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kern w:val="2"/>
          <w:sz w:val="24"/>
          <w:szCs w:val="24"/>
          <w:lang w:val="en-HK" w:eastAsia="zh-TW"/>
          <w14:ligatures w14:val="standardContextual"/>
        </w:rPr>
        <w:id w:val="237988305"/>
        <w:docPartObj>
          <w:docPartGallery w:val="Table of Contents"/>
          <w:docPartUnique/>
        </w:docPartObj>
      </w:sdtPr>
      <w:sdtEndPr>
        <w:rPr>
          <w:noProof/>
        </w:rPr>
      </w:sdtEndPr>
      <w:sdtContent>
        <w:p w14:paraId="0B4AA211" w14:textId="0609CFC1" w:rsidR="00AD3C1D" w:rsidRPr="00AD3C1D" w:rsidRDefault="00AD3C1D" w:rsidP="00AD3C1D">
          <w:pPr>
            <w:pStyle w:val="TOCHeading"/>
            <w:spacing w:before="0" w:line="240" w:lineRule="auto"/>
            <w:rPr>
              <w:sz w:val="24"/>
              <w:szCs w:val="24"/>
            </w:rPr>
          </w:pPr>
        </w:p>
        <w:p w14:paraId="7BEA5830" w14:textId="1515BCC0" w:rsidR="00AD3C1D" w:rsidRPr="00AD3C1D" w:rsidRDefault="00AD3C1D" w:rsidP="00AD3C1D">
          <w:pPr>
            <w:pStyle w:val="TOC1"/>
            <w:tabs>
              <w:tab w:val="right" w:leader="dot" w:pos="11170"/>
            </w:tabs>
            <w:spacing w:before="0" w:line="360" w:lineRule="auto"/>
            <w:rPr>
              <w:b w:val="0"/>
              <w:bCs w:val="0"/>
              <w:i w:val="0"/>
              <w:iCs w:val="0"/>
              <w:noProof/>
            </w:rPr>
          </w:pPr>
          <w:r w:rsidRPr="00AD3C1D">
            <w:rPr>
              <w:b w:val="0"/>
              <w:bCs w:val="0"/>
              <w:i w:val="0"/>
              <w:iCs w:val="0"/>
            </w:rPr>
            <w:fldChar w:fldCharType="begin"/>
          </w:r>
          <w:r w:rsidRPr="00AD3C1D">
            <w:rPr>
              <w:b w:val="0"/>
              <w:bCs w:val="0"/>
              <w:i w:val="0"/>
              <w:iCs w:val="0"/>
            </w:rPr>
            <w:instrText xml:space="preserve"> TOC \o "1-3" \h \z \u </w:instrText>
          </w:r>
          <w:r w:rsidRPr="00AD3C1D">
            <w:rPr>
              <w:b w:val="0"/>
              <w:bCs w:val="0"/>
              <w:i w:val="0"/>
              <w:iCs w:val="0"/>
            </w:rPr>
            <w:fldChar w:fldCharType="separate"/>
          </w:r>
          <w:hyperlink w:anchor="_Toc221101605" w:history="1">
            <w:r w:rsidRPr="00AD3C1D">
              <w:rPr>
                <w:rStyle w:val="Hyperlink"/>
                <w:b w:val="0"/>
                <w:bCs w:val="0"/>
                <w:i w:val="0"/>
                <w:iCs w:val="0"/>
                <w:noProof/>
              </w:rPr>
              <w:t xml:space="preserve">1. </w:t>
            </w:r>
            <w:r w:rsidRPr="00AD3C1D">
              <w:rPr>
                <w:rStyle w:val="Hyperlink"/>
                <w:rFonts w:hint="eastAsia"/>
                <w:b w:val="0"/>
                <w:bCs w:val="0"/>
                <w:i w:val="0"/>
                <w:iCs w:val="0"/>
                <w:noProof/>
              </w:rPr>
              <w:t>傳統的政治史研究</w:t>
            </w:r>
            <w:r w:rsidRPr="00AD3C1D">
              <w:rPr>
                <w:b w:val="0"/>
                <w:bCs w:val="0"/>
                <w:i w:val="0"/>
                <w:iCs w:val="0"/>
                <w:noProof/>
                <w:webHidden/>
              </w:rPr>
              <w:tab/>
            </w:r>
            <w:r w:rsidRPr="00AD3C1D">
              <w:rPr>
                <w:b w:val="0"/>
                <w:bCs w:val="0"/>
                <w:i w:val="0"/>
                <w:iCs w:val="0"/>
                <w:noProof/>
                <w:webHidden/>
              </w:rPr>
              <w:fldChar w:fldCharType="begin"/>
            </w:r>
            <w:r w:rsidRPr="00AD3C1D">
              <w:rPr>
                <w:b w:val="0"/>
                <w:bCs w:val="0"/>
                <w:i w:val="0"/>
                <w:iCs w:val="0"/>
                <w:noProof/>
                <w:webHidden/>
              </w:rPr>
              <w:instrText xml:space="preserve"> PAGEREF _Toc221101605 \h </w:instrText>
            </w:r>
            <w:r w:rsidRPr="00AD3C1D">
              <w:rPr>
                <w:b w:val="0"/>
                <w:bCs w:val="0"/>
                <w:i w:val="0"/>
                <w:iCs w:val="0"/>
                <w:noProof/>
                <w:webHidden/>
              </w:rPr>
            </w:r>
            <w:r w:rsidRPr="00AD3C1D">
              <w:rPr>
                <w:b w:val="0"/>
                <w:bCs w:val="0"/>
                <w:i w:val="0"/>
                <w:iCs w:val="0"/>
                <w:noProof/>
                <w:webHidden/>
              </w:rPr>
              <w:fldChar w:fldCharType="separate"/>
            </w:r>
            <w:r w:rsidRPr="00AD3C1D">
              <w:rPr>
                <w:b w:val="0"/>
                <w:bCs w:val="0"/>
                <w:i w:val="0"/>
                <w:iCs w:val="0"/>
                <w:noProof/>
                <w:webHidden/>
              </w:rPr>
              <w:t>2</w:t>
            </w:r>
            <w:r w:rsidRPr="00AD3C1D">
              <w:rPr>
                <w:b w:val="0"/>
                <w:bCs w:val="0"/>
                <w:i w:val="0"/>
                <w:iCs w:val="0"/>
                <w:noProof/>
                <w:webHidden/>
              </w:rPr>
              <w:fldChar w:fldCharType="end"/>
            </w:r>
          </w:hyperlink>
        </w:p>
        <w:p w14:paraId="68463421" w14:textId="7FE1E943" w:rsidR="00AD3C1D" w:rsidRPr="00AD3C1D" w:rsidRDefault="00AD3C1D" w:rsidP="00AD3C1D">
          <w:pPr>
            <w:pStyle w:val="TOC1"/>
            <w:tabs>
              <w:tab w:val="right" w:leader="dot" w:pos="11170"/>
            </w:tabs>
            <w:spacing w:before="0" w:line="360" w:lineRule="auto"/>
            <w:rPr>
              <w:b w:val="0"/>
              <w:bCs w:val="0"/>
              <w:i w:val="0"/>
              <w:iCs w:val="0"/>
              <w:noProof/>
            </w:rPr>
          </w:pPr>
          <w:hyperlink w:anchor="_Toc221101606" w:history="1">
            <w:r w:rsidRPr="00AD3C1D">
              <w:rPr>
                <w:rStyle w:val="Hyperlink"/>
                <w:b w:val="0"/>
                <w:bCs w:val="0"/>
                <w:i w:val="0"/>
                <w:iCs w:val="0"/>
                <w:noProof/>
              </w:rPr>
              <w:t xml:space="preserve">2. </w:t>
            </w:r>
            <w:r w:rsidRPr="00AD3C1D">
              <w:rPr>
                <w:rStyle w:val="Hyperlink"/>
                <w:rFonts w:hint="eastAsia"/>
                <w:b w:val="0"/>
                <w:bCs w:val="0"/>
                <w:i w:val="0"/>
                <w:iCs w:val="0"/>
                <w:noProof/>
              </w:rPr>
              <w:t>中國傳統的政治史研究＝史料學派</w:t>
            </w:r>
            <w:r w:rsidRPr="00AD3C1D">
              <w:rPr>
                <w:b w:val="0"/>
                <w:bCs w:val="0"/>
                <w:i w:val="0"/>
                <w:iCs w:val="0"/>
                <w:noProof/>
                <w:webHidden/>
              </w:rPr>
              <w:tab/>
            </w:r>
            <w:r w:rsidRPr="00AD3C1D">
              <w:rPr>
                <w:b w:val="0"/>
                <w:bCs w:val="0"/>
                <w:i w:val="0"/>
                <w:iCs w:val="0"/>
                <w:noProof/>
                <w:webHidden/>
              </w:rPr>
              <w:fldChar w:fldCharType="begin"/>
            </w:r>
            <w:r w:rsidRPr="00AD3C1D">
              <w:rPr>
                <w:b w:val="0"/>
                <w:bCs w:val="0"/>
                <w:i w:val="0"/>
                <w:iCs w:val="0"/>
                <w:noProof/>
                <w:webHidden/>
              </w:rPr>
              <w:instrText xml:space="preserve"> PAGEREF _Toc221101606 \h </w:instrText>
            </w:r>
            <w:r w:rsidRPr="00AD3C1D">
              <w:rPr>
                <w:b w:val="0"/>
                <w:bCs w:val="0"/>
                <w:i w:val="0"/>
                <w:iCs w:val="0"/>
                <w:noProof/>
                <w:webHidden/>
              </w:rPr>
            </w:r>
            <w:r w:rsidRPr="00AD3C1D">
              <w:rPr>
                <w:b w:val="0"/>
                <w:bCs w:val="0"/>
                <w:i w:val="0"/>
                <w:iCs w:val="0"/>
                <w:noProof/>
                <w:webHidden/>
              </w:rPr>
              <w:fldChar w:fldCharType="separate"/>
            </w:r>
            <w:r w:rsidRPr="00AD3C1D">
              <w:rPr>
                <w:b w:val="0"/>
                <w:bCs w:val="0"/>
                <w:i w:val="0"/>
                <w:iCs w:val="0"/>
                <w:noProof/>
                <w:webHidden/>
              </w:rPr>
              <w:t>2</w:t>
            </w:r>
            <w:r w:rsidRPr="00AD3C1D">
              <w:rPr>
                <w:b w:val="0"/>
                <w:bCs w:val="0"/>
                <w:i w:val="0"/>
                <w:iCs w:val="0"/>
                <w:noProof/>
                <w:webHidden/>
              </w:rPr>
              <w:fldChar w:fldCharType="end"/>
            </w:r>
          </w:hyperlink>
        </w:p>
        <w:p w14:paraId="684AB838" w14:textId="680AA61A" w:rsidR="00AD3C1D" w:rsidRPr="00AD3C1D" w:rsidRDefault="00AD3C1D" w:rsidP="00AD3C1D">
          <w:pPr>
            <w:pStyle w:val="TOC1"/>
            <w:tabs>
              <w:tab w:val="right" w:leader="dot" w:pos="11170"/>
            </w:tabs>
            <w:spacing w:before="0" w:line="360" w:lineRule="auto"/>
            <w:rPr>
              <w:b w:val="0"/>
              <w:bCs w:val="0"/>
              <w:i w:val="0"/>
              <w:iCs w:val="0"/>
              <w:noProof/>
            </w:rPr>
          </w:pPr>
          <w:hyperlink w:anchor="_Toc221101607" w:history="1">
            <w:r w:rsidRPr="00AD3C1D">
              <w:rPr>
                <w:rStyle w:val="Hyperlink"/>
                <w:b w:val="0"/>
                <w:bCs w:val="0"/>
                <w:i w:val="0"/>
                <w:iCs w:val="0"/>
                <w:noProof/>
              </w:rPr>
              <w:t xml:space="preserve">3. </w:t>
            </w:r>
            <w:r w:rsidRPr="00AD3C1D">
              <w:rPr>
                <w:rStyle w:val="Hyperlink"/>
                <w:rFonts w:hint="eastAsia"/>
                <w:b w:val="0"/>
                <w:bCs w:val="0"/>
                <w:i w:val="0"/>
                <w:iCs w:val="0"/>
                <w:noProof/>
              </w:rPr>
              <w:t>政治史研究衰落</w:t>
            </w:r>
            <w:r w:rsidRPr="00AD3C1D">
              <w:rPr>
                <w:b w:val="0"/>
                <w:bCs w:val="0"/>
                <w:i w:val="0"/>
                <w:iCs w:val="0"/>
                <w:noProof/>
                <w:webHidden/>
              </w:rPr>
              <w:tab/>
            </w:r>
            <w:r w:rsidRPr="00AD3C1D">
              <w:rPr>
                <w:b w:val="0"/>
                <w:bCs w:val="0"/>
                <w:i w:val="0"/>
                <w:iCs w:val="0"/>
                <w:noProof/>
                <w:webHidden/>
              </w:rPr>
              <w:fldChar w:fldCharType="begin"/>
            </w:r>
            <w:r w:rsidRPr="00AD3C1D">
              <w:rPr>
                <w:b w:val="0"/>
                <w:bCs w:val="0"/>
                <w:i w:val="0"/>
                <w:iCs w:val="0"/>
                <w:noProof/>
                <w:webHidden/>
              </w:rPr>
              <w:instrText xml:space="preserve"> PAGEREF _Toc221101607 \h </w:instrText>
            </w:r>
            <w:r w:rsidRPr="00AD3C1D">
              <w:rPr>
                <w:b w:val="0"/>
                <w:bCs w:val="0"/>
                <w:i w:val="0"/>
                <w:iCs w:val="0"/>
                <w:noProof/>
                <w:webHidden/>
              </w:rPr>
            </w:r>
            <w:r w:rsidRPr="00AD3C1D">
              <w:rPr>
                <w:b w:val="0"/>
                <w:bCs w:val="0"/>
                <w:i w:val="0"/>
                <w:iCs w:val="0"/>
                <w:noProof/>
                <w:webHidden/>
              </w:rPr>
              <w:fldChar w:fldCharType="separate"/>
            </w:r>
            <w:r w:rsidRPr="00AD3C1D">
              <w:rPr>
                <w:b w:val="0"/>
                <w:bCs w:val="0"/>
                <w:i w:val="0"/>
                <w:iCs w:val="0"/>
                <w:noProof/>
                <w:webHidden/>
              </w:rPr>
              <w:t>3</w:t>
            </w:r>
            <w:r w:rsidRPr="00AD3C1D">
              <w:rPr>
                <w:b w:val="0"/>
                <w:bCs w:val="0"/>
                <w:i w:val="0"/>
                <w:iCs w:val="0"/>
                <w:noProof/>
                <w:webHidden/>
              </w:rPr>
              <w:fldChar w:fldCharType="end"/>
            </w:r>
          </w:hyperlink>
        </w:p>
        <w:p w14:paraId="158A1B35" w14:textId="55010937" w:rsidR="00AD3C1D" w:rsidRPr="00AD3C1D" w:rsidRDefault="00AD3C1D" w:rsidP="00AD3C1D">
          <w:pPr>
            <w:pStyle w:val="TOC1"/>
            <w:tabs>
              <w:tab w:val="right" w:leader="dot" w:pos="11170"/>
            </w:tabs>
            <w:spacing w:before="0" w:line="360" w:lineRule="auto"/>
            <w:rPr>
              <w:b w:val="0"/>
              <w:bCs w:val="0"/>
              <w:i w:val="0"/>
              <w:iCs w:val="0"/>
              <w:noProof/>
            </w:rPr>
          </w:pPr>
          <w:hyperlink w:anchor="_Toc221101608" w:history="1">
            <w:r w:rsidRPr="00AD3C1D">
              <w:rPr>
                <w:rStyle w:val="Hyperlink"/>
                <w:b w:val="0"/>
                <w:bCs w:val="0"/>
                <w:i w:val="0"/>
                <w:iCs w:val="0"/>
                <w:noProof/>
              </w:rPr>
              <w:t xml:space="preserve">4. </w:t>
            </w:r>
            <w:r w:rsidRPr="00AD3C1D">
              <w:rPr>
                <w:rStyle w:val="Hyperlink"/>
                <w:rFonts w:hint="eastAsia"/>
                <w:b w:val="0"/>
                <w:bCs w:val="0"/>
                <w:i w:val="0"/>
                <w:iCs w:val="0"/>
                <w:noProof/>
              </w:rPr>
              <w:t>政治史回歸</w:t>
            </w:r>
            <w:r w:rsidRPr="00AD3C1D">
              <w:rPr>
                <w:b w:val="0"/>
                <w:bCs w:val="0"/>
                <w:i w:val="0"/>
                <w:iCs w:val="0"/>
                <w:noProof/>
                <w:webHidden/>
              </w:rPr>
              <w:tab/>
            </w:r>
            <w:r w:rsidRPr="00AD3C1D">
              <w:rPr>
                <w:b w:val="0"/>
                <w:bCs w:val="0"/>
                <w:i w:val="0"/>
                <w:iCs w:val="0"/>
                <w:noProof/>
                <w:webHidden/>
              </w:rPr>
              <w:fldChar w:fldCharType="begin"/>
            </w:r>
            <w:r w:rsidRPr="00AD3C1D">
              <w:rPr>
                <w:b w:val="0"/>
                <w:bCs w:val="0"/>
                <w:i w:val="0"/>
                <w:iCs w:val="0"/>
                <w:noProof/>
                <w:webHidden/>
              </w:rPr>
              <w:instrText xml:space="preserve"> PAGEREF _Toc221101608 \h </w:instrText>
            </w:r>
            <w:r w:rsidRPr="00AD3C1D">
              <w:rPr>
                <w:b w:val="0"/>
                <w:bCs w:val="0"/>
                <w:i w:val="0"/>
                <w:iCs w:val="0"/>
                <w:noProof/>
                <w:webHidden/>
              </w:rPr>
            </w:r>
            <w:r w:rsidRPr="00AD3C1D">
              <w:rPr>
                <w:b w:val="0"/>
                <w:bCs w:val="0"/>
                <w:i w:val="0"/>
                <w:iCs w:val="0"/>
                <w:noProof/>
                <w:webHidden/>
              </w:rPr>
              <w:fldChar w:fldCharType="separate"/>
            </w:r>
            <w:r w:rsidRPr="00AD3C1D">
              <w:rPr>
                <w:b w:val="0"/>
                <w:bCs w:val="0"/>
                <w:i w:val="0"/>
                <w:iCs w:val="0"/>
                <w:noProof/>
                <w:webHidden/>
              </w:rPr>
              <w:t>5</w:t>
            </w:r>
            <w:r w:rsidRPr="00AD3C1D">
              <w:rPr>
                <w:b w:val="0"/>
                <w:bCs w:val="0"/>
                <w:i w:val="0"/>
                <w:iCs w:val="0"/>
                <w:noProof/>
                <w:webHidden/>
              </w:rPr>
              <w:fldChar w:fldCharType="end"/>
            </w:r>
          </w:hyperlink>
        </w:p>
        <w:p w14:paraId="6E427214" w14:textId="4C0AF215" w:rsidR="00AD3C1D" w:rsidRPr="00AD3C1D" w:rsidRDefault="00AD3C1D" w:rsidP="00AD3C1D">
          <w:pPr>
            <w:pStyle w:val="TOC1"/>
            <w:tabs>
              <w:tab w:val="right" w:leader="dot" w:pos="11170"/>
            </w:tabs>
            <w:spacing w:before="0" w:line="360" w:lineRule="auto"/>
            <w:rPr>
              <w:b w:val="0"/>
              <w:bCs w:val="0"/>
              <w:i w:val="0"/>
              <w:iCs w:val="0"/>
              <w:noProof/>
            </w:rPr>
          </w:pPr>
          <w:hyperlink w:anchor="_Toc221101609" w:history="1">
            <w:r w:rsidRPr="00AD3C1D">
              <w:rPr>
                <w:rStyle w:val="Hyperlink"/>
                <w:b w:val="0"/>
                <w:bCs w:val="0"/>
                <w:i w:val="0"/>
                <w:iCs w:val="0"/>
                <w:noProof/>
              </w:rPr>
              <w:t xml:space="preserve">5. </w:t>
            </w:r>
            <w:r w:rsidRPr="00AD3C1D">
              <w:rPr>
                <w:rStyle w:val="Hyperlink"/>
                <w:rFonts w:hint="eastAsia"/>
                <w:b w:val="0"/>
                <w:bCs w:val="0"/>
                <w:i w:val="0"/>
                <w:iCs w:val="0"/>
                <w:noProof/>
              </w:rPr>
              <w:t>西方的新政治史</w:t>
            </w:r>
            <w:r w:rsidRPr="00AD3C1D">
              <w:rPr>
                <w:b w:val="0"/>
                <w:bCs w:val="0"/>
                <w:i w:val="0"/>
                <w:iCs w:val="0"/>
                <w:noProof/>
                <w:webHidden/>
              </w:rPr>
              <w:tab/>
            </w:r>
            <w:r w:rsidRPr="00AD3C1D">
              <w:rPr>
                <w:b w:val="0"/>
                <w:bCs w:val="0"/>
                <w:i w:val="0"/>
                <w:iCs w:val="0"/>
                <w:noProof/>
                <w:webHidden/>
              </w:rPr>
              <w:fldChar w:fldCharType="begin"/>
            </w:r>
            <w:r w:rsidRPr="00AD3C1D">
              <w:rPr>
                <w:b w:val="0"/>
                <w:bCs w:val="0"/>
                <w:i w:val="0"/>
                <w:iCs w:val="0"/>
                <w:noProof/>
                <w:webHidden/>
              </w:rPr>
              <w:instrText xml:space="preserve"> PAGEREF _Toc221101609 \h </w:instrText>
            </w:r>
            <w:r w:rsidRPr="00AD3C1D">
              <w:rPr>
                <w:b w:val="0"/>
                <w:bCs w:val="0"/>
                <w:i w:val="0"/>
                <w:iCs w:val="0"/>
                <w:noProof/>
                <w:webHidden/>
              </w:rPr>
            </w:r>
            <w:r w:rsidRPr="00AD3C1D">
              <w:rPr>
                <w:b w:val="0"/>
                <w:bCs w:val="0"/>
                <w:i w:val="0"/>
                <w:iCs w:val="0"/>
                <w:noProof/>
                <w:webHidden/>
              </w:rPr>
              <w:fldChar w:fldCharType="separate"/>
            </w:r>
            <w:r w:rsidRPr="00AD3C1D">
              <w:rPr>
                <w:b w:val="0"/>
                <w:bCs w:val="0"/>
                <w:i w:val="0"/>
                <w:iCs w:val="0"/>
                <w:noProof/>
                <w:webHidden/>
              </w:rPr>
              <w:t>5</w:t>
            </w:r>
            <w:r w:rsidRPr="00AD3C1D">
              <w:rPr>
                <w:b w:val="0"/>
                <w:bCs w:val="0"/>
                <w:i w:val="0"/>
                <w:iCs w:val="0"/>
                <w:noProof/>
                <w:webHidden/>
              </w:rPr>
              <w:fldChar w:fldCharType="end"/>
            </w:r>
          </w:hyperlink>
        </w:p>
        <w:p w14:paraId="061F6174" w14:textId="25B181C9" w:rsidR="00AD3C1D" w:rsidRPr="00AD3C1D" w:rsidRDefault="00AD3C1D" w:rsidP="00AD3C1D">
          <w:pPr>
            <w:pStyle w:val="TOC1"/>
            <w:tabs>
              <w:tab w:val="right" w:leader="dot" w:pos="11170"/>
            </w:tabs>
            <w:spacing w:before="0" w:line="360" w:lineRule="auto"/>
            <w:rPr>
              <w:b w:val="0"/>
              <w:bCs w:val="0"/>
              <w:i w:val="0"/>
              <w:iCs w:val="0"/>
              <w:noProof/>
            </w:rPr>
          </w:pPr>
          <w:hyperlink w:anchor="_Toc221101610" w:history="1">
            <w:r w:rsidRPr="00AD3C1D">
              <w:rPr>
                <w:rStyle w:val="Hyperlink"/>
                <w:b w:val="0"/>
                <w:bCs w:val="0"/>
                <w:i w:val="0"/>
                <w:iCs w:val="0"/>
                <w:noProof/>
              </w:rPr>
              <w:t xml:space="preserve">6. </w:t>
            </w:r>
            <w:r w:rsidRPr="00AD3C1D">
              <w:rPr>
                <w:rStyle w:val="Hyperlink"/>
                <w:rFonts w:hint="eastAsia"/>
                <w:b w:val="0"/>
                <w:bCs w:val="0"/>
                <w:i w:val="0"/>
                <w:iCs w:val="0"/>
                <w:noProof/>
              </w:rPr>
              <w:t>中國的新政治史</w:t>
            </w:r>
            <w:r w:rsidRPr="00AD3C1D">
              <w:rPr>
                <w:b w:val="0"/>
                <w:bCs w:val="0"/>
                <w:i w:val="0"/>
                <w:iCs w:val="0"/>
                <w:noProof/>
                <w:webHidden/>
              </w:rPr>
              <w:tab/>
            </w:r>
            <w:r w:rsidRPr="00AD3C1D">
              <w:rPr>
                <w:b w:val="0"/>
                <w:bCs w:val="0"/>
                <w:i w:val="0"/>
                <w:iCs w:val="0"/>
                <w:noProof/>
                <w:webHidden/>
              </w:rPr>
              <w:fldChar w:fldCharType="begin"/>
            </w:r>
            <w:r w:rsidRPr="00AD3C1D">
              <w:rPr>
                <w:b w:val="0"/>
                <w:bCs w:val="0"/>
                <w:i w:val="0"/>
                <w:iCs w:val="0"/>
                <w:noProof/>
                <w:webHidden/>
              </w:rPr>
              <w:instrText xml:space="preserve"> PAGEREF _Toc221101610 \h </w:instrText>
            </w:r>
            <w:r w:rsidRPr="00AD3C1D">
              <w:rPr>
                <w:b w:val="0"/>
                <w:bCs w:val="0"/>
                <w:i w:val="0"/>
                <w:iCs w:val="0"/>
                <w:noProof/>
                <w:webHidden/>
              </w:rPr>
            </w:r>
            <w:r w:rsidRPr="00AD3C1D">
              <w:rPr>
                <w:b w:val="0"/>
                <w:bCs w:val="0"/>
                <w:i w:val="0"/>
                <w:iCs w:val="0"/>
                <w:noProof/>
                <w:webHidden/>
              </w:rPr>
              <w:fldChar w:fldCharType="separate"/>
            </w:r>
            <w:r w:rsidRPr="00AD3C1D">
              <w:rPr>
                <w:b w:val="0"/>
                <w:bCs w:val="0"/>
                <w:i w:val="0"/>
                <w:iCs w:val="0"/>
                <w:noProof/>
                <w:webHidden/>
              </w:rPr>
              <w:t>6</w:t>
            </w:r>
            <w:r w:rsidRPr="00AD3C1D">
              <w:rPr>
                <w:b w:val="0"/>
                <w:bCs w:val="0"/>
                <w:i w:val="0"/>
                <w:iCs w:val="0"/>
                <w:noProof/>
                <w:webHidden/>
              </w:rPr>
              <w:fldChar w:fldCharType="end"/>
            </w:r>
          </w:hyperlink>
        </w:p>
        <w:p w14:paraId="7CEA601A" w14:textId="3D82F29D" w:rsidR="00AD3C1D" w:rsidRPr="00AD3C1D" w:rsidRDefault="00AD3C1D" w:rsidP="00AD3C1D">
          <w:pPr>
            <w:pStyle w:val="TOC1"/>
            <w:tabs>
              <w:tab w:val="right" w:leader="dot" w:pos="11170"/>
            </w:tabs>
            <w:spacing w:before="0" w:line="360" w:lineRule="auto"/>
            <w:rPr>
              <w:b w:val="0"/>
              <w:bCs w:val="0"/>
              <w:i w:val="0"/>
              <w:iCs w:val="0"/>
              <w:noProof/>
            </w:rPr>
          </w:pPr>
          <w:hyperlink w:anchor="_Toc221101611" w:history="1">
            <w:r w:rsidRPr="00AD3C1D">
              <w:rPr>
                <w:rStyle w:val="Hyperlink"/>
                <w:b w:val="0"/>
                <w:bCs w:val="0"/>
                <w:i w:val="0"/>
                <w:iCs w:val="0"/>
                <w:noProof/>
              </w:rPr>
              <w:t xml:space="preserve">7. </w:t>
            </w:r>
            <w:r w:rsidRPr="00AD3C1D">
              <w:rPr>
                <w:rStyle w:val="Hyperlink"/>
                <w:rFonts w:hint="eastAsia"/>
                <w:b w:val="0"/>
                <w:bCs w:val="0"/>
                <w:i w:val="0"/>
                <w:iCs w:val="0"/>
                <w:noProof/>
              </w:rPr>
              <w:t>新政治史研究角度</w:t>
            </w:r>
            <w:r w:rsidRPr="00AD3C1D">
              <w:rPr>
                <w:b w:val="0"/>
                <w:bCs w:val="0"/>
                <w:i w:val="0"/>
                <w:iCs w:val="0"/>
                <w:noProof/>
                <w:webHidden/>
              </w:rPr>
              <w:tab/>
            </w:r>
            <w:r w:rsidRPr="00AD3C1D">
              <w:rPr>
                <w:b w:val="0"/>
                <w:bCs w:val="0"/>
                <w:i w:val="0"/>
                <w:iCs w:val="0"/>
                <w:noProof/>
                <w:webHidden/>
              </w:rPr>
              <w:fldChar w:fldCharType="begin"/>
            </w:r>
            <w:r w:rsidRPr="00AD3C1D">
              <w:rPr>
                <w:b w:val="0"/>
                <w:bCs w:val="0"/>
                <w:i w:val="0"/>
                <w:iCs w:val="0"/>
                <w:noProof/>
                <w:webHidden/>
              </w:rPr>
              <w:instrText xml:space="preserve"> PAGEREF _Toc221101611 \h </w:instrText>
            </w:r>
            <w:r w:rsidRPr="00AD3C1D">
              <w:rPr>
                <w:b w:val="0"/>
                <w:bCs w:val="0"/>
                <w:i w:val="0"/>
                <w:iCs w:val="0"/>
                <w:noProof/>
                <w:webHidden/>
              </w:rPr>
            </w:r>
            <w:r w:rsidRPr="00AD3C1D">
              <w:rPr>
                <w:b w:val="0"/>
                <w:bCs w:val="0"/>
                <w:i w:val="0"/>
                <w:iCs w:val="0"/>
                <w:noProof/>
                <w:webHidden/>
              </w:rPr>
              <w:fldChar w:fldCharType="separate"/>
            </w:r>
            <w:r w:rsidRPr="00AD3C1D">
              <w:rPr>
                <w:b w:val="0"/>
                <w:bCs w:val="0"/>
                <w:i w:val="0"/>
                <w:iCs w:val="0"/>
                <w:noProof/>
                <w:webHidden/>
              </w:rPr>
              <w:t>8</w:t>
            </w:r>
            <w:r w:rsidRPr="00AD3C1D">
              <w:rPr>
                <w:b w:val="0"/>
                <w:bCs w:val="0"/>
                <w:i w:val="0"/>
                <w:iCs w:val="0"/>
                <w:noProof/>
                <w:webHidden/>
              </w:rPr>
              <w:fldChar w:fldCharType="end"/>
            </w:r>
          </w:hyperlink>
        </w:p>
        <w:p w14:paraId="4675B1CB" w14:textId="6219DC53" w:rsidR="00AD3C1D" w:rsidRPr="00AD3C1D" w:rsidRDefault="00AD3C1D" w:rsidP="00AD3C1D">
          <w:pPr>
            <w:pStyle w:val="TOC2"/>
            <w:tabs>
              <w:tab w:val="right" w:leader="dot" w:pos="11170"/>
            </w:tabs>
            <w:spacing w:before="0" w:line="360" w:lineRule="auto"/>
            <w:rPr>
              <w:b w:val="0"/>
              <w:bCs w:val="0"/>
              <w:noProof/>
              <w:sz w:val="24"/>
              <w:szCs w:val="24"/>
            </w:rPr>
          </w:pPr>
          <w:hyperlink w:anchor="_Toc221101612" w:history="1">
            <w:r w:rsidRPr="00AD3C1D">
              <w:rPr>
                <w:rStyle w:val="Hyperlink"/>
                <w:b w:val="0"/>
                <w:bCs w:val="0"/>
                <w:noProof/>
                <w:sz w:val="24"/>
                <w:szCs w:val="24"/>
              </w:rPr>
              <w:t xml:space="preserve">0. </w:t>
            </w:r>
            <w:r w:rsidRPr="00AD3C1D">
              <w:rPr>
                <w:rStyle w:val="Hyperlink"/>
                <w:rFonts w:hint="eastAsia"/>
                <w:b w:val="0"/>
                <w:bCs w:val="0"/>
                <w:noProof/>
                <w:sz w:val="24"/>
                <w:szCs w:val="24"/>
              </w:rPr>
              <w:t>多學科</w:t>
            </w:r>
            <w:r w:rsidRPr="00AD3C1D">
              <w:rPr>
                <w:b w:val="0"/>
                <w:bCs w:val="0"/>
                <w:noProof/>
                <w:webHidden/>
                <w:sz w:val="24"/>
                <w:szCs w:val="24"/>
              </w:rPr>
              <w:tab/>
            </w:r>
            <w:r w:rsidRPr="00AD3C1D">
              <w:rPr>
                <w:b w:val="0"/>
                <w:bCs w:val="0"/>
                <w:noProof/>
                <w:webHidden/>
                <w:sz w:val="24"/>
                <w:szCs w:val="24"/>
              </w:rPr>
              <w:fldChar w:fldCharType="begin"/>
            </w:r>
            <w:r w:rsidRPr="00AD3C1D">
              <w:rPr>
                <w:b w:val="0"/>
                <w:bCs w:val="0"/>
                <w:noProof/>
                <w:webHidden/>
                <w:sz w:val="24"/>
                <w:szCs w:val="24"/>
              </w:rPr>
              <w:instrText xml:space="preserve"> PAGEREF _Toc221101612 \h </w:instrText>
            </w:r>
            <w:r w:rsidRPr="00AD3C1D">
              <w:rPr>
                <w:b w:val="0"/>
                <w:bCs w:val="0"/>
                <w:noProof/>
                <w:webHidden/>
                <w:sz w:val="24"/>
                <w:szCs w:val="24"/>
              </w:rPr>
            </w:r>
            <w:r w:rsidRPr="00AD3C1D">
              <w:rPr>
                <w:b w:val="0"/>
                <w:bCs w:val="0"/>
                <w:noProof/>
                <w:webHidden/>
                <w:sz w:val="24"/>
                <w:szCs w:val="24"/>
              </w:rPr>
              <w:fldChar w:fldCharType="separate"/>
            </w:r>
            <w:r w:rsidRPr="00AD3C1D">
              <w:rPr>
                <w:b w:val="0"/>
                <w:bCs w:val="0"/>
                <w:noProof/>
                <w:webHidden/>
                <w:sz w:val="24"/>
                <w:szCs w:val="24"/>
              </w:rPr>
              <w:t>8</w:t>
            </w:r>
            <w:r w:rsidRPr="00AD3C1D">
              <w:rPr>
                <w:b w:val="0"/>
                <w:bCs w:val="0"/>
                <w:noProof/>
                <w:webHidden/>
                <w:sz w:val="24"/>
                <w:szCs w:val="24"/>
              </w:rPr>
              <w:fldChar w:fldCharType="end"/>
            </w:r>
          </w:hyperlink>
        </w:p>
        <w:p w14:paraId="2C328540" w14:textId="77CF4D79" w:rsidR="00AD3C1D" w:rsidRPr="00AD3C1D" w:rsidRDefault="00AD3C1D" w:rsidP="00AD3C1D">
          <w:pPr>
            <w:pStyle w:val="TOC2"/>
            <w:tabs>
              <w:tab w:val="right" w:leader="dot" w:pos="11170"/>
            </w:tabs>
            <w:spacing w:before="0" w:line="360" w:lineRule="auto"/>
            <w:rPr>
              <w:b w:val="0"/>
              <w:bCs w:val="0"/>
              <w:noProof/>
              <w:sz w:val="24"/>
              <w:szCs w:val="24"/>
            </w:rPr>
          </w:pPr>
          <w:hyperlink w:anchor="_Toc221101613" w:history="1">
            <w:r w:rsidRPr="00AD3C1D">
              <w:rPr>
                <w:rStyle w:val="Hyperlink"/>
                <w:b w:val="0"/>
                <w:bCs w:val="0"/>
                <w:noProof/>
                <w:sz w:val="24"/>
                <w:szCs w:val="24"/>
              </w:rPr>
              <w:t xml:space="preserve">1. </w:t>
            </w:r>
            <w:r w:rsidRPr="00AD3C1D">
              <w:rPr>
                <w:rStyle w:val="Hyperlink"/>
                <w:rFonts w:hint="eastAsia"/>
                <w:b w:val="0"/>
                <w:bCs w:val="0"/>
                <w:noProof/>
                <w:sz w:val="24"/>
                <w:szCs w:val="24"/>
              </w:rPr>
              <w:t>政治事件</w:t>
            </w:r>
            <w:r w:rsidRPr="00AD3C1D">
              <w:rPr>
                <w:b w:val="0"/>
                <w:bCs w:val="0"/>
                <w:noProof/>
                <w:webHidden/>
                <w:sz w:val="24"/>
                <w:szCs w:val="24"/>
              </w:rPr>
              <w:tab/>
            </w:r>
            <w:r w:rsidRPr="00AD3C1D">
              <w:rPr>
                <w:b w:val="0"/>
                <w:bCs w:val="0"/>
                <w:noProof/>
                <w:webHidden/>
                <w:sz w:val="24"/>
                <w:szCs w:val="24"/>
              </w:rPr>
              <w:fldChar w:fldCharType="begin"/>
            </w:r>
            <w:r w:rsidRPr="00AD3C1D">
              <w:rPr>
                <w:b w:val="0"/>
                <w:bCs w:val="0"/>
                <w:noProof/>
                <w:webHidden/>
                <w:sz w:val="24"/>
                <w:szCs w:val="24"/>
              </w:rPr>
              <w:instrText xml:space="preserve"> PAGEREF _Toc221101613 \h </w:instrText>
            </w:r>
            <w:r w:rsidRPr="00AD3C1D">
              <w:rPr>
                <w:b w:val="0"/>
                <w:bCs w:val="0"/>
                <w:noProof/>
                <w:webHidden/>
                <w:sz w:val="24"/>
                <w:szCs w:val="24"/>
              </w:rPr>
            </w:r>
            <w:r w:rsidRPr="00AD3C1D">
              <w:rPr>
                <w:b w:val="0"/>
                <w:bCs w:val="0"/>
                <w:noProof/>
                <w:webHidden/>
                <w:sz w:val="24"/>
                <w:szCs w:val="24"/>
              </w:rPr>
              <w:fldChar w:fldCharType="separate"/>
            </w:r>
            <w:r w:rsidRPr="00AD3C1D">
              <w:rPr>
                <w:b w:val="0"/>
                <w:bCs w:val="0"/>
                <w:noProof/>
                <w:webHidden/>
                <w:sz w:val="24"/>
                <w:szCs w:val="24"/>
              </w:rPr>
              <w:t>8</w:t>
            </w:r>
            <w:r w:rsidRPr="00AD3C1D">
              <w:rPr>
                <w:b w:val="0"/>
                <w:bCs w:val="0"/>
                <w:noProof/>
                <w:webHidden/>
                <w:sz w:val="24"/>
                <w:szCs w:val="24"/>
              </w:rPr>
              <w:fldChar w:fldCharType="end"/>
            </w:r>
          </w:hyperlink>
        </w:p>
        <w:p w14:paraId="292EAD30" w14:textId="25F0BB4C" w:rsidR="00AD3C1D" w:rsidRPr="00AD3C1D" w:rsidRDefault="00AD3C1D" w:rsidP="00AD3C1D">
          <w:pPr>
            <w:pStyle w:val="TOC2"/>
            <w:tabs>
              <w:tab w:val="right" w:leader="dot" w:pos="11170"/>
            </w:tabs>
            <w:spacing w:before="0" w:line="360" w:lineRule="auto"/>
            <w:rPr>
              <w:b w:val="0"/>
              <w:bCs w:val="0"/>
              <w:noProof/>
              <w:sz w:val="24"/>
              <w:szCs w:val="24"/>
            </w:rPr>
          </w:pPr>
          <w:hyperlink w:anchor="_Toc221101614" w:history="1">
            <w:r w:rsidRPr="00AD3C1D">
              <w:rPr>
                <w:rStyle w:val="Hyperlink"/>
                <w:b w:val="0"/>
                <w:bCs w:val="0"/>
                <w:noProof/>
                <w:sz w:val="24"/>
                <w:szCs w:val="24"/>
              </w:rPr>
              <w:t xml:space="preserve">3. </w:t>
            </w:r>
            <w:r w:rsidRPr="00AD3C1D">
              <w:rPr>
                <w:rStyle w:val="Hyperlink"/>
                <w:rFonts w:hint="eastAsia"/>
                <w:b w:val="0"/>
                <w:bCs w:val="0"/>
                <w:noProof/>
                <w:sz w:val="24"/>
                <w:szCs w:val="24"/>
              </w:rPr>
              <w:t>政治制度</w:t>
            </w:r>
            <w:r w:rsidRPr="00AD3C1D">
              <w:rPr>
                <w:b w:val="0"/>
                <w:bCs w:val="0"/>
                <w:noProof/>
                <w:webHidden/>
                <w:sz w:val="24"/>
                <w:szCs w:val="24"/>
              </w:rPr>
              <w:tab/>
            </w:r>
            <w:r w:rsidRPr="00AD3C1D">
              <w:rPr>
                <w:b w:val="0"/>
                <w:bCs w:val="0"/>
                <w:noProof/>
                <w:webHidden/>
                <w:sz w:val="24"/>
                <w:szCs w:val="24"/>
              </w:rPr>
              <w:fldChar w:fldCharType="begin"/>
            </w:r>
            <w:r w:rsidRPr="00AD3C1D">
              <w:rPr>
                <w:b w:val="0"/>
                <w:bCs w:val="0"/>
                <w:noProof/>
                <w:webHidden/>
                <w:sz w:val="24"/>
                <w:szCs w:val="24"/>
              </w:rPr>
              <w:instrText xml:space="preserve"> PAGEREF _Toc221101614 \h </w:instrText>
            </w:r>
            <w:r w:rsidRPr="00AD3C1D">
              <w:rPr>
                <w:b w:val="0"/>
                <w:bCs w:val="0"/>
                <w:noProof/>
                <w:webHidden/>
                <w:sz w:val="24"/>
                <w:szCs w:val="24"/>
              </w:rPr>
            </w:r>
            <w:r w:rsidRPr="00AD3C1D">
              <w:rPr>
                <w:b w:val="0"/>
                <w:bCs w:val="0"/>
                <w:noProof/>
                <w:webHidden/>
                <w:sz w:val="24"/>
                <w:szCs w:val="24"/>
              </w:rPr>
              <w:fldChar w:fldCharType="separate"/>
            </w:r>
            <w:r w:rsidRPr="00AD3C1D">
              <w:rPr>
                <w:b w:val="0"/>
                <w:bCs w:val="0"/>
                <w:noProof/>
                <w:webHidden/>
                <w:sz w:val="24"/>
                <w:szCs w:val="24"/>
              </w:rPr>
              <w:t>10</w:t>
            </w:r>
            <w:r w:rsidRPr="00AD3C1D">
              <w:rPr>
                <w:b w:val="0"/>
                <w:bCs w:val="0"/>
                <w:noProof/>
                <w:webHidden/>
                <w:sz w:val="24"/>
                <w:szCs w:val="24"/>
              </w:rPr>
              <w:fldChar w:fldCharType="end"/>
            </w:r>
          </w:hyperlink>
        </w:p>
        <w:p w14:paraId="7EB6C21B" w14:textId="129C4584" w:rsidR="00AD3C1D" w:rsidRPr="00AD3C1D" w:rsidRDefault="00AD3C1D" w:rsidP="00AD3C1D">
          <w:pPr>
            <w:pStyle w:val="TOC2"/>
            <w:tabs>
              <w:tab w:val="right" w:leader="dot" w:pos="11170"/>
            </w:tabs>
            <w:spacing w:before="0" w:line="360" w:lineRule="auto"/>
            <w:rPr>
              <w:b w:val="0"/>
              <w:bCs w:val="0"/>
              <w:noProof/>
              <w:sz w:val="24"/>
              <w:szCs w:val="24"/>
            </w:rPr>
          </w:pPr>
          <w:hyperlink w:anchor="_Toc221101615" w:history="1">
            <w:r w:rsidRPr="00AD3C1D">
              <w:rPr>
                <w:rStyle w:val="Hyperlink"/>
                <w:b w:val="0"/>
                <w:bCs w:val="0"/>
                <w:noProof/>
                <w:sz w:val="24"/>
                <w:szCs w:val="24"/>
              </w:rPr>
              <w:t xml:space="preserve">4. </w:t>
            </w:r>
            <w:r w:rsidRPr="00AD3C1D">
              <w:rPr>
                <w:rStyle w:val="Hyperlink"/>
                <w:rFonts w:hint="eastAsia"/>
                <w:b w:val="0"/>
                <w:bCs w:val="0"/>
                <w:noProof/>
                <w:sz w:val="24"/>
                <w:szCs w:val="24"/>
              </w:rPr>
              <w:t>政治行為</w:t>
            </w:r>
            <w:r w:rsidRPr="00AD3C1D">
              <w:rPr>
                <w:b w:val="0"/>
                <w:bCs w:val="0"/>
                <w:noProof/>
                <w:webHidden/>
                <w:sz w:val="24"/>
                <w:szCs w:val="24"/>
              </w:rPr>
              <w:tab/>
            </w:r>
            <w:r w:rsidRPr="00AD3C1D">
              <w:rPr>
                <w:b w:val="0"/>
                <w:bCs w:val="0"/>
                <w:noProof/>
                <w:webHidden/>
                <w:sz w:val="24"/>
                <w:szCs w:val="24"/>
              </w:rPr>
              <w:fldChar w:fldCharType="begin"/>
            </w:r>
            <w:r w:rsidRPr="00AD3C1D">
              <w:rPr>
                <w:b w:val="0"/>
                <w:bCs w:val="0"/>
                <w:noProof/>
                <w:webHidden/>
                <w:sz w:val="24"/>
                <w:szCs w:val="24"/>
              </w:rPr>
              <w:instrText xml:space="preserve"> PAGEREF _Toc221101615 \h </w:instrText>
            </w:r>
            <w:r w:rsidRPr="00AD3C1D">
              <w:rPr>
                <w:b w:val="0"/>
                <w:bCs w:val="0"/>
                <w:noProof/>
                <w:webHidden/>
                <w:sz w:val="24"/>
                <w:szCs w:val="24"/>
              </w:rPr>
            </w:r>
            <w:r w:rsidRPr="00AD3C1D">
              <w:rPr>
                <w:b w:val="0"/>
                <w:bCs w:val="0"/>
                <w:noProof/>
                <w:webHidden/>
                <w:sz w:val="24"/>
                <w:szCs w:val="24"/>
              </w:rPr>
              <w:fldChar w:fldCharType="separate"/>
            </w:r>
            <w:r w:rsidRPr="00AD3C1D">
              <w:rPr>
                <w:b w:val="0"/>
                <w:bCs w:val="0"/>
                <w:noProof/>
                <w:webHidden/>
                <w:sz w:val="24"/>
                <w:szCs w:val="24"/>
              </w:rPr>
              <w:t>12</w:t>
            </w:r>
            <w:r w:rsidRPr="00AD3C1D">
              <w:rPr>
                <w:b w:val="0"/>
                <w:bCs w:val="0"/>
                <w:noProof/>
                <w:webHidden/>
                <w:sz w:val="24"/>
                <w:szCs w:val="24"/>
              </w:rPr>
              <w:fldChar w:fldCharType="end"/>
            </w:r>
          </w:hyperlink>
        </w:p>
        <w:p w14:paraId="44418470" w14:textId="4086F5D9" w:rsidR="00AD3C1D" w:rsidRPr="00AD3C1D" w:rsidRDefault="00AD3C1D" w:rsidP="00AD3C1D">
          <w:pPr>
            <w:pStyle w:val="TOC2"/>
            <w:tabs>
              <w:tab w:val="right" w:leader="dot" w:pos="11170"/>
            </w:tabs>
            <w:spacing w:before="0" w:line="360" w:lineRule="auto"/>
            <w:rPr>
              <w:b w:val="0"/>
              <w:bCs w:val="0"/>
              <w:noProof/>
              <w:sz w:val="24"/>
              <w:szCs w:val="24"/>
            </w:rPr>
          </w:pPr>
          <w:hyperlink w:anchor="_Toc221101616" w:history="1">
            <w:r w:rsidRPr="00AD3C1D">
              <w:rPr>
                <w:rStyle w:val="Hyperlink"/>
                <w:b w:val="0"/>
                <w:bCs w:val="0"/>
                <w:noProof/>
                <w:sz w:val="24"/>
                <w:szCs w:val="24"/>
              </w:rPr>
              <w:t xml:space="preserve">5. </w:t>
            </w:r>
            <w:r w:rsidRPr="00AD3C1D">
              <w:rPr>
                <w:rStyle w:val="Hyperlink"/>
                <w:rFonts w:hint="eastAsia"/>
                <w:b w:val="0"/>
                <w:bCs w:val="0"/>
                <w:noProof/>
                <w:sz w:val="24"/>
                <w:szCs w:val="24"/>
              </w:rPr>
              <w:t>政治文化</w:t>
            </w:r>
            <w:r w:rsidRPr="00AD3C1D">
              <w:rPr>
                <w:b w:val="0"/>
                <w:bCs w:val="0"/>
                <w:noProof/>
                <w:webHidden/>
                <w:sz w:val="24"/>
                <w:szCs w:val="24"/>
              </w:rPr>
              <w:tab/>
            </w:r>
            <w:r w:rsidRPr="00AD3C1D">
              <w:rPr>
                <w:b w:val="0"/>
                <w:bCs w:val="0"/>
                <w:noProof/>
                <w:webHidden/>
                <w:sz w:val="24"/>
                <w:szCs w:val="24"/>
              </w:rPr>
              <w:fldChar w:fldCharType="begin"/>
            </w:r>
            <w:r w:rsidRPr="00AD3C1D">
              <w:rPr>
                <w:b w:val="0"/>
                <w:bCs w:val="0"/>
                <w:noProof/>
                <w:webHidden/>
                <w:sz w:val="24"/>
                <w:szCs w:val="24"/>
              </w:rPr>
              <w:instrText xml:space="preserve"> PAGEREF _Toc221101616 \h </w:instrText>
            </w:r>
            <w:r w:rsidRPr="00AD3C1D">
              <w:rPr>
                <w:b w:val="0"/>
                <w:bCs w:val="0"/>
                <w:noProof/>
                <w:webHidden/>
                <w:sz w:val="24"/>
                <w:szCs w:val="24"/>
              </w:rPr>
            </w:r>
            <w:r w:rsidRPr="00AD3C1D">
              <w:rPr>
                <w:b w:val="0"/>
                <w:bCs w:val="0"/>
                <w:noProof/>
                <w:webHidden/>
                <w:sz w:val="24"/>
                <w:szCs w:val="24"/>
              </w:rPr>
              <w:fldChar w:fldCharType="separate"/>
            </w:r>
            <w:r w:rsidRPr="00AD3C1D">
              <w:rPr>
                <w:b w:val="0"/>
                <w:bCs w:val="0"/>
                <w:noProof/>
                <w:webHidden/>
                <w:sz w:val="24"/>
                <w:szCs w:val="24"/>
              </w:rPr>
              <w:t>14</w:t>
            </w:r>
            <w:r w:rsidRPr="00AD3C1D">
              <w:rPr>
                <w:b w:val="0"/>
                <w:bCs w:val="0"/>
                <w:noProof/>
                <w:webHidden/>
                <w:sz w:val="24"/>
                <w:szCs w:val="24"/>
              </w:rPr>
              <w:fldChar w:fldCharType="end"/>
            </w:r>
          </w:hyperlink>
        </w:p>
        <w:p w14:paraId="2082957B" w14:textId="4BDAD8C5" w:rsidR="00AD3C1D" w:rsidRPr="00AD3C1D" w:rsidRDefault="00AD3C1D" w:rsidP="00AD3C1D">
          <w:pPr>
            <w:pStyle w:val="TOC2"/>
            <w:tabs>
              <w:tab w:val="right" w:leader="dot" w:pos="11170"/>
            </w:tabs>
            <w:spacing w:before="0" w:line="360" w:lineRule="auto"/>
            <w:rPr>
              <w:b w:val="0"/>
              <w:bCs w:val="0"/>
              <w:noProof/>
              <w:sz w:val="24"/>
              <w:szCs w:val="24"/>
            </w:rPr>
          </w:pPr>
          <w:hyperlink w:anchor="_Toc221101617" w:history="1">
            <w:r w:rsidRPr="00AD3C1D">
              <w:rPr>
                <w:rStyle w:val="Hyperlink"/>
                <w:b w:val="0"/>
                <w:bCs w:val="0"/>
                <w:noProof/>
                <w:sz w:val="24"/>
                <w:szCs w:val="24"/>
              </w:rPr>
              <w:t xml:space="preserve">6. </w:t>
            </w:r>
            <w:r w:rsidRPr="00AD3C1D">
              <w:rPr>
                <w:rStyle w:val="Hyperlink"/>
                <w:rFonts w:hint="eastAsia"/>
                <w:b w:val="0"/>
                <w:bCs w:val="0"/>
                <w:noProof/>
                <w:sz w:val="24"/>
                <w:szCs w:val="24"/>
              </w:rPr>
              <w:t>政治概念</w:t>
            </w:r>
            <w:r w:rsidRPr="00AD3C1D">
              <w:rPr>
                <w:b w:val="0"/>
                <w:bCs w:val="0"/>
                <w:noProof/>
                <w:webHidden/>
                <w:sz w:val="24"/>
                <w:szCs w:val="24"/>
              </w:rPr>
              <w:tab/>
            </w:r>
            <w:r w:rsidRPr="00AD3C1D">
              <w:rPr>
                <w:b w:val="0"/>
                <w:bCs w:val="0"/>
                <w:noProof/>
                <w:webHidden/>
                <w:sz w:val="24"/>
                <w:szCs w:val="24"/>
              </w:rPr>
              <w:fldChar w:fldCharType="begin"/>
            </w:r>
            <w:r w:rsidRPr="00AD3C1D">
              <w:rPr>
                <w:b w:val="0"/>
                <w:bCs w:val="0"/>
                <w:noProof/>
                <w:webHidden/>
                <w:sz w:val="24"/>
                <w:szCs w:val="24"/>
              </w:rPr>
              <w:instrText xml:space="preserve"> PAGEREF _Toc221101617 \h </w:instrText>
            </w:r>
            <w:r w:rsidRPr="00AD3C1D">
              <w:rPr>
                <w:b w:val="0"/>
                <w:bCs w:val="0"/>
                <w:noProof/>
                <w:webHidden/>
                <w:sz w:val="24"/>
                <w:szCs w:val="24"/>
              </w:rPr>
            </w:r>
            <w:r w:rsidRPr="00AD3C1D">
              <w:rPr>
                <w:b w:val="0"/>
                <w:bCs w:val="0"/>
                <w:noProof/>
                <w:webHidden/>
                <w:sz w:val="24"/>
                <w:szCs w:val="24"/>
              </w:rPr>
              <w:fldChar w:fldCharType="separate"/>
            </w:r>
            <w:r w:rsidRPr="00AD3C1D">
              <w:rPr>
                <w:b w:val="0"/>
                <w:bCs w:val="0"/>
                <w:noProof/>
                <w:webHidden/>
                <w:sz w:val="24"/>
                <w:szCs w:val="24"/>
              </w:rPr>
              <w:t>16</w:t>
            </w:r>
            <w:r w:rsidRPr="00AD3C1D">
              <w:rPr>
                <w:b w:val="0"/>
                <w:bCs w:val="0"/>
                <w:noProof/>
                <w:webHidden/>
                <w:sz w:val="24"/>
                <w:szCs w:val="24"/>
              </w:rPr>
              <w:fldChar w:fldCharType="end"/>
            </w:r>
          </w:hyperlink>
        </w:p>
        <w:p w14:paraId="4CAD4C86" w14:textId="0F47BB88" w:rsidR="00AD3C1D" w:rsidRPr="00AD3C1D" w:rsidRDefault="00AD3C1D" w:rsidP="00AD3C1D">
          <w:pPr>
            <w:pStyle w:val="TOC2"/>
            <w:tabs>
              <w:tab w:val="right" w:leader="dot" w:pos="11170"/>
            </w:tabs>
            <w:spacing w:before="0" w:line="360" w:lineRule="auto"/>
            <w:rPr>
              <w:b w:val="0"/>
              <w:bCs w:val="0"/>
              <w:noProof/>
              <w:sz w:val="24"/>
              <w:szCs w:val="24"/>
            </w:rPr>
          </w:pPr>
          <w:hyperlink w:anchor="_Toc221101618" w:history="1">
            <w:r w:rsidRPr="00AD3C1D">
              <w:rPr>
                <w:rStyle w:val="Hyperlink"/>
                <w:b w:val="0"/>
                <w:bCs w:val="0"/>
                <w:noProof/>
                <w:sz w:val="24"/>
                <w:szCs w:val="24"/>
              </w:rPr>
              <w:t xml:space="preserve">7. </w:t>
            </w:r>
            <w:r w:rsidRPr="00AD3C1D">
              <w:rPr>
                <w:rStyle w:val="Hyperlink"/>
                <w:rFonts w:hint="eastAsia"/>
                <w:b w:val="0"/>
                <w:bCs w:val="0"/>
                <w:noProof/>
                <w:sz w:val="24"/>
                <w:szCs w:val="24"/>
              </w:rPr>
              <w:t>學術與政治議題</w:t>
            </w:r>
            <w:r w:rsidRPr="00AD3C1D">
              <w:rPr>
                <w:b w:val="0"/>
                <w:bCs w:val="0"/>
                <w:noProof/>
                <w:webHidden/>
                <w:sz w:val="24"/>
                <w:szCs w:val="24"/>
              </w:rPr>
              <w:tab/>
            </w:r>
            <w:r w:rsidRPr="00AD3C1D">
              <w:rPr>
                <w:b w:val="0"/>
                <w:bCs w:val="0"/>
                <w:noProof/>
                <w:webHidden/>
                <w:sz w:val="24"/>
                <w:szCs w:val="24"/>
              </w:rPr>
              <w:fldChar w:fldCharType="begin"/>
            </w:r>
            <w:r w:rsidRPr="00AD3C1D">
              <w:rPr>
                <w:b w:val="0"/>
                <w:bCs w:val="0"/>
                <w:noProof/>
                <w:webHidden/>
                <w:sz w:val="24"/>
                <w:szCs w:val="24"/>
              </w:rPr>
              <w:instrText xml:space="preserve"> PAGEREF _Toc221101618 \h </w:instrText>
            </w:r>
            <w:r w:rsidRPr="00AD3C1D">
              <w:rPr>
                <w:b w:val="0"/>
                <w:bCs w:val="0"/>
                <w:noProof/>
                <w:webHidden/>
                <w:sz w:val="24"/>
                <w:szCs w:val="24"/>
              </w:rPr>
            </w:r>
            <w:r w:rsidRPr="00AD3C1D">
              <w:rPr>
                <w:b w:val="0"/>
                <w:bCs w:val="0"/>
                <w:noProof/>
                <w:webHidden/>
                <w:sz w:val="24"/>
                <w:szCs w:val="24"/>
              </w:rPr>
              <w:fldChar w:fldCharType="separate"/>
            </w:r>
            <w:r w:rsidRPr="00AD3C1D">
              <w:rPr>
                <w:b w:val="0"/>
                <w:bCs w:val="0"/>
                <w:noProof/>
                <w:webHidden/>
                <w:sz w:val="24"/>
                <w:szCs w:val="24"/>
              </w:rPr>
              <w:t>17</w:t>
            </w:r>
            <w:r w:rsidRPr="00AD3C1D">
              <w:rPr>
                <w:b w:val="0"/>
                <w:bCs w:val="0"/>
                <w:noProof/>
                <w:webHidden/>
                <w:sz w:val="24"/>
                <w:szCs w:val="24"/>
              </w:rPr>
              <w:fldChar w:fldCharType="end"/>
            </w:r>
          </w:hyperlink>
        </w:p>
        <w:p w14:paraId="49382A83" w14:textId="2F5D9D67" w:rsidR="00AD3C1D" w:rsidRPr="00AD3C1D" w:rsidRDefault="00AD3C1D" w:rsidP="00AD3C1D">
          <w:pPr>
            <w:spacing w:after="0" w:line="240" w:lineRule="auto"/>
          </w:pPr>
          <w:r w:rsidRPr="00AD3C1D">
            <w:rPr>
              <w:noProof/>
            </w:rPr>
            <w:fldChar w:fldCharType="end"/>
          </w:r>
        </w:p>
      </w:sdtContent>
    </w:sdt>
    <w:p w14:paraId="31FDCC77" w14:textId="77777777" w:rsidR="00B758CA" w:rsidRPr="00AD3C1D" w:rsidRDefault="00B758CA" w:rsidP="00AD3C1D">
      <w:pPr>
        <w:pStyle w:val="title1"/>
        <w:spacing w:before="0"/>
        <w:rPr>
          <w:sz w:val="24"/>
          <w:szCs w:val="24"/>
        </w:rPr>
      </w:pPr>
      <w:r w:rsidRPr="00AD3C1D">
        <w:rPr>
          <w:sz w:val="24"/>
          <w:szCs w:val="24"/>
        </w:rPr>
        <w:br w:type="page"/>
      </w:r>
    </w:p>
    <w:p w14:paraId="34B7E34E" w14:textId="6D71635D" w:rsidR="00B758CA" w:rsidRPr="00AD3C1D" w:rsidRDefault="00B758CA" w:rsidP="00AD3C1D">
      <w:pPr>
        <w:pStyle w:val="title1"/>
        <w:spacing w:before="0"/>
        <w:rPr>
          <w:sz w:val="24"/>
          <w:szCs w:val="24"/>
        </w:rPr>
      </w:pPr>
      <w:r w:rsidRPr="00AD3C1D">
        <w:rPr>
          <w:sz w:val="24"/>
          <w:szCs w:val="24"/>
        </w:rPr>
        <w:lastRenderedPageBreak/>
        <w:tab/>
      </w:r>
      <w:bookmarkStart w:id="0" w:name="_Toc221101605"/>
      <w:r w:rsidRPr="00AD3C1D">
        <w:rPr>
          <w:rFonts w:hint="eastAsia"/>
          <w:sz w:val="24"/>
          <w:szCs w:val="24"/>
        </w:rPr>
        <w:t>1. 傳統的政治史研究</w:t>
      </w:r>
      <w:bookmarkEnd w:id="0"/>
    </w:p>
    <w:p w14:paraId="0D97F62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傳統政治史主要是敘事的，聚焦於主要事件、領袖生平，以及各種制度的發展。</w:t>
      </w:r>
    </w:p>
    <w:p w14:paraId="2A2FE448" w14:textId="58056649" w:rsidR="00B758CA"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魏希德（2015）。重塑中國政治史。漢學研究通訊，34(2)，1-9</w:t>
      </w:r>
      <w:r w:rsidRPr="00AD3C1D">
        <w:rPr>
          <w:rFonts w:ascii="PMingLiU" w:eastAsia="PMingLiU" w:hAnsi="PMingLiU" w:cs="Times New Roman" w:hint="eastAsia"/>
          <w:lang w:val="en-US"/>
        </w:rPr>
        <w:t>。</w:t>
      </w:r>
    </w:p>
    <w:p w14:paraId="2A7AFC9A" w14:textId="77777777" w:rsidR="00AD3C1D" w:rsidRPr="00AD3C1D" w:rsidRDefault="00AD3C1D" w:rsidP="00AD3C1D">
      <w:pPr>
        <w:spacing w:after="0" w:line="240" w:lineRule="auto"/>
        <w:rPr>
          <w:rFonts w:ascii="PMingLiU" w:eastAsia="PMingLiU" w:hAnsi="PMingLiU" w:cs="Times New Roman"/>
          <w:lang w:val="en-US"/>
        </w:rPr>
      </w:pPr>
    </w:p>
    <w:p w14:paraId="0A555BAD" w14:textId="77777777" w:rsidR="00B758CA" w:rsidRPr="00AD3C1D" w:rsidRDefault="00B758CA" w:rsidP="00AD3C1D">
      <w:pPr>
        <w:pStyle w:val="title1"/>
        <w:spacing w:before="0"/>
        <w:rPr>
          <w:sz w:val="24"/>
          <w:szCs w:val="24"/>
        </w:rPr>
      </w:pPr>
      <w:r w:rsidRPr="00AD3C1D">
        <w:rPr>
          <w:sz w:val="24"/>
          <w:szCs w:val="24"/>
        </w:rPr>
        <w:tab/>
      </w:r>
      <w:bookmarkStart w:id="1" w:name="_Toc221101606"/>
      <w:r w:rsidRPr="00AD3C1D">
        <w:rPr>
          <w:rFonts w:hint="eastAsia"/>
          <w:sz w:val="24"/>
          <w:szCs w:val="24"/>
        </w:rPr>
        <w:t>2. 中國傳統的政治史研究＝史料學派</w:t>
      </w:r>
      <w:bookmarkEnd w:id="1"/>
    </w:p>
    <w:p w14:paraId="07AAB43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同時，受到歐美學界的影響，社會科學理論也浸漸主導台灣的中國史研究的取向。諸多西方社會科學理論中，影響中國史研究最早也最深的，莫過於馬克思理論，但在１９４９年之後的台灣，此一觀點因政治因素而遭禁絕，歷史學界多遵循傳統的考證分析，此即所謂史料學派。考證分析性的歷史研究，關注重點不脫朝代興替、政局變動與人事鬥爭等政治議題，與歐美學界關切的中國歷史發展與現代化，著重有別。</w:t>
      </w:r>
    </w:p>
    <w:p w14:paraId="3ACFAC6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4C165EEF" w14:textId="77777777" w:rsidR="00B758CA" w:rsidRPr="00AD3C1D" w:rsidRDefault="00B758CA" w:rsidP="00AD3C1D">
      <w:pPr>
        <w:spacing w:after="0" w:line="240" w:lineRule="auto"/>
        <w:rPr>
          <w:rFonts w:ascii="PMingLiU" w:eastAsia="PMingLiU" w:hAnsi="PMingLiU" w:cs="Times New Roman"/>
          <w:lang w:val="en-US"/>
        </w:rPr>
      </w:pPr>
    </w:p>
    <w:p w14:paraId="1144DD6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傳統歷史研究側重對史料的蒐集整理與考訂解讀，留心對時空背景的整體掌握，著重變與常之間的關係，在數據分析之外，更看重敘述。這樣的治學方式強調文史不分家的涵養，研究者必須具備扎實的閱讀與文字掌握能力，善於參照各種不同性質的史料，同時廣泛涉獵各類知識，才能深透。也就是說，傳統中國的歷史學是一門綜合性的學問，學科邊界並不明顯。</w:t>
      </w:r>
    </w:p>
    <w:p w14:paraId="19EE857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6E8235C3" w14:textId="77777777" w:rsidR="00B758CA" w:rsidRPr="00AD3C1D" w:rsidRDefault="00B758CA" w:rsidP="00AD3C1D">
      <w:pPr>
        <w:spacing w:after="0" w:line="240" w:lineRule="auto"/>
        <w:rPr>
          <w:rFonts w:ascii="PMingLiU" w:eastAsia="PMingLiU" w:hAnsi="PMingLiU" w:cs="Times New Roman"/>
          <w:lang w:val="en-US"/>
        </w:rPr>
      </w:pPr>
    </w:p>
    <w:p w14:paraId="1455616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2A861438" w14:textId="77777777" w:rsidR="00B758CA" w:rsidRPr="00AD3C1D" w:rsidRDefault="00B758CA" w:rsidP="00AD3C1D">
      <w:pPr>
        <w:pStyle w:val="title1"/>
        <w:spacing w:before="0"/>
        <w:rPr>
          <w:sz w:val="24"/>
          <w:szCs w:val="24"/>
        </w:rPr>
      </w:pPr>
      <w:r w:rsidRPr="00AD3C1D">
        <w:rPr>
          <w:sz w:val="24"/>
          <w:szCs w:val="24"/>
        </w:rPr>
        <w:lastRenderedPageBreak/>
        <w:tab/>
      </w:r>
      <w:bookmarkStart w:id="2" w:name="_Toc221101607"/>
      <w:r w:rsidRPr="00AD3C1D">
        <w:rPr>
          <w:rFonts w:hint="eastAsia"/>
          <w:sz w:val="24"/>
          <w:szCs w:val="24"/>
        </w:rPr>
        <w:t>3. 政治史研究衰落</w:t>
      </w:r>
      <w:bookmarkEnd w:id="2"/>
    </w:p>
    <w:p w14:paraId="74C2687B" w14:textId="77777777" w:rsidR="00B758CA" w:rsidRPr="00AD3C1D" w:rsidRDefault="00B758CA" w:rsidP="00AD3C1D">
      <w:pPr>
        <w:spacing w:after="0" w:line="240" w:lineRule="auto"/>
        <w:rPr>
          <w:rFonts w:ascii="PMingLiU" w:eastAsia="PMingLiU" w:hAnsi="PMingLiU" w:cs="Times New Roman"/>
          <w:lang w:val="en-US"/>
        </w:rPr>
      </w:pPr>
    </w:p>
    <w:p w14:paraId="612F231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西方的政治史研究衰落</w:t>
      </w:r>
    </w:p>
    <w:p w14:paraId="6862965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１９世紀蘭克（ＬｅｏｐｏｌｄｖｏｎＲａｎｋｅ）學派興起，強調史料甄別和據事直書，開啓了史學科學化的進程，也使傳統史學重政治而輕社會的傾向進一步發展。</w:t>
      </w:r>
    </w:p>
    <w:p w14:paraId="292EE8D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7A75A66" w14:textId="77777777" w:rsidR="00B758CA" w:rsidRPr="00AD3C1D" w:rsidRDefault="00B758CA" w:rsidP="00AD3C1D">
      <w:pPr>
        <w:spacing w:after="0" w:line="240" w:lineRule="auto"/>
        <w:rPr>
          <w:rFonts w:ascii="PMingLiU" w:eastAsia="PMingLiU" w:hAnsi="PMingLiU" w:cs="Times New Roman"/>
          <w:lang w:val="en-US"/>
        </w:rPr>
      </w:pPr>
    </w:p>
    <w:p w14:paraId="3A43A9D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到２０世紀初，政治史的主流地位開始遭到質疑。如蘭普雷希特（ＫａｒｌＬａｍｐｒｅｃｈｔ）批評德國正統史學過於偏重政治史和精英人物，主張歷史學從社會心理學、人文地理學借鑒理論資源。①</w:t>
      </w:r>
    </w:p>
    <w:p w14:paraId="50D6513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8F6EE8B" w14:textId="77777777" w:rsidR="00B758CA" w:rsidRPr="00AD3C1D" w:rsidRDefault="00B758CA" w:rsidP="00AD3C1D">
      <w:pPr>
        <w:spacing w:after="0" w:line="240" w:lineRule="auto"/>
        <w:rPr>
          <w:rFonts w:ascii="PMingLiU" w:eastAsia="PMingLiU" w:hAnsi="PMingLiU" w:cs="Times New Roman"/>
          <w:lang w:val="en-US"/>
        </w:rPr>
      </w:pPr>
    </w:p>
    <w:p w14:paraId="442A277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魯濱遜（ＪａｍｅｓＨ</w:t>
      </w:r>
      <w:r w:rsidRPr="00AD3C1D">
        <w:rPr>
          <w:rFonts w:ascii="PMingLiU" w:eastAsia="PMingLiU" w:hAnsi="PMingLiU" w:cs="Times New Roman"/>
          <w:lang w:val="en-US"/>
        </w:rPr>
        <w:t>.</w:t>
      </w:r>
      <w:r w:rsidRPr="00AD3C1D">
        <w:rPr>
          <w:rFonts w:ascii="PMingLiU" w:eastAsia="PMingLiU" w:hAnsi="PMingLiU" w:cs="Times New Roman" w:hint="eastAsia"/>
          <w:lang w:val="en-US"/>
        </w:rPr>
        <w:t>Ｒｏｂｉｎｓｏｎ）提出「新史學」口號，主張將人類既往的全部活動皆納入史學範疇，用綜合的、進化的眼光去分析歷史事實。②</w:t>
      </w:r>
    </w:p>
    <w:p w14:paraId="2039837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5975F1CE" w14:textId="77777777" w:rsidR="00B758CA" w:rsidRPr="00AD3C1D" w:rsidRDefault="00B758CA" w:rsidP="00AD3C1D">
      <w:pPr>
        <w:spacing w:after="0" w:line="240" w:lineRule="auto"/>
        <w:rPr>
          <w:rFonts w:ascii="PMingLiU" w:eastAsia="PMingLiU" w:hAnsi="PMingLiU" w:cs="Times New Roman"/>
          <w:lang w:val="en-US"/>
        </w:rPr>
      </w:pPr>
    </w:p>
    <w:p w14:paraId="1CCA49C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及至年鑒學派創立，進一步淡化民族國家的重要性，挑戰蘭克學派和啓蒙運動的進步史觀，把經濟和社會作為史學研究的重點領域，政治史的地位更是一落千丈，逐漸陷入邊緣化的境地。③</w:t>
      </w:r>
    </w:p>
    <w:p w14:paraId="177DE86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5449BAB1" w14:textId="77777777" w:rsidR="00B758CA" w:rsidRPr="00AD3C1D" w:rsidRDefault="00B758CA" w:rsidP="00AD3C1D">
      <w:pPr>
        <w:spacing w:after="0" w:line="240" w:lineRule="auto"/>
        <w:rPr>
          <w:rFonts w:ascii="PMingLiU" w:eastAsia="PMingLiU" w:hAnsi="PMingLiU" w:cs="Times New Roman"/>
          <w:lang w:val="en-US"/>
        </w:rPr>
      </w:pPr>
    </w:p>
    <w:p w14:paraId="2B8BFB2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隨著二十世紀中期法國年鑑學派的倡議，過往的上層政治事件分析，不再能滿足史家的興趣，傳統以敘事為主的政治史被長時段的整體史取代，史家更願意採納社會科學理論分析歷史，這個新的史學研究風潮，或先或後，影響了臺灣與中國大陸兩地的歷史學研究。</w:t>
      </w:r>
    </w:p>
    <w:p w14:paraId="342E113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童永昌（2010）。「新政治史研究的展望」研討會紀要。(21)，165-171，</w:t>
      </w:r>
      <w:r w:rsidRPr="00AD3C1D">
        <w:rPr>
          <w:rFonts w:ascii="PMingLiU" w:eastAsia="PMingLiU" w:hAnsi="PMingLiU" w:cs="Times New Roman" w:hint="eastAsia"/>
          <w:lang w:val="en-US"/>
        </w:rPr>
        <w:t>古今論衡</w:t>
      </w:r>
    </w:p>
    <w:p w14:paraId="6657E204" w14:textId="77777777" w:rsidR="00B758CA" w:rsidRPr="00AD3C1D" w:rsidRDefault="00B758CA" w:rsidP="00AD3C1D">
      <w:pPr>
        <w:spacing w:after="0" w:line="240" w:lineRule="auto"/>
        <w:rPr>
          <w:rFonts w:ascii="PMingLiU" w:eastAsia="PMingLiU" w:hAnsi="PMingLiU" w:cs="Times New Roman"/>
          <w:lang w:val="en-US"/>
        </w:rPr>
      </w:pPr>
    </w:p>
    <w:p w14:paraId="5486AEA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一開始，政治史家採取計量的方法，檢驗諸如投票和立法過程等有關政治行為的假設。</w:t>
      </w:r>
    </w:p>
    <w:p w14:paraId="4DE66E5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魏希德（2015）。重塑中國政治史。漢學研究通訊，34(2)，1-9</w:t>
      </w:r>
      <w:r w:rsidRPr="00AD3C1D">
        <w:rPr>
          <w:rFonts w:ascii="PMingLiU" w:eastAsia="PMingLiU" w:hAnsi="PMingLiU" w:cs="Times New Roman" w:hint="eastAsia"/>
          <w:lang w:val="en-US"/>
        </w:rPr>
        <w:t>。</w:t>
      </w:r>
    </w:p>
    <w:p w14:paraId="1C24ED1C" w14:textId="77777777" w:rsidR="00B758CA" w:rsidRPr="00AD3C1D" w:rsidRDefault="00B758CA" w:rsidP="00AD3C1D">
      <w:pPr>
        <w:spacing w:after="0" w:line="240" w:lineRule="auto"/>
        <w:rPr>
          <w:rFonts w:ascii="PMingLiU" w:eastAsia="PMingLiU" w:hAnsi="PMingLiU" w:cs="Times New Roman"/>
          <w:lang w:val="en-US"/>
        </w:rPr>
      </w:pPr>
    </w:p>
    <w:p w14:paraId="4FA9004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對量化史學（cliometrics）的不滿，則促使政治史家轉向新社會史。在1960年代，支持新社會史的學者，把注意力轉向被歷史遺忘的個人和社會群體，如工人階級、女性，以及社會生活的方方面面（家庭、勞動、城市生活等）。</w:t>
      </w:r>
    </w:p>
    <w:p w14:paraId="217D352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魏希德（2015）。重塑中國政治史。漢學研究通訊，34(2)，1-9</w:t>
      </w:r>
      <w:r w:rsidRPr="00AD3C1D">
        <w:rPr>
          <w:rFonts w:ascii="PMingLiU" w:eastAsia="PMingLiU" w:hAnsi="PMingLiU" w:cs="Times New Roman" w:hint="eastAsia"/>
          <w:lang w:val="en-US"/>
        </w:rPr>
        <w:t>。</w:t>
      </w:r>
    </w:p>
    <w:p w14:paraId="5B6C24CE" w14:textId="77777777" w:rsidR="00B758CA" w:rsidRPr="00AD3C1D" w:rsidRDefault="00B758CA" w:rsidP="00AD3C1D">
      <w:pPr>
        <w:spacing w:after="0" w:line="240" w:lineRule="auto"/>
        <w:rPr>
          <w:rFonts w:ascii="PMingLiU" w:eastAsia="PMingLiU" w:hAnsi="PMingLiU" w:cs="Times New Roman"/>
          <w:lang w:val="en-US"/>
        </w:rPr>
      </w:pPr>
    </w:p>
    <w:p w14:paraId="5ECCC94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有別於社會史先驅、劍橋大學欽定近代史教授崔維廉（GeorgeMacaulayTrevelyan,1876-1962）膾炙人口地描述和實踐的，新社會史之所以為新，在於它不再是「只有人民、沒有政治的歷史」。2對新社會史家來說，權力（power）是一個核心概念。他們感興趣的，是在人類歷史上，社會權力如何影響政治制度和決策，而非相反的狀況。</w:t>
      </w:r>
    </w:p>
    <w:p w14:paraId="7153805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魏希德（2015）。重塑中國政治史。漢學研究通訊，34(2)，1-9</w:t>
      </w:r>
      <w:r w:rsidRPr="00AD3C1D">
        <w:rPr>
          <w:rFonts w:ascii="PMingLiU" w:eastAsia="PMingLiU" w:hAnsi="PMingLiU" w:cs="Times New Roman" w:hint="eastAsia"/>
          <w:lang w:val="en-US"/>
        </w:rPr>
        <w:t>。</w:t>
      </w:r>
    </w:p>
    <w:p w14:paraId="2B6F5CA1" w14:textId="77777777" w:rsidR="00B758CA" w:rsidRPr="00AD3C1D" w:rsidRDefault="00B758CA" w:rsidP="00AD3C1D">
      <w:pPr>
        <w:spacing w:after="0" w:line="240" w:lineRule="auto"/>
        <w:rPr>
          <w:rFonts w:ascii="PMingLiU" w:eastAsia="PMingLiU" w:hAnsi="PMingLiU" w:cs="Times New Roman"/>
          <w:lang w:val="en-US"/>
        </w:rPr>
      </w:pPr>
    </w:p>
    <w:p w14:paraId="6A4149D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1980年代文化史的興起，又引起一波重新定義政治史的嘗試。3文化史家挑戰歷史學者和社會科學運用的基本概念（如階級）和歷史發展假說。他們運用這些概念和假說探索歷史上的經驗和再現，以及種種核心價值、觀念與實踐行為的意涵，強調研究者需有更強的自覺和反省能力。</w:t>
      </w:r>
    </w:p>
    <w:p w14:paraId="65BB275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魏希德（2015）。重塑中國政治史。漢學研究通訊，34(2)，1-9</w:t>
      </w:r>
      <w:r w:rsidRPr="00AD3C1D">
        <w:rPr>
          <w:rFonts w:ascii="PMingLiU" w:eastAsia="PMingLiU" w:hAnsi="PMingLiU" w:cs="Times New Roman" w:hint="eastAsia"/>
          <w:lang w:val="en-US"/>
        </w:rPr>
        <w:t>。</w:t>
      </w:r>
    </w:p>
    <w:p w14:paraId="57E0BA60" w14:textId="77777777" w:rsidR="00B758CA" w:rsidRPr="00AD3C1D" w:rsidRDefault="00B758CA" w:rsidP="00AD3C1D">
      <w:pPr>
        <w:spacing w:after="0" w:line="240" w:lineRule="auto"/>
        <w:rPr>
          <w:rFonts w:ascii="PMingLiU" w:eastAsia="PMingLiU" w:hAnsi="PMingLiU" w:cs="Times New Roman"/>
          <w:lang w:val="en-US"/>
        </w:rPr>
      </w:pPr>
    </w:p>
    <w:p w14:paraId="635ACE3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中國的政治史研究衰落</w:t>
      </w:r>
    </w:p>
    <w:p w14:paraId="2DA4F50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然而，傳統的“學問”在現代學科劃分的影響下，各學門間分際凜然，非但訓練與取徑各有不同，更紛紛強調創新、注重理論，學術專業性日益強化，尤其仰賴大型資料庫查索資料，用大量數據說明立論的完備性與嚴謹度，藉以建立具學術說服力的觀點，人文學科遂日漸趨近自然科學。強調專業，既使各學科間的疏離感加劇，造成歷史學與其他學科的隔閡，歷史學傳統的討論方式也因難以迎合各學科的要求，被認為學術性不足，研究成果受到其他學科的貶抑，漸漸退居學術邊緣。</w:t>
      </w:r>
    </w:p>
    <w:p w14:paraId="2C5A105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16310BC2" w14:textId="77777777" w:rsidR="00B758CA" w:rsidRPr="00AD3C1D" w:rsidRDefault="00B758CA" w:rsidP="00AD3C1D">
      <w:pPr>
        <w:spacing w:after="0" w:line="240" w:lineRule="auto"/>
        <w:rPr>
          <w:rFonts w:ascii="PMingLiU" w:eastAsia="PMingLiU" w:hAnsi="PMingLiU" w:cs="Times New Roman"/>
          <w:lang w:val="en-US"/>
        </w:rPr>
      </w:pPr>
    </w:p>
    <w:p w14:paraId="729CCF8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更有甚者，歷史學者借助社會科學理論的同時，無形中也放棄了傳統史學思考、分析與敘述的整體關照，將歷史學拆解成社會史、經濟史、思想史等不同研究類型，以致各研究類型間隔行如隔山，許多課題若不曾涉足，幾乎無法深入評論。</w:t>
      </w:r>
    </w:p>
    <w:p w14:paraId="04D1E41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0327A71D" w14:textId="77777777" w:rsidR="00B758CA" w:rsidRPr="00AD3C1D" w:rsidRDefault="00B758CA" w:rsidP="00AD3C1D">
      <w:pPr>
        <w:spacing w:after="0" w:line="240" w:lineRule="auto"/>
        <w:rPr>
          <w:rFonts w:ascii="PMingLiU" w:eastAsia="PMingLiU" w:hAnsi="PMingLiU" w:cs="Times New Roman"/>
          <w:lang w:val="en-US"/>
        </w:rPr>
      </w:pPr>
    </w:p>
    <w:p w14:paraId="2342C0D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大學歷史系幾乎不再開設以政治史為名的課程，優秀的研究生與學者轉而投向社會史、文化史等領域，以考證、敘事為主的傳統中國政治史研究，面臨新史學的大軍壓境，似乎全面敗退。</w:t>
      </w:r>
    </w:p>
    <w:p w14:paraId="52EC4ED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童永昌（2010）。「新政治史研究的展望」研討會紀要。(21)，165-171，</w:t>
      </w:r>
      <w:r w:rsidRPr="00AD3C1D">
        <w:rPr>
          <w:rFonts w:ascii="PMingLiU" w:eastAsia="PMingLiU" w:hAnsi="PMingLiU" w:cs="Times New Roman" w:hint="eastAsia"/>
          <w:lang w:val="en-US"/>
        </w:rPr>
        <w:t>古今論衡</w:t>
      </w:r>
    </w:p>
    <w:p w14:paraId="4E98BBE9" w14:textId="77777777" w:rsidR="00B758CA" w:rsidRPr="00AD3C1D" w:rsidRDefault="00B758CA" w:rsidP="00AD3C1D">
      <w:pPr>
        <w:spacing w:after="0" w:line="240" w:lineRule="auto"/>
        <w:rPr>
          <w:rFonts w:ascii="PMingLiU" w:eastAsia="PMingLiU" w:hAnsi="PMingLiU" w:cs="Times New Roman"/>
          <w:lang w:val="en-US"/>
        </w:rPr>
      </w:pPr>
    </w:p>
    <w:p w14:paraId="546DA98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0E0D1EEC" w14:textId="77777777" w:rsidR="00B758CA" w:rsidRPr="00AD3C1D" w:rsidRDefault="00B758CA" w:rsidP="00AD3C1D">
      <w:pPr>
        <w:pStyle w:val="title1"/>
        <w:spacing w:before="0"/>
        <w:rPr>
          <w:sz w:val="24"/>
          <w:szCs w:val="24"/>
        </w:rPr>
      </w:pPr>
      <w:r w:rsidRPr="00AD3C1D">
        <w:rPr>
          <w:sz w:val="24"/>
          <w:szCs w:val="24"/>
        </w:rPr>
        <w:lastRenderedPageBreak/>
        <w:tab/>
      </w:r>
      <w:bookmarkStart w:id="3" w:name="_Toc221101608"/>
      <w:r w:rsidRPr="00AD3C1D">
        <w:rPr>
          <w:rFonts w:hint="eastAsia"/>
          <w:sz w:val="24"/>
          <w:szCs w:val="24"/>
        </w:rPr>
        <w:t>4. 政治史回歸</w:t>
      </w:r>
      <w:bookmarkEnd w:id="3"/>
    </w:p>
    <w:p w14:paraId="286801C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政治史在學術領域的沉寂，並不等同「政治」在人類文化活動中絕跡。無論研究者如何強調基層社會、私人生活、文化活動的重要性，也不能否認政治無所不在，視而不見顯然不應是歷史研究者的正確態度，</w:t>
      </w:r>
    </w:p>
    <w:p w14:paraId="3918F20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在二十世紀後期，「政治史回歸」是西方史學的一項重要特徵</w:t>
      </w:r>
    </w:p>
    <w:p w14:paraId="0D0AD6D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童永昌（2010）。「新政治史研究的展望」研討會紀要。(21)，165-171，</w:t>
      </w:r>
      <w:r w:rsidRPr="00AD3C1D">
        <w:rPr>
          <w:rFonts w:ascii="PMingLiU" w:eastAsia="PMingLiU" w:hAnsi="PMingLiU" w:cs="Times New Roman" w:hint="eastAsia"/>
          <w:lang w:val="en-US"/>
        </w:rPr>
        <w:t>古今論衡</w:t>
      </w:r>
    </w:p>
    <w:p w14:paraId="73E16C3E" w14:textId="77777777" w:rsidR="00B758CA" w:rsidRPr="00AD3C1D" w:rsidRDefault="00B758CA" w:rsidP="00AD3C1D">
      <w:pPr>
        <w:spacing w:after="0" w:line="240" w:lineRule="auto"/>
        <w:rPr>
          <w:rFonts w:ascii="PMingLiU" w:eastAsia="PMingLiU" w:hAnsi="PMingLiU" w:cs="Times New Roman"/>
          <w:lang w:val="en-US"/>
        </w:rPr>
      </w:pPr>
    </w:p>
    <w:p w14:paraId="2A027AD0" w14:textId="77777777" w:rsidR="00B758CA" w:rsidRPr="00AD3C1D" w:rsidRDefault="00B758CA" w:rsidP="00AD3C1D">
      <w:pPr>
        <w:pStyle w:val="title1"/>
        <w:spacing w:before="0"/>
        <w:rPr>
          <w:sz w:val="24"/>
          <w:szCs w:val="24"/>
        </w:rPr>
      </w:pPr>
      <w:r w:rsidRPr="00AD3C1D">
        <w:rPr>
          <w:sz w:val="24"/>
          <w:szCs w:val="24"/>
        </w:rPr>
        <w:tab/>
      </w:r>
      <w:bookmarkStart w:id="4" w:name="_Toc221101609"/>
      <w:r w:rsidRPr="00AD3C1D">
        <w:rPr>
          <w:rFonts w:hint="eastAsia"/>
          <w:sz w:val="24"/>
          <w:szCs w:val="24"/>
        </w:rPr>
        <w:t>5. 西方的新政治史</w:t>
      </w:r>
      <w:bookmarkEnd w:id="4"/>
    </w:p>
    <w:p w14:paraId="3C2E53CE" w14:textId="77777777" w:rsidR="00B758CA" w:rsidRPr="00AD3C1D" w:rsidRDefault="00B758CA" w:rsidP="00AD3C1D">
      <w:pPr>
        <w:spacing w:after="0" w:line="240" w:lineRule="auto"/>
        <w:rPr>
          <w:rFonts w:ascii="PMingLiU" w:eastAsia="PMingLiU" w:hAnsi="PMingLiU" w:cs="Times New Roman"/>
          <w:lang w:val="en-US"/>
        </w:rPr>
      </w:pPr>
    </w:p>
    <w:p w14:paraId="5851E24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新政治史理論</w:t>
      </w:r>
    </w:p>
    <w:p w14:paraId="58635CF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經歷了數十年的沈寂之後，從２０世紀六七十年代開始，美、法、英等國開始出現政治史的復興和「新政治史」的研究潮流。</w:t>
      </w:r>
    </w:p>
    <w:p w14:paraId="76F35EE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718BB913" w14:textId="77777777" w:rsidR="00B758CA" w:rsidRPr="00AD3C1D" w:rsidRDefault="00B758CA" w:rsidP="00AD3C1D">
      <w:pPr>
        <w:spacing w:after="0" w:line="240" w:lineRule="auto"/>
        <w:rPr>
          <w:rFonts w:ascii="PMingLiU" w:eastAsia="PMingLiU" w:hAnsi="PMingLiU" w:cs="Times New Roman"/>
          <w:lang w:val="en-US"/>
        </w:rPr>
      </w:pPr>
    </w:p>
    <w:p w14:paraId="1847F7E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代表人物海斯（ＳａｍｕｅｌＰ</w:t>
      </w:r>
      <w:r w:rsidRPr="00AD3C1D">
        <w:rPr>
          <w:rFonts w:ascii="PMingLiU" w:eastAsia="PMingLiU" w:hAnsi="PMingLiU" w:cs="Times New Roman"/>
          <w:lang w:val="en-US"/>
        </w:rPr>
        <w:t>.</w:t>
      </w:r>
      <w:r w:rsidRPr="00AD3C1D">
        <w:rPr>
          <w:rFonts w:ascii="PMingLiU" w:eastAsia="PMingLiU" w:hAnsi="PMingLiU" w:cs="Times New Roman" w:hint="eastAsia"/>
          <w:lang w:val="en-US"/>
        </w:rPr>
        <w:t>Ｈａｙｓ）主張擴展政治的定義，從「政治制度的正式層面」轉向「公共人類關係的結構和過程」，聚焦長時段、大規模的結構變化。②</w:t>
      </w:r>
    </w:p>
    <w:p w14:paraId="1BFF19D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248EFF4F" w14:textId="77777777" w:rsidR="00B758CA" w:rsidRPr="00AD3C1D" w:rsidRDefault="00B758CA" w:rsidP="00AD3C1D">
      <w:pPr>
        <w:spacing w:after="0" w:line="240" w:lineRule="auto"/>
        <w:rPr>
          <w:rFonts w:ascii="PMingLiU" w:eastAsia="PMingLiU" w:hAnsi="PMingLiU" w:cs="Times New Roman"/>
          <w:lang w:val="en-US"/>
        </w:rPr>
      </w:pPr>
    </w:p>
    <w:p w14:paraId="1CE5480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第三代年鑒學派代表人物勒高夫（ＪａｃｑｕｅｓＬｅＧｏｆｆ）主張借鑒社會科學特別是人類學的方法，以超越民族、國家的「權力」概念為中心開展新政治史研究，尤其強調從象徵符號、政治儀式等角度進行政治文化史研究。④</w:t>
      </w:r>
    </w:p>
    <w:p w14:paraId="2307FAB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42A5311" w14:textId="77777777" w:rsidR="00B758CA" w:rsidRPr="00AD3C1D" w:rsidRDefault="00B758CA" w:rsidP="00AD3C1D">
      <w:pPr>
        <w:spacing w:after="0" w:line="240" w:lineRule="auto"/>
        <w:rPr>
          <w:rFonts w:ascii="PMingLiU" w:eastAsia="PMingLiU" w:hAnsi="PMingLiU" w:cs="Times New Roman"/>
          <w:lang w:val="en-US"/>
        </w:rPr>
      </w:pPr>
    </w:p>
    <w:p w14:paraId="66C16E11"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政治史復興的領軍人物勒內·雷蒙（ＲｅｎéＲéｍｏｎｄ）反對歷史解釋中的經濟決定論，強調政治史研究的獨立性，推出以「維護政治史」為題的論文集，系統闡述了新政治史的原則與方法。⑤</w:t>
      </w:r>
    </w:p>
    <w:p w14:paraId="25A8798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B4B642C" w14:textId="77777777" w:rsidR="00B758CA" w:rsidRPr="00AD3C1D" w:rsidRDefault="00B758CA" w:rsidP="00AD3C1D">
      <w:pPr>
        <w:spacing w:after="0" w:line="240" w:lineRule="auto"/>
        <w:rPr>
          <w:rFonts w:ascii="PMingLiU" w:eastAsia="PMingLiU" w:hAnsi="PMingLiU" w:cs="Times New Roman"/>
          <w:lang w:val="en-US"/>
        </w:rPr>
      </w:pPr>
    </w:p>
    <w:p w14:paraId="264EB8F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在英國，赫頓（Ｒ</w:t>
      </w:r>
      <w:r w:rsidRPr="00AD3C1D">
        <w:rPr>
          <w:rFonts w:ascii="PMingLiU" w:eastAsia="PMingLiU" w:hAnsi="PMingLiU" w:cs="Times New Roman"/>
          <w:lang w:val="en-US"/>
        </w:rPr>
        <w:t>.</w:t>
      </w:r>
      <w:r w:rsidRPr="00AD3C1D">
        <w:rPr>
          <w:rFonts w:ascii="PMingLiU" w:eastAsia="PMingLiU" w:hAnsi="PMingLiU" w:cs="Times New Roman" w:hint="eastAsia"/>
          <w:lang w:val="en-US"/>
        </w:rPr>
        <w:t>Ｈｕｔｔｏｎ）聲稱政治活動是「最穩定和最永恆的人類活動之一」，主張將政治史的範圍拓展到「以往社會中權力的組織和運用」。</w:t>
      </w:r>
    </w:p>
    <w:p w14:paraId="3519979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31D88159" w14:textId="77777777" w:rsidR="00B758CA" w:rsidRPr="00AD3C1D" w:rsidRDefault="00B758CA" w:rsidP="00AD3C1D">
      <w:pPr>
        <w:spacing w:after="0" w:line="240" w:lineRule="auto"/>
        <w:rPr>
          <w:rFonts w:ascii="PMingLiU" w:eastAsia="PMingLiU" w:hAnsi="PMingLiU" w:cs="Times New Roman"/>
          <w:lang w:val="en-US"/>
        </w:rPr>
      </w:pPr>
    </w:p>
    <w:p w14:paraId="59E70DD8"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埃爾頓（Ｇ</w:t>
      </w:r>
      <w:r w:rsidRPr="00AD3C1D">
        <w:rPr>
          <w:rFonts w:ascii="PMingLiU" w:eastAsia="PMingLiU" w:hAnsi="PMingLiU" w:cs="Times New Roman"/>
          <w:lang w:val="en-US"/>
        </w:rPr>
        <w:t>.</w:t>
      </w:r>
      <w:r w:rsidRPr="00AD3C1D">
        <w:rPr>
          <w:rFonts w:ascii="PMingLiU" w:eastAsia="PMingLiU" w:hAnsi="PMingLiU" w:cs="Times New Roman" w:hint="eastAsia"/>
          <w:lang w:val="en-US"/>
        </w:rPr>
        <w:t>Ｒ</w:t>
      </w:r>
      <w:r w:rsidRPr="00AD3C1D">
        <w:rPr>
          <w:rFonts w:ascii="PMingLiU" w:eastAsia="PMingLiU" w:hAnsi="PMingLiU" w:cs="Times New Roman"/>
          <w:lang w:val="en-US"/>
        </w:rPr>
        <w:t>.</w:t>
      </w:r>
      <w:r w:rsidRPr="00AD3C1D">
        <w:rPr>
          <w:rFonts w:ascii="PMingLiU" w:eastAsia="PMingLiU" w:hAnsi="PMingLiU" w:cs="Times New Roman" w:hint="eastAsia"/>
          <w:lang w:val="en-US"/>
        </w:rPr>
        <w:t>Ｅｌｔｏｎ）認為政治史的作用依然如故，即研究「人類集團如何設法安排自己的共同生活」，以及統治集團如何處理內部關係及其同其他集團之關係，強調政治史探討的是人民和個人，而不是統計學上的抽象物。⑥</w:t>
      </w:r>
    </w:p>
    <w:p w14:paraId="100B017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11451971" w14:textId="77777777" w:rsidR="00B758CA" w:rsidRPr="00AD3C1D" w:rsidRDefault="00B758CA" w:rsidP="00AD3C1D">
      <w:pPr>
        <w:spacing w:after="0" w:line="240" w:lineRule="auto"/>
        <w:rPr>
          <w:rFonts w:ascii="PMingLiU" w:eastAsia="PMingLiU" w:hAnsi="PMingLiU" w:cs="Times New Roman"/>
          <w:lang w:val="en-US"/>
        </w:rPr>
      </w:pPr>
    </w:p>
    <w:p w14:paraId="22EDAF4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新政治史研究</w:t>
      </w:r>
    </w:p>
    <w:p w14:paraId="136A55F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關於西方尤其美國新政治史的概況，參見劉軍《政治史復興的啓示———當前美國政治史學發展述評》，《史學理論研究》１９９７年第２期</w:t>
      </w:r>
    </w:p>
    <w:p w14:paraId="716FD0E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9ADD2EE" w14:textId="77777777" w:rsidR="00B758CA" w:rsidRPr="00AD3C1D" w:rsidRDefault="00B758CA" w:rsidP="00AD3C1D">
      <w:pPr>
        <w:spacing w:after="0" w:line="240" w:lineRule="auto"/>
        <w:rPr>
          <w:rFonts w:ascii="PMingLiU" w:eastAsia="PMingLiU" w:hAnsi="PMingLiU" w:cs="Times New Roman"/>
          <w:lang w:val="en-US"/>
        </w:rPr>
      </w:pPr>
    </w:p>
    <w:p w14:paraId="4C81EA5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劉軍《２０世紀西方政治史學的沈浮》，《學海》２００１年第４期；李劍鳴《美國政治史的衰落與復興》，《史學集刊》２０１３年第６期。李里峰／「新政治史」與中國近代史研究在美國，本森（ＬｅｅＢｅｎｓｏｎ）於１９６１年出版《傑克遜式民主的概念》一書，被視為新政治史誕生的標誌和代表作。該書將關注焦點從全國政治轉向州和地方政治、從政治制度轉向政治行為、從政治家轉向普通民眾，注重使用選舉記錄、選民登記表和各種地方史料，並借鑒政治學和行為科學的理論及計量手段，為政治史復興開闢了新的可能性。①</w:t>
      </w:r>
    </w:p>
    <w:p w14:paraId="2F07414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460137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34D696F1" w14:textId="77777777" w:rsidR="00B758CA" w:rsidRPr="00AD3C1D" w:rsidRDefault="00B758CA" w:rsidP="00AD3C1D">
      <w:pPr>
        <w:pStyle w:val="title1"/>
        <w:spacing w:before="0"/>
        <w:rPr>
          <w:sz w:val="24"/>
          <w:szCs w:val="24"/>
        </w:rPr>
      </w:pPr>
      <w:r w:rsidRPr="00AD3C1D">
        <w:rPr>
          <w:sz w:val="24"/>
          <w:szCs w:val="24"/>
        </w:rPr>
        <w:lastRenderedPageBreak/>
        <w:tab/>
      </w:r>
      <w:bookmarkStart w:id="5" w:name="_Toc221101610"/>
      <w:r w:rsidRPr="00AD3C1D">
        <w:rPr>
          <w:rFonts w:hint="eastAsia"/>
          <w:sz w:val="24"/>
          <w:szCs w:val="24"/>
        </w:rPr>
        <w:t>6. 中國的新政治史</w:t>
      </w:r>
      <w:bookmarkEnd w:id="5"/>
    </w:p>
    <w:p w14:paraId="27695A91" w14:textId="77777777" w:rsidR="00B758CA" w:rsidRPr="00AD3C1D" w:rsidRDefault="00B758CA" w:rsidP="00AD3C1D">
      <w:pPr>
        <w:spacing w:after="0" w:line="240" w:lineRule="auto"/>
        <w:rPr>
          <w:rFonts w:ascii="PMingLiU" w:eastAsia="PMingLiU" w:hAnsi="PMingLiU" w:cs="Times New Roman"/>
          <w:lang w:val="en-US"/>
        </w:rPr>
      </w:pPr>
    </w:p>
    <w:p w14:paraId="0FC43D4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劉子健教授</w:t>
      </w:r>
    </w:p>
    <w:p w14:paraId="7670778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首先對政治史提出反省的，是已故普林斯頓大學東亞系劉子健教授。劉教授早年修習政治學，專攻宋史，並教授中國現代史。其以政治史為研究主軸，提倡新視野、新方法，對宋代政治人物如範仲淹、歐陽修的討論，都有別於傳統。①劉教授在２０世紀６０和７０年代曾發表如《背海立國與半壁山河的長期穩定》、《包容政治的特點》、《王安石、曾布與北宋晚期官僚的類型》、《南宋君主與言官》與《略論宋代武官群在統治階級中的地位》等多篇論文，多從宏觀角度討論南宋立國環境及政權特色，論點雖仍待深化充實，但明顯擺脫傳統論述，重視解釋與新觀點的提出，頗具啓發性。②惟當時台灣與中國大陸學界，缺乏這樣重視思辨的訓練，劉教授的研究方法只能對個別學者產生影響，卻未能帶動起全面性的研究風氣。</w:t>
      </w:r>
    </w:p>
    <w:p w14:paraId="53A67DF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353B333D" w14:textId="77777777" w:rsidR="00B758CA" w:rsidRPr="00AD3C1D" w:rsidRDefault="00B758CA" w:rsidP="00AD3C1D">
      <w:pPr>
        <w:spacing w:after="0" w:line="240" w:lineRule="auto"/>
        <w:rPr>
          <w:rFonts w:ascii="PMingLiU" w:eastAsia="PMingLiU" w:hAnsi="PMingLiU" w:cs="Times New Roman"/>
          <w:lang w:val="en-US"/>
        </w:rPr>
      </w:pPr>
    </w:p>
    <w:p w14:paraId="3B29821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日本寺地遵教授「政治過程論」</w:t>
      </w:r>
    </w:p>
    <w:p w14:paraId="427007B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①２０世紀８０年代末，日本廣島大學寺地遵教授所提出的“政治過程論”，也可視為新政治史的先驅。日本學界的宋史研究，長期受虎次郎、內宮崎市定等學者的宏觀政治學、唐宋變革論影響，多以中央政治為討論中心，關注君主獨裁政治論，且過於偏重北宋時期。寺地遵教授有感於此，特別以南宋為研究對象，提出政治過程論的觀點，以微觀視角考察南宋官僚機構中，由皇帝到最下層的連線間所存在的勢力集團，及圍繞國家決策所發生的衝突、抗爭，也就是將中央與地方聯繫起來，以分析政治過程。②其代表著作就是《南宋初期政治史研究》（１９８８）一書，該書於１９９５年譯成中文。③該書的出版對日本宋代政治史研究的影響頗為顯著，後繼者對此觀點的闡述，也時有新見。</w:t>
      </w:r>
    </w:p>
    <w:p w14:paraId="5EE4D82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0C449CB2" w14:textId="77777777" w:rsidR="00B758CA" w:rsidRPr="00AD3C1D" w:rsidRDefault="00B758CA" w:rsidP="00AD3C1D">
      <w:pPr>
        <w:spacing w:after="0" w:line="240" w:lineRule="auto"/>
        <w:rPr>
          <w:rFonts w:ascii="PMingLiU" w:eastAsia="PMingLiU" w:hAnsi="PMingLiU" w:cs="Times New Roman"/>
          <w:lang w:val="en-US"/>
        </w:rPr>
      </w:pPr>
    </w:p>
    <w:p w14:paraId="3F3C144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3. 鄧小南、黃寬重</w:t>
      </w:r>
    </w:p>
    <w:p w14:paraId="7EE3E4A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如大阪市立大學平田茂樹教授，便曾以政治空間（場）的文書傳遞，以及奏議與對策等議題，來闡述宋代政治決策的過程。④不過，直到近年，寺地遵教授的論點才因平田教授與余英時教授在著作中的引介，而廣受華人學界重視。此一強調過程的動態研究，也表現在鄧小南教授發其端、黃寬重繼其後的文書傳遞與政令運作的研究項目中。這一系列的相關研究，不僅注意政治制度的功能與運作過程，也關注到資訊取得對帝國統治、士人溝通的關係，讓制度既與人事相結，形成動態發展，且能從政治運作的角度，賦予原屬各專門領域的學術議題新的內涵。具體成果見於鄧小南教授主編的《政績考察與信息渠道———以宋代為重心》⑤一書，及《漢學研究》中的“宋代的訊息傳遞與政令運作”專輯。⑥</w:t>
      </w:r>
    </w:p>
    <w:p w14:paraId="07C7BF3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14FFBE68" w14:textId="77777777" w:rsidR="00B758CA" w:rsidRPr="00AD3C1D" w:rsidRDefault="00B758CA" w:rsidP="00AD3C1D">
      <w:pPr>
        <w:spacing w:after="0" w:line="240" w:lineRule="auto"/>
        <w:rPr>
          <w:rFonts w:ascii="PMingLiU" w:eastAsia="PMingLiU" w:hAnsi="PMingLiU" w:cs="Times New Roman"/>
          <w:lang w:val="en-US"/>
        </w:rPr>
      </w:pPr>
    </w:p>
    <w:p w14:paraId="3238674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4. 「活的制度史」</w:t>
      </w:r>
    </w:p>
    <w:p w14:paraId="38E01F2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宋史學者對此情況恐怕更感焦慮。宋代政治史研究經過數代研究者一百多年的累積，無論就制度、人物以及事件分析，俱有豐碩的成績，然而二十世紀末至今，新的政治史研究成果相較其他領域，卻有逐步下滑的趨勢。</w:t>
      </w:r>
    </w:p>
    <w:p w14:paraId="0917489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童永昌（2010）。「新政治史研究的展望」研討會紀要。(21)，165-171，</w:t>
      </w:r>
      <w:r w:rsidRPr="00AD3C1D">
        <w:rPr>
          <w:rFonts w:ascii="PMingLiU" w:eastAsia="PMingLiU" w:hAnsi="PMingLiU" w:cs="Times New Roman" w:hint="eastAsia"/>
          <w:lang w:val="en-US"/>
        </w:rPr>
        <w:t>古今論衡</w:t>
      </w:r>
    </w:p>
    <w:p w14:paraId="5D48E8FA" w14:textId="77777777" w:rsidR="00B758CA" w:rsidRPr="00AD3C1D" w:rsidRDefault="00B758CA" w:rsidP="00AD3C1D">
      <w:pPr>
        <w:spacing w:after="0" w:line="240" w:lineRule="auto"/>
        <w:rPr>
          <w:rFonts w:ascii="Times New Roman" w:hAnsi="Times New Roman" w:cs="Times New Roman"/>
        </w:rPr>
      </w:pPr>
    </w:p>
    <w:p w14:paraId="511E9F0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《宋代制度史研究百年》</w:t>
      </w:r>
    </w:p>
    <w:p w14:paraId="1EC7B21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為了重振宋代政治史研究，並調整發展方向，中國大陸青壯輩宋史研究者於２００１年邀集海內外學者，在杭州召開“近百年宋史研究的回顧與展望”學術研討會。會議針對制度研究發表１７篇論文，除部分以宋史為例，討論制度史研究中具有普遍意義的問題外，其餘１２篇論文分由不同側面，回顧與反思百年來的制度研究。</w:t>
      </w:r>
    </w:p>
    <w:p w14:paraId="6E07574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2AABE023" w14:textId="77777777" w:rsidR="00B758CA" w:rsidRPr="00AD3C1D" w:rsidRDefault="00B758CA" w:rsidP="00AD3C1D">
      <w:pPr>
        <w:spacing w:after="0" w:line="240" w:lineRule="auto"/>
        <w:rPr>
          <w:rFonts w:ascii="PMingLiU" w:eastAsia="PMingLiU" w:hAnsi="PMingLiU" w:cs="Times New Roman"/>
          <w:lang w:val="en-US"/>
        </w:rPr>
      </w:pPr>
    </w:p>
    <w:p w14:paraId="1EC2721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這些論文在２００４年，由浙江大學包偉民教授集結成《宋代制度史研究百年（１９９０—２０００）》一書出版。③該書各篇論文詳細檢視不同議題的宋代制度研究，既總結了百年來制度史的研究成果，也深切地反省了過去的缺失不足，希望藉以改變政治史既有的研究型態，重新出發。</w:t>
      </w:r>
    </w:p>
    <w:p w14:paraId="24A07C6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3BD077C5" w14:textId="77777777" w:rsidR="00B758CA" w:rsidRPr="00AD3C1D" w:rsidRDefault="00B758CA" w:rsidP="00AD3C1D">
      <w:pPr>
        <w:spacing w:after="0" w:line="240" w:lineRule="auto"/>
        <w:rPr>
          <w:rFonts w:ascii="PMingLiU" w:eastAsia="PMingLiU" w:hAnsi="PMingLiU" w:cs="Times New Roman"/>
          <w:lang w:val="en-US"/>
        </w:rPr>
      </w:pPr>
    </w:p>
    <w:p w14:paraId="478F94E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lastRenderedPageBreak/>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「活的制度史」研究角度</w:t>
      </w:r>
    </w:p>
    <w:p w14:paraId="6A5182E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該書呼籲學者應跳脫制度闡釋的藩籬，由以往強調宏觀、靜態、脫離歷史實際的文本主義制度史，轉而重視制度的動態發展與運作過程，嘗試把握制度變遷與背後複雜的人事權力關係，以更貼近歷史實情，總名之為“活的制度史”④。制度不外乎人事，政治體制的運行並非僅由人單純地遵行、符合制度規範，更是制度與人事之間的相互為用。當制度建立之後，仍須透過人事從中解釋、運作，乃至創造新制度的發展空間；倘若太過單一、靜態地看待制度，未能與社會發展相結合，制度史將淪為孤立的考證，而非具有歷史意義的學術問題。</w:t>
      </w:r>
    </w:p>
    <w:p w14:paraId="54175E8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1F91A0D5" w14:textId="77777777" w:rsidR="00B758CA" w:rsidRPr="00AD3C1D" w:rsidRDefault="00B758CA" w:rsidP="00AD3C1D">
      <w:pPr>
        <w:spacing w:after="0" w:line="240" w:lineRule="auto"/>
        <w:rPr>
          <w:rFonts w:ascii="PMingLiU" w:eastAsia="PMingLiU" w:hAnsi="PMingLiU" w:cs="Times New Roman"/>
          <w:lang w:val="en-US"/>
        </w:rPr>
      </w:pPr>
    </w:p>
    <w:p w14:paraId="30D3CBA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這些作品著重闡述制度形成、推動與執行過程中，外在環境變動與人事權力關係所造成的影響，不再將制度視為客觀獨立且凝止不變的存在。論述也多能兼顧動態發展過程與人事運作的角色，將研究範疇擴及參與政治運作的各類社會組織與力量，以及文化發展與政治關係等，使政治史研究不再偏於上層、中央政治結構，轉而注意下層、地方性的領域。這些成績可以說明，推動活的制度史研究，實有助於中國大陸宋史界走出舊有研究框架，對宋代政治有更整體的瞭解。</w:t>
      </w:r>
    </w:p>
    <w:p w14:paraId="4839331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556AD12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7DE5A08C" w14:textId="77777777" w:rsidR="00B758CA" w:rsidRPr="00AD3C1D" w:rsidRDefault="00B758CA" w:rsidP="00AD3C1D">
      <w:pPr>
        <w:pStyle w:val="title1"/>
        <w:spacing w:before="0"/>
        <w:rPr>
          <w:sz w:val="24"/>
          <w:szCs w:val="24"/>
        </w:rPr>
      </w:pPr>
      <w:r w:rsidRPr="00AD3C1D">
        <w:rPr>
          <w:sz w:val="24"/>
          <w:szCs w:val="24"/>
        </w:rPr>
        <w:lastRenderedPageBreak/>
        <w:tab/>
      </w:r>
      <w:bookmarkStart w:id="6" w:name="_Toc221101611"/>
      <w:r w:rsidRPr="00AD3C1D">
        <w:rPr>
          <w:rFonts w:hint="eastAsia"/>
          <w:sz w:val="24"/>
          <w:szCs w:val="24"/>
        </w:rPr>
        <w:t>7. 新政治史研究角度</w:t>
      </w:r>
      <w:bookmarkEnd w:id="6"/>
    </w:p>
    <w:p w14:paraId="6D4D1896" w14:textId="77777777" w:rsidR="00B758CA" w:rsidRPr="00AD3C1D" w:rsidRDefault="00B758CA" w:rsidP="00AD3C1D">
      <w:pPr>
        <w:spacing w:after="0" w:line="240" w:lineRule="auto"/>
        <w:rPr>
          <w:rFonts w:ascii="PMingLiU" w:eastAsia="PMingLiU" w:hAnsi="PMingLiU" w:cs="Times New Roman"/>
          <w:lang w:val="en-US"/>
        </w:rPr>
      </w:pPr>
    </w:p>
    <w:p w14:paraId="41B52AC1" w14:textId="77777777" w:rsidR="00B758CA" w:rsidRPr="00AD3C1D" w:rsidRDefault="00B758CA" w:rsidP="00AD3C1D">
      <w:pPr>
        <w:pStyle w:val="title2"/>
        <w:spacing w:before="0"/>
        <w:rPr>
          <w:sz w:val="24"/>
          <w:szCs w:val="24"/>
          <w:u w:val="single"/>
        </w:rPr>
      </w:pPr>
      <w:r w:rsidRPr="00AD3C1D">
        <w:rPr>
          <w:sz w:val="24"/>
          <w:szCs w:val="24"/>
        </w:rPr>
        <w:tab/>
      </w:r>
      <w:r w:rsidRPr="00AD3C1D">
        <w:rPr>
          <w:sz w:val="24"/>
          <w:szCs w:val="24"/>
        </w:rPr>
        <w:tab/>
      </w:r>
      <w:bookmarkStart w:id="7" w:name="_Toc221101612"/>
      <w:r w:rsidRPr="00AD3C1D">
        <w:rPr>
          <w:rFonts w:hint="eastAsia"/>
          <w:sz w:val="24"/>
          <w:szCs w:val="24"/>
          <w:u w:val="single"/>
        </w:rPr>
        <w:t>0. 多學科</w:t>
      </w:r>
      <w:bookmarkEnd w:id="7"/>
    </w:p>
    <w:p w14:paraId="5E35F61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首先，歷史研究是一門綜合性的學科，不該為學科領域界線所切割。討論歷史問題時，尤應廣泛關照全局，兼顧政治、社會、經濟與文化等各種時空因素，才能切近歷史的全貌。歷史研究若為迎合社會科學各專業領域而過度切割，非但將自外於歷史時空，更會因過度傾向社會學科，反而淪為其他學科的註解，卻又不易得到認同。政治史若要重新出發，應整合不同學科的研究觀點，將過去被割裂為交通史、社會史、經濟史、思想史等類別的諸多成果，從政治運作的角度加以統合，重新賦予學術意義，才能豐富研究內涵。</w:t>
      </w:r>
    </w:p>
    <w:p w14:paraId="572FCC1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5FB57D79" w14:textId="77777777" w:rsidR="00B758CA" w:rsidRPr="00AD3C1D" w:rsidRDefault="00B758CA" w:rsidP="00AD3C1D">
      <w:pPr>
        <w:spacing w:after="0" w:line="240" w:lineRule="auto"/>
        <w:rPr>
          <w:rFonts w:ascii="PMingLiU" w:eastAsia="PMingLiU" w:hAnsi="PMingLiU" w:cs="Times New Roman"/>
          <w:lang w:val="en-US"/>
        </w:rPr>
      </w:pPr>
    </w:p>
    <w:p w14:paraId="509B731B" w14:textId="77777777" w:rsidR="00B758CA" w:rsidRPr="00AD3C1D" w:rsidRDefault="00B758CA" w:rsidP="00AD3C1D">
      <w:pPr>
        <w:pStyle w:val="title2"/>
        <w:spacing w:before="0"/>
        <w:rPr>
          <w:sz w:val="24"/>
          <w:szCs w:val="24"/>
          <w:u w:val="single"/>
        </w:rPr>
      </w:pPr>
      <w:r w:rsidRPr="00AD3C1D">
        <w:rPr>
          <w:sz w:val="24"/>
          <w:szCs w:val="24"/>
        </w:rPr>
        <w:tab/>
      </w:r>
      <w:r w:rsidRPr="00AD3C1D">
        <w:rPr>
          <w:sz w:val="24"/>
          <w:szCs w:val="24"/>
        </w:rPr>
        <w:tab/>
      </w:r>
      <w:bookmarkStart w:id="8" w:name="_Toc221101613"/>
      <w:r w:rsidRPr="00AD3C1D">
        <w:rPr>
          <w:rFonts w:hint="eastAsia"/>
          <w:sz w:val="24"/>
          <w:szCs w:val="24"/>
          <w:u w:val="single"/>
        </w:rPr>
        <w:t>1. 政治事件</w:t>
      </w:r>
      <w:bookmarkEnd w:id="8"/>
    </w:p>
    <w:p w14:paraId="769BBF14" w14:textId="77777777" w:rsidR="00B758CA" w:rsidRPr="00AD3C1D" w:rsidRDefault="00B758CA" w:rsidP="00AD3C1D">
      <w:pPr>
        <w:spacing w:after="0" w:line="240" w:lineRule="auto"/>
        <w:rPr>
          <w:rFonts w:ascii="PMingLiU" w:eastAsia="PMingLiU" w:hAnsi="PMingLiU" w:cs="Times New Roman"/>
          <w:lang w:val="en-US"/>
        </w:rPr>
      </w:pPr>
    </w:p>
    <w:p w14:paraId="4FFE4E2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w:t>
      </w:r>
      <w:r w:rsidRPr="00AD3C1D">
        <w:rPr>
          <w:rFonts w:hint="eastAsia"/>
        </w:rPr>
        <w:t xml:space="preserve"> </w:t>
      </w:r>
      <w:r w:rsidRPr="00AD3C1D">
        <w:rPr>
          <w:rFonts w:ascii="PMingLiU" w:eastAsia="PMingLiU" w:hAnsi="PMingLiU" w:cs="Times New Roman" w:hint="eastAsia"/>
          <w:lang w:val="en-US"/>
        </w:rPr>
        <w:t>刻板印象＝政治史等於政治事件史</w:t>
      </w:r>
    </w:p>
    <w:p w14:paraId="6A096A5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過程與結構希羅多德、修昔底德以降的西方傳統史學，司馬遷、班固以降的中國傳統史學，都把包括軍事和外交在內的重大政治事件作為主要研究對象，致使人們逐漸形成了將政治史等同於政治事件史的刻板印象。</w:t>
      </w:r>
    </w:p>
    <w:p w14:paraId="06405CB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E3200FE" w14:textId="77777777" w:rsidR="00B758CA" w:rsidRPr="00AD3C1D" w:rsidRDefault="00B758CA" w:rsidP="00AD3C1D">
      <w:pPr>
        <w:spacing w:after="0" w:line="240" w:lineRule="auto"/>
        <w:rPr>
          <w:rFonts w:ascii="PMingLiU" w:eastAsia="PMingLiU" w:hAnsi="PMingLiU" w:cs="Times New Roman"/>
          <w:lang w:val="en-US"/>
        </w:rPr>
      </w:pPr>
    </w:p>
    <w:p w14:paraId="0F5CFDA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如論者所說，歷史書寫中「事」的意涵經歷了一個不斷被削減的過程，從祭祀、戰爭、職事、文書、事務等無所不包，變為僅限於戰爭、革命、王朝更替等重大事件。</w:t>
      </w:r>
    </w:p>
    <w:p w14:paraId="7D7C6A7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290CBC1C" w14:textId="77777777" w:rsidR="00B758CA" w:rsidRPr="00AD3C1D" w:rsidRDefault="00B758CA" w:rsidP="00AD3C1D">
      <w:pPr>
        <w:spacing w:after="0" w:line="240" w:lineRule="auto"/>
        <w:rPr>
          <w:rFonts w:ascii="PMingLiU" w:eastAsia="PMingLiU" w:hAnsi="PMingLiU" w:cs="Times New Roman"/>
          <w:lang w:val="en-US"/>
        </w:rPr>
      </w:pPr>
    </w:p>
    <w:p w14:paraId="68993B1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新政治史質疑事件主義</w:t>
      </w:r>
    </w:p>
    <w:p w14:paraId="597CAEA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①２０世紀前期的新史學對傳統政治史的質疑之一就是對重大政治事件的過度依賴，即布羅代爾（ＦｅｒｎａｎｄＢｒａｕｄｅｌ）所謂的「事件主義」或西米昂（ＦｒａｎｃｏｉｓＳｉｍｉａｎｄ）所謂的「事件偶像」。</w:t>
      </w:r>
    </w:p>
    <w:p w14:paraId="1F46347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3565D64" w14:textId="77777777" w:rsidR="00B758CA" w:rsidRPr="00AD3C1D" w:rsidRDefault="00B758CA" w:rsidP="00AD3C1D">
      <w:pPr>
        <w:spacing w:after="0" w:line="240" w:lineRule="auto"/>
        <w:rPr>
          <w:rFonts w:ascii="PMingLiU" w:eastAsia="PMingLiU" w:hAnsi="PMingLiU" w:cs="Times New Roman"/>
          <w:lang w:val="en-US"/>
        </w:rPr>
      </w:pPr>
    </w:p>
    <w:p w14:paraId="0349A1B8"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然而，如果拓寬「事件」的意涵，人類歷史正是由各種各樣的事件構成的，歷史研究也正是建立在對事件的考察、敘述和闡釋基礎之上的。②</w:t>
      </w:r>
    </w:p>
    <w:p w14:paraId="3ACDC1E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29454ED" w14:textId="77777777" w:rsidR="00B758CA" w:rsidRPr="00AD3C1D" w:rsidRDefault="00B758CA" w:rsidP="00AD3C1D">
      <w:pPr>
        <w:spacing w:after="0" w:line="240" w:lineRule="auto"/>
        <w:rPr>
          <w:rFonts w:ascii="PMingLiU" w:eastAsia="PMingLiU" w:hAnsi="PMingLiU" w:cs="Times New Roman"/>
          <w:lang w:val="en-US"/>
        </w:rPr>
      </w:pPr>
    </w:p>
    <w:p w14:paraId="0F8AAD5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從認識論的角度觀之，年鑒學派所推崇的「結構」（長時段）和「局勢」（中時段）具有一種不可見性，只有借助在歷史河流中掀起了漣漪的事件，才能揭示關於深層社會結構的動態圖景。</w:t>
      </w:r>
    </w:p>
    <w:p w14:paraId="5628A0A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FA7DA11" w14:textId="77777777" w:rsidR="00B758CA" w:rsidRPr="00AD3C1D" w:rsidRDefault="00B758CA" w:rsidP="00AD3C1D">
      <w:pPr>
        <w:spacing w:after="0" w:line="240" w:lineRule="auto"/>
        <w:rPr>
          <w:rFonts w:ascii="PMingLiU" w:eastAsia="PMingLiU" w:hAnsi="PMingLiU" w:cs="Times New Roman"/>
          <w:lang w:val="en-US"/>
        </w:rPr>
      </w:pPr>
    </w:p>
    <w:p w14:paraId="1565AF3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因此，布羅代爾反對歷史研究停留於事件表面，卻並未將事件逐出史學領地，他所期待的是：「這個沙漏能夠兩面顛倒———從事件到結構，最後從結構和模式到事件。」④</w:t>
      </w:r>
    </w:p>
    <w:p w14:paraId="7900BB1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2C16F5FE" w14:textId="77777777" w:rsidR="00B758CA" w:rsidRPr="00AD3C1D" w:rsidRDefault="00B758CA" w:rsidP="00AD3C1D">
      <w:pPr>
        <w:spacing w:after="0" w:line="240" w:lineRule="auto"/>
        <w:rPr>
          <w:rFonts w:ascii="PMingLiU" w:eastAsia="PMingLiU" w:hAnsi="PMingLiU" w:cs="Times New Roman"/>
          <w:lang w:val="en-US"/>
        </w:rPr>
      </w:pPr>
    </w:p>
    <w:p w14:paraId="07E7DC6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3. 新政治史研究政治事件的新方法</w:t>
      </w:r>
    </w:p>
    <w:p w14:paraId="6500228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在中國近代史領域，傳統意義上的一些重大政治事件已經積累了相當豐富的研究成果，甚至開始呈現「飽和」狀態，令許多研究者視為畏途。近年來的情況卻表明，如果有意識地拓寬學術視野、挖掘事件研究的方法論意義，即便對於義和團運動、五四運動這樣持續百年的熱點議題，仍有繼續開拓創新的空間。關鍵在於，研究者不再把這些政治事件本身視為完全獨立、不言自明的研究對象，而致力於探討事件背後的結構性因素、事件如何改變結構、事件過程中的權力關係和行動邏輯，以及人們對事件的言說與書寫等。⑤</w:t>
      </w:r>
    </w:p>
    <w:p w14:paraId="513A7D1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BDD136D" w14:textId="77777777" w:rsidR="00B758CA" w:rsidRPr="00AD3C1D" w:rsidRDefault="00B758CA" w:rsidP="00AD3C1D">
      <w:pPr>
        <w:spacing w:after="0" w:line="240" w:lineRule="auto"/>
        <w:rPr>
          <w:rFonts w:ascii="PMingLiU" w:eastAsia="PMingLiU" w:hAnsi="PMingLiU" w:cs="Times New Roman"/>
          <w:lang w:val="en-US"/>
        </w:rPr>
      </w:pPr>
    </w:p>
    <w:p w14:paraId="7B3F080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3C24B131" w14:textId="7558C2E6" w:rsidR="00B758CA" w:rsidRPr="00AD3C1D" w:rsidRDefault="00B758CA" w:rsidP="00AD3C1D">
      <w:pPr>
        <w:pStyle w:val="title2"/>
        <w:spacing w:before="0"/>
        <w:rPr>
          <w:sz w:val="24"/>
          <w:szCs w:val="24"/>
          <w:u w:val="single"/>
        </w:rPr>
      </w:pPr>
      <w:r w:rsidRPr="00AD3C1D">
        <w:rPr>
          <w:sz w:val="24"/>
          <w:szCs w:val="24"/>
        </w:rPr>
        <w:lastRenderedPageBreak/>
        <w:tab/>
      </w:r>
      <w:r w:rsidRPr="00AD3C1D">
        <w:rPr>
          <w:sz w:val="24"/>
          <w:szCs w:val="24"/>
        </w:rPr>
        <w:tab/>
      </w:r>
      <w:bookmarkStart w:id="9" w:name="_Toc221101614"/>
      <w:r w:rsidRPr="00AD3C1D">
        <w:rPr>
          <w:rFonts w:hint="eastAsia"/>
          <w:sz w:val="24"/>
          <w:szCs w:val="24"/>
          <w:u w:val="single"/>
        </w:rPr>
        <w:t>3. 政治制度</w:t>
      </w:r>
      <w:bookmarkEnd w:id="9"/>
    </w:p>
    <w:p w14:paraId="66AE6FCD" w14:textId="77777777" w:rsidR="00B758CA" w:rsidRPr="00AD3C1D" w:rsidRDefault="00B758CA" w:rsidP="00AD3C1D">
      <w:pPr>
        <w:spacing w:after="0" w:line="240" w:lineRule="auto"/>
        <w:rPr>
          <w:rFonts w:ascii="PMingLiU" w:eastAsia="PMingLiU" w:hAnsi="PMingLiU" w:cs="Times New Roman"/>
          <w:lang w:val="en-US"/>
        </w:rPr>
      </w:pPr>
    </w:p>
    <w:p w14:paraId="4D0404D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傳統制度史的缺憾</w:t>
      </w:r>
    </w:p>
    <w:p w14:paraId="2E3B294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但傳統的政治制度史研究大多局限於對機構設置及其沿革、制度規定及其演變的表層敘述，而很少深入探究制度的實際運作情形以及制度背後的社會文化因素。</w:t>
      </w:r>
    </w:p>
    <w:p w14:paraId="2EABCCA8"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FD71B88" w14:textId="77777777" w:rsidR="00B758CA" w:rsidRPr="00AD3C1D" w:rsidRDefault="00B758CA" w:rsidP="00AD3C1D">
      <w:pPr>
        <w:spacing w:after="0" w:line="240" w:lineRule="auto"/>
        <w:rPr>
          <w:rFonts w:ascii="PMingLiU" w:eastAsia="PMingLiU" w:hAnsi="PMingLiU" w:cs="Times New Roman"/>
          <w:lang w:val="en-US"/>
        </w:rPr>
      </w:pPr>
    </w:p>
    <w:p w14:paraId="4A47E35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西方新制度史研究</w:t>
      </w:r>
    </w:p>
    <w:p w14:paraId="42EA07A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西方的新政治史潮流，為政治制度研究創新提供了有益的借鑒。新政治史的開創之作《傑克遜式民主的概念》探討美國的民主選舉制度，但作者的關注點全然不在選舉制度本身，而是１９世紀上半期紐約州選舉的實際運作情形，以及影響選民投票的主要因素，通過對選舉中投票週期、政黨構成以及社會、種族和宗教模式的深入分析，指出紐約選民並未遵循輝格黨和民主黨之間的傳統區別，而是深受種族和宗教關係的影響。①</w:t>
      </w:r>
    </w:p>
    <w:p w14:paraId="27356E1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7CD0D98" w14:textId="77777777" w:rsidR="00B758CA" w:rsidRPr="00AD3C1D" w:rsidRDefault="00B758CA" w:rsidP="00AD3C1D">
      <w:pPr>
        <w:spacing w:after="0" w:line="240" w:lineRule="auto"/>
        <w:rPr>
          <w:rFonts w:ascii="PMingLiU" w:eastAsia="PMingLiU" w:hAnsi="PMingLiU" w:cs="Times New Roman"/>
          <w:lang w:val="en-US"/>
        </w:rPr>
      </w:pPr>
    </w:p>
    <w:p w14:paraId="208F64A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3. 新制度史的研究方法</w:t>
      </w:r>
    </w:p>
    <w:p w14:paraId="381410E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近年來一些年輕學者在晚清政治制度史領域開拓創新，出版了多部有價值的學術著作。其努力方向，亦與新政治史相似：一是從以機構為中心的靜態分析轉向以過程為中心的動態分析，二是將制度考察與對人事和政局的探討結合起來。</w:t>
      </w:r>
    </w:p>
    <w:p w14:paraId="74D8A83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36BAE27C" w14:textId="77777777" w:rsidR="00B758CA" w:rsidRPr="00AD3C1D" w:rsidRDefault="00B758CA" w:rsidP="00AD3C1D">
      <w:pPr>
        <w:spacing w:after="0" w:line="240" w:lineRule="auto"/>
        <w:rPr>
          <w:rFonts w:ascii="PMingLiU" w:eastAsia="PMingLiU" w:hAnsi="PMingLiU" w:cs="Times New Roman"/>
          <w:lang w:val="en-US"/>
        </w:rPr>
      </w:pPr>
    </w:p>
    <w:p w14:paraId="3A8F7D0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4. 「活的制度史」</w:t>
      </w:r>
    </w:p>
    <w:p w14:paraId="2DBD129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近年來，一些古代史學者也開始對制度史進行方法論反思，倡導走向「活的制度史」，認為制度史研究應該把握制度變遷及其背後複雜的人事權力關係，而不是將制度孤立於政治運作與人事之外</w:t>
      </w:r>
    </w:p>
    <w:p w14:paraId="497E4361"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BEBC000" w14:textId="77777777" w:rsidR="00B758CA" w:rsidRPr="00AD3C1D" w:rsidRDefault="00B758CA" w:rsidP="00AD3C1D">
      <w:pPr>
        <w:spacing w:after="0" w:line="240" w:lineRule="auto"/>
        <w:rPr>
          <w:rFonts w:ascii="PMingLiU" w:eastAsia="PMingLiU" w:hAnsi="PMingLiU" w:cs="Times New Roman"/>
          <w:lang w:val="en-US"/>
        </w:rPr>
      </w:pPr>
    </w:p>
    <w:p w14:paraId="6E3178B8" w14:textId="1166A96A"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鄧小南指出，以往的制度史主要關注「剛性」有形的制度、事件、人物，最近的研究則不再拘泥於典章梳理，轉而注重從動態角度把握其功能效用、實施方式與運作過程，出現了政令載體、運行路徑、接遞程序、文書傳布、信息渠道等制度史研究的新熱點（參見鄧小南《宋代政治史研究的「再出發」》</w:t>
      </w:r>
      <w:r w:rsidR="002E0654">
        <w:rPr>
          <w:rFonts w:ascii="PMingLiU" w:eastAsia="PMingLiU" w:hAnsi="PMingLiU" w:cs="Times New Roman" w:hint="eastAsia"/>
          <w:lang w:val="en-US"/>
        </w:rPr>
        <w:t xml:space="preserve"> </w:t>
      </w:r>
      <w:r w:rsidRPr="00AD3C1D">
        <w:rPr>
          <w:rFonts w:ascii="PMingLiU" w:eastAsia="PMingLiU" w:hAnsi="PMingLiU" w:cs="Times New Roman" w:hint="eastAsia"/>
          <w:lang w:val="en-US"/>
        </w:rPr>
        <w:t>，《歷史研究》２００９年第６期）。</w:t>
      </w:r>
    </w:p>
    <w:p w14:paraId="7AF117F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E303E03" w14:textId="77777777" w:rsidR="00B758CA" w:rsidRPr="00AD3C1D" w:rsidRDefault="00B758CA" w:rsidP="00AD3C1D">
      <w:pPr>
        <w:spacing w:after="0" w:line="240" w:lineRule="auto"/>
        <w:rPr>
          <w:rFonts w:ascii="PMingLiU" w:eastAsia="PMingLiU" w:hAnsi="PMingLiU" w:cs="Times New Roman"/>
          <w:lang w:val="en-US"/>
        </w:rPr>
      </w:pPr>
    </w:p>
    <w:p w14:paraId="6BC7BB4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第五，是理念與制度的實踐。這方面，不少社會史的議題都可以在政治史的命題下，賦予新意。如士人在地方社會推動的各種組織與作為，以及地方社會各項制度的建構過程，乃至宗教祭祀儀式等，都是士人複製中央政治制度及其運作的模式，值得納入新政治史未來的發展範疇中討論。</w:t>
      </w:r>
    </w:p>
    <w:p w14:paraId="68676EF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631A2A4A" w14:textId="77777777" w:rsidR="00B758CA" w:rsidRPr="00AD3C1D" w:rsidRDefault="00B758CA" w:rsidP="00AD3C1D">
      <w:pPr>
        <w:spacing w:after="0" w:line="240" w:lineRule="auto"/>
        <w:rPr>
          <w:rFonts w:ascii="PMingLiU" w:eastAsia="PMingLiU" w:hAnsi="PMingLiU" w:cs="Times New Roman"/>
          <w:lang w:val="en-US"/>
        </w:rPr>
      </w:pPr>
    </w:p>
    <w:p w14:paraId="7DD54A2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5. 中國新制度史研究</w:t>
      </w:r>
    </w:p>
    <w:p w14:paraId="7A8B6C6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p>
    <w:p w14:paraId="51CA6CF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制度運作情況＝晚清文書</w:t>
      </w:r>
    </w:p>
    <w:p w14:paraId="5DC3B0A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在關注政治制度的實際運作機制方面，李文傑的《辨色視朝》一書堪稱力作。③書名「辨色視朝」來源於《禮記·玉藻》，意思是君臣天不亮便須進入理政程序，代表了清朝代代相傳的勤政祖制。全書圍繞文書、朝會以及由此形成的政治決策三個主題，深入考察朝會議事的各種形式、文書流轉的諸多細節及其在晚清時期的變化，尤其注意探討細節中體現出的權力結構，試圖以疏通關鍵細節的方式，向讀者展示晚清政治決策的程序及效果。在此基礎上，還對文書制度和朝會制度所體現的君相關係、權力格局、決策模式及其對後來政治發展走向的影響，作了令人信服的探討。</w:t>
      </w:r>
    </w:p>
    <w:p w14:paraId="375BC2F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56544E15" w14:textId="77777777" w:rsidR="00B758CA" w:rsidRPr="00AD3C1D" w:rsidRDefault="00B758CA" w:rsidP="00AD3C1D">
      <w:pPr>
        <w:spacing w:after="0" w:line="240" w:lineRule="auto"/>
        <w:rPr>
          <w:rFonts w:ascii="PMingLiU" w:eastAsia="PMingLiU" w:hAnsi="PMingLiU" w:cs="Times New Roman"/>
          <w:lang w:val="en-US"/>
        </w:rPr>
      </w:pPr>
    </w:p>
    <w:p w14:paraId="7B44643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制度與人事＝晚清督撫制度</w:t>
      </w:r>
    </w:p>
    <w:p w14:paraId="09C5F4C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lastRenderedPageBreak/>
        <w:t>在制度考察與人事和政局分析相結合方面，幾部關於晚清督撫制度的著作可圈可點。一般認為，隨著太平天國運動和湘淮集團的崛起，晚清政局出現了「督撫專政」「內輕外重」「尾大不掉」的格局，為後來的王朝崩潰和軍閥割據埋下了伏筆。近年來的研究卻得出了不一樣的結論。</w:t>
      </w:r>
    </w:p>
    <w:p w14:paraId="0A4CBCA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3CED3EC3" w14:textId="77777777" w:rsidR="00B758CA" w:rsidRPr="00AD3C1D" w:rsidRDefault="00B758CA" w:rsidP="00AD3C1D">
      <w:pPr>
        <w:spacing w:after="0" w:line="240" w:lineRule="auto"/>
        <w:rPr>
          <w:rFonts w:ascii="PMingLiU" w:eastAsia="PMingLiU" w:hAnsi="PMingLiU" w:cs="Times New Roman"/>
          <w:lang w:val="en-US"/>
        </w:rPr>
      </w:pPr>
    </w:p>
    <w:p w14:paraId="748D833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有學者通過探討地方督撫與清末新政之關係，認為清末權力格局的變化，一方面出於清政府不斷加強中央集權措施，使地方督撫的權力被收束而日益變小，其乾政的影響力呈現出逐漸減弱的趨勢；而另一方面，清廷並沒有建立強有力的中央政府，反而隨著統治集團內部矛盾的激化而有削弱之勢。因此，到辛亥鼎革之際，中央與地方關係實際上已演變為「內外皆輕」的權力格局。④</w:t>
      </w:r>
    </w:p>
    <w:p w14:paraId="73F101D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7FE196C2" w14:textId="77777777" w:rsidR="00B758CA" w:rsidRPr="00AD3C1D" w:rsidRDefault="00B758CA" w:rsidP="00AD3C1D">
      <w:pPr>
        <w:spacing w:after="0" w:line="240" w:lineRule="auto"/>
        <w:rPr>
          <w:rFonts w:ascii="PMingLiU" w:eastAsia="PMingLiU" w:hAnsi="PMingLiU" w:cs="Times New Roman"/>
          <w:lang w:val="en-US"/>
        </w:rPr>
      </w:pPr>
    </w:p>
    <w:p w14:paraId="0C618D1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有學者通過對晚清中央與地方權力關係演變過程的翔實考辨，認為以督撫為代表的地方勢力雖然對清朝中央集權體制產生了很大衝擊，但中央政府通過有效的應對措施，仍在較大程度上和較大範圍內維持了自身的控制力。在他看來，晚清並未出現「內輕外重」的局面，也沒有出現「內外皆輕」的局面，清廷中央和地方都還在體制內擁有各自的權力，清王朝的滅亡並非因為藩鎮割據或內外皆失權，而是因為列強等外來新因素的介入、新舊內外共同作用的結果。⑤</w:t>
      </w:r>
    </w:p>
    <w:p w14:paraId="156E3B2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0E0A09C" w14:textId="77777777" w:rsidR="00B758CA" w:rsidRPr="00AD3C1D" w:rsidRDefault="00B758CA" w:rsidP="00AD3C1D">
      <w:pPr>
        <w:spacing w:after="0" w:line="240" w:lineRule="auto"/>
        <w:rPr>
          <w:rFonts w:ascii="PMingLiU" w:eastAsia="PMingLiU" w:hAnsi="PMingLiU" w:cs="Times New Roman"/>
          <w:lang w:val="en-US"/>
        </w:rPr>
      </w:pPr>
    </w:p>
    <w:p w14:paraId="047E5F2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 xml:space="preserve">還有學者圍繞兩江總督的人選更迭，探討道咸至民初東南地區三次大的權勢轉移（從八旗到湘楚、湘人江督格局、北洋下南洋），並在此脈絡中探討晚清南北關係、央地關係、內外政治秩序的演變。進而突破內外輕重之爭議，以「有重心的同治」這一概念對晚清歷史作出新的詮釋，指出晚清當局既在創制重心，又在尋求平衡，其中既有中外平衡和列強的相互制衡，亦有內部關係尤其是南北的提攜和平衡，其成敗得失決定了晚清政治的特色與出路。⑥晚清督撫制度和央地關係實是近代政治史研究較久、較多、較深的一個話題，仍能 </w:t>
      </w:r>
    </w:p>
    <w:p w14:paraId="7F155D3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71A6F9F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2DCFC4CE" w14:textId="6CDA49CB" w:rsidR="00B758CA" w:rsidRPr="00AD3C1D" w:rsidRDefault="00B758CA" w:rsidP="00AD3C1D">
      <w:pPr>
        <w:pStyle w:val="title2"/>
        <w:spacing w:before="0"/>
        <w:rPr>
          <w:sz w:val="24"/>
          <w:szCs w:val="24"/>
          <w:u w:val="single"/>
        </w:rPr>
      </w:pPr>
      <w:r w:rsidRPr="00AD3C1D">
        <w:rPr>
          <w:sz w:val="24"/>
          <w:szCs w:val="24"/>
        </w:rPr>
        <w:lastRenderedPageBreak/>
        <w:tab/>
      </w:r>
      <w:r w:rsidRPr="00AD3C1D">
        <w:rPr>
          <w:sz w:val="24"/>
          <w:szCs w:val="24"/>
        </w:rPr>
        <w:tab/>
      </w:r>
      <w:bookmarkStart w:id="10" w:name="_Toc221101615"/>
      <w:r w:rsidRPr="00AD3C1D">
        <w:rPr>
          <w:rFonts w:hint="eastAsia"/>
          <w:sz w:val="24"/>
          <w:szCs w:val="24"/>
          <w:u w:val="single"/>
        </w:rPr>
        <w:t>4. 政治行為</w:t>
      </w:r>
      <w:bookmarkEnd w:id="10"/>
    </w:p>
    <w:p w14:paraId="16BDF179" w14:textId="77777777" w:rsidR="00B758CA" w:rsidRPr="00AD3C1D" w:rsidRDefault="00B758CA" w:rsidP="00AD3C1D">
      <w:pPr>
        <w:spacing w:after="0" w:line="240" w:lineRule="auto"/>
        <w:rPr>
          <w:rFonts w:ascii="PMingLiU" w:eastAsia="PMingLiU" w:hAnsi="PMingLiU" w:cs="Times New Roman"/>
          <w:lang w:val="en-US"/>
        </w:rPr>
      </w:pPr>
    </w:p>
    <w:p w14:paraId="0FE5723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傳統政治史忽略普通民眾</w:t>
      </w:r>
    </w:p>
    <w:p w14:paraId="705C92B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精英與大眾歷史乃過去人類各種活動之集合，史學研究離不開對歷史人物及其行為的關注和探究，在傳統歷史撰述中，政治精英人物及其思想和活動佔據著與政治事件同樣重要的位置。但傳統政治史往往將目光局限於帝王將相，而忽略了普通民眾的所思、所言、所為，形成了西米昂所指斥的另一宗罪———「個人偶像」。</w:t>
      </w:r>
    </w:p>
    <w:p w14:paraId="2A750FF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7F1FA8D" w14:textId="77777777" w:rsidR="00B758CA" w:rsidRPr="00AD3C1D" w:rsidRDefault="00B758CA" w:rsidP="00AD3C1D">
      <w:pPr>
        <w:spacing w:after="0" w:line="240" w:lineRule="auto"/>
        <w:rPr>
          <w:rFonts w:ascii="PMingLiU" w:eastAsia="PMingLiU" w:hAnsi="PMingLiU" w:cs="Times New Roman"/>
          <w:lang w:val="en-US"/>
        </w:rPr>
      </w:pPr>
    </w:p>
    <w:p w14:paraId="4925D72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新政治史＝科學研究普通民眾的「政治行為」</w:t>
      </w:r>
    </w:p>
    <w:p w14:paraId="4BBCBF0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２０世紀上半期種種「新史學」之「新」，首先就在於將關注焦點從上層轉向下層、從精英轉向民眾，由此出現了史學主流從政治史向社會史或社會經濟史的轉移。西方的新政治史研究，一方面部分接受年鑒學派「眼光向下」的立場，一方面受到２０世紀中期美國政治學「行為主義革命」的影響，紛紛將政治行為研究的議題和對象擴展到普通民眾身上。</w:t>
      </w:r>
    </w:p>
    <w:p w14:paraId="22F935A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D8D0849" w14:textId="77777777" w:rsidR="00B758CA" w:rsidRPr="00AD3C1D" w:rsidRDefault="00B758CA" w:rsidP="00AD3C1D">
      <w:pPr>
        <w:spacing w:after="0" w:line="240" w:lineRule="auto"/>
        <w:rPr>
          <w:rFonts w:ascii="PMingLiU" w:eastAsia="PMingLiU" w:hAnsi="PMingLiU" w:cs="Times New Roman"/>
          <w:lang w:val="en-US"/>
        </w:rPr>
      </w:pPr>
    </w:p>
    <w:p w14:paraId="3683BB9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行為主義革命植根於孔德所開創的實證主義傳統，力圖用統計學、心理學、社會學、行為科學的方法對美國政治進行「科學研究」，其所謂「政治行為」，首先就是普通公民以選舉為中心的個體政治行為（此外也包括精英政治行為、利益集團政治行為以及整個國家的對外政治行為）。④</w:t>
      </w:r>
    </w:p>
    <w:p w14:paraId="76BFD52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386263A9" w14:textId="77777777" w:rsidR="00B758CA" w:rsidRPr="00AD3C1D" w:rsidRDefault="00B758CA" w:rsidP="00AD3C1D">
      <w:pPr>
        <w:spacing w:after="0" w:line="240" w:lineRule="auto"/>
        <w:rPr>
          <w:rFonts w:ascii="PMingLiU" w:eastAsia="PMingLiU" w:hAnsi="PMingLiU" w:cs="Times New Roman"/>
          <w:lang w:val="en-US"/>
        </w:rPr>
      </w:pPr>
    </w:p>
    <w:p w14:paraId="3196205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正因如此，美國新政治史最廣泛的研究議題就是普通選民的選舉投票行為，在資料和方法上也和本森的著作一樣，借助對選舉記錄、選民登記冊等量化資料的廣泛收集和統計分析，探討選舉活動的基本規律及長程變動。⑤與此同時，來自經濟學的理性選擇理論、集體行動理論也被引入政治學和政治史領域，分別成為探究個體和集體政治行為的基本理論工具</w:t>
      </w:r>
    </w:p>
    <w:p w14:paraId="67636A31"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BEDC9AB" w14:textId="77777777" w:rsidR="00B758CA" w:rsidRPr="00AD3C1D" w:rsidRDefault="00B758CA" w:rsidP="00AD3C1D">
      <w:pPr>
        <w:spacing w:after="0" w:line="240" w:lineRule="auto"/>
        <w:rPr>
          <w:rFonts w:ascii="PMingLiU" w:eastAsia="PMingLiU" w:hAnsi="PMingLiU" w:cs="Times New Roman"/>
          <w:lang w:val="en-US"/>
        </w:rPr>
      </w:pPr>
    </w:p>
    <w:p w14:paraId="1C5E863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3. 中國「政治行為」研究</w:t>
      </w:r>
    </w:p>
    <w:p w14:paraId="7150487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王瑞來認為，中國政治史研究包含「政」和「治」兩條路徑，前者是對制度、秩序和施政方式的靜態呈現，後者是對政治活動的施者、受者和事項經緯的動態呈現，只有將制度研究與行為研究有機結合，政治史研究才能推陳出新</w:t>
      </w:r>
    </w:p>
    <w:p w14:paraId="2FF9F96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23E24A13" w14:textId="77777777" w:rsidR="00B758CA" w:rsidRPr="00AD3C1D" w:rsidRDefault="00B758CA" w:rsidP="00AD3C1D">
      <w:pPr>
        <w:spacing w:after="0" w:line="240" w:lineRule="auto"/>
        <w:rPr>
          <w:rFonts w:ascii="PMingLiU" w:eastAsia="PMingLiU" w:hAnsi="PMingLiU" w:cs="Times New Roman"/>
          <w:lang w:val="en-US"/>
        </w:rPr>
      </w:pPr>
    </w:p>
    <w:p w14:paraId="3B408A5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底層群體的政治參與</w:t>
      </w:r>
    </w:p>
    <w:p w14:paraId="360780A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中國近代史領域關於普通民眾政治行為的代表性成果，集中體現在農民、工人等底層群體的政治參與、集體行動以及群眾運動等議題上。齊小林的《當兵》一書，就是這方面的一部力作。該書關注抗日戰爭和解放戰爭期間一個很具體又很重要的問題，即中共領導下的華北農民是如何走向戰場的，他們走向戰場後面臨何種困境，黨組織又是如何應對與化解的。作者以檔案資料為支撐，對農民的參軍動機、如何動員農民參軍、如何將農民變成戰士、逃兵現象與動員歸隊、對戰士家屬的優待政策等作了細緻描述，進而對中共革命何以成功提出了自己的解釋。該書的特色和價值就在於將宏大敘事與底層農民的心態和行為結合起來，關注「這些無名小卒在歷史劇變中的際遇」，「記錄下他們的生前身後事，記錄下他們的歡欣、悲傷與哀愁」①。</w:t>
      </w:r>
    </w:p>
    <w:p w14:paraId="58E01D4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28CF0721" w14:textId="77777777" w:rsidR="00B758CA" w:rsidRPr="00AD3C1D" w:rsidRDefault="00B758CA" w:rsidP="00AD3C1D">
      <w:pPr>
        <w:spacing w:after="0" w:line="240" w:lineRule="auto"/>
        <w:rPr>
          <w:rFonts w:ascii="PMingLiU" w:eastAsia="PMingLiU" w:hAnsi="PMingLiU" w:cs="Times New Roman"/>
          <w:lang w:val="en-US"/>
        </w:rPr>
      </w:pPr>
    </w:p>
    <w:p w14:paraId="29513F8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基層精英與普通民眾的政治行為</w:t>
      </w:r>
    </w:p>
    <w:p w14:paraId="2CFEDCE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筆者撰寫的《土地改革與華北鄉村權力變遷》一書，亦從微觀互動論視角出發，對華北土改運動中的權力運作、村莊權力結構的變遷、國家與鄉村社會關係的重塑作了深入探討。書中對村莊場域內基層精英與普通民眾的政治行為作了細緻描述與分析，指出在土改運動中，中共通過訴苦和階級劃分成功地動員鄉村民眾參與革命，地主、富農、貧雇農、中農在各自身份標籤下作出不同的形勢判斷和行為選擇，基層精英則</w:t>
      </w:r>
      <w:r w:rsidRPr="00AD3C1D">
        <w:rPr>
          <w:rFonts w:ascii="PMingLiU" w:eastAsia="PMingLiU" w:hAnsi="PMingLiU" w:cs="Times New Roman" w:hint="eastAsia"/>
          <w:lang w:val="en-US"/>
        </w:rPr>
        <w:lastRenderedPageBreak/>
        <w:t>在政治人、社會人、經濟人的多重角色之間努力尋找平衡。書中對中國現代國家建設道路、運動式治理之利弊得失等問題所作的學理反思，皆建立在對基層鄉村民眾之行為、心態和情感的微觀分析之上。②</w:t>
      </w:r>
    </w:p>
    <w:p w14:paraId="486D995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2FA01EAF" w14:textId="77777777" w:rsidR="00B758CA" w:rsidRPr="00AD3C1D" w:rsidRDefault="00B758CA" w:rsidP="00AD3C1D">
      <w:pPr>
        <w:spacing w:after="0" w:line="240" w:lineRule="auto"/>
        <w:rPr>
          <w:rFonts w:ascii="PMingLiU" w:eastAsia="PMingLiU" w:hAnsi="PMingLiU" w:cs="Times New Roman"/>
          <w:lang w:val="en-US"/>
        </w:rPr>
      </w:pPr>
    </w:p>
    <w:p w14:paraId="2CC5DA0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3. 於社會政治變遷的時代背景或統治集團的關係網絡中考察人物生平</w:t>
      </w:r>
    </w:p>
    <w:p w14:paraId="3D49BF5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與此同時，對精英人物及其行為的研究依然是近代政治史的重要組成部分，這方面也有新的發展，主要體現為不再孤立地研究精英人物的生平、思想和行為，而是將其置於社會政治變遷的時代背景（宏觀）或統治集團的關係網絡（中觀）中加以考察。如有學者通過細緻爬梳晚清重臣榮祿之生平、交遊及其人脈關係，對甲午戰爭到清末新政期間一系列重大歷史事件作了新的考釋，也對晚清政局之特徵與變動提出了新的看法。③</w:t>
      </w:r>
    </w:p>
    <w:p w14:paraId="513F52E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55CA5B7" w14:textId="77777777" w:rsidR="00B758CA" w:rsidRPr="00AD3C1D" w:rsidRDefault="00B758CA" w:rsidP="00AD3C1D">
      <w:pPr>
        <w:spacing w:after="0" w:line="240" w:lineRule="auto"/>
        <w:rPr>
          <w:rFonts w:ascii="PMingLiU" w:eastAsia="PMingLiU" w:hAnsi="PMingLiU" w:cs="Times New Roman"/>
          <w:lang w:val="en-US"/>
        </w:rPr>
      </w:pPr>
    </w:p>
    <w:p w14:paraId="4E4E14A1"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另有學者選取１９３１年初至１９３２年初短短一年的歷史截面，細緻考辨國民黨高層的派系政治鬥爭，以及中央與地方實力派、地方實力派之間的利益較量，對蔣介石如何獲得「最高領袖」地位、國民黨高層政治運行、國民黨政權的內部結構等問題作了精彩闡述。④還有研究者關注權貴集團、知識精英的政治心態問題，探討辛壬之際（１９１１—１９１２）旗籍權貴的政治心態，指出這一集團鮮有「殉節死君」之士，更多的是「隱忍不發」或「處之泰然」，極少數人伺機東山再起，其間既有清政府內部脆弱失衡、矛盾深刻的影響，也有危機應對機制缺乏等因素，從中可見清王朝垮塌的偶然性與必然性。⑤</w:t>
      </w:r>
    </w:p>
    <w:p w14:paraId="247A3257"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7EEA02E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727D5251" w14:textId="7FB767C0" w:rsidR="00B758CA" w:rsidRPr="00AD3C1D" w:rsidRDefault="00B758CA" w:rsidP="00AD3C1D">
      <w:pPr>
        <w:pStyle w:val="title2"/>
        <w:spacing w:before="0"/>
        <w:rPr>
          <w:sz w:val="24"/>
          <w:szCs w:val="24"/>
          <w:u w:val="single"/>
        </w:rPr>
      </w:pPr>
      <w:r w:rsidRPr="00AD3C1D">
        <w:rPr>
          <w:sz w:val="24"/>
          <w:szCs w:val="24"/>
        </w:rPr>
        <w:lastRenderedPageBreak/>
        <w:tab/>
      </w:r>
      <w:r w:rsidRPr="00AD3C1D">
        <w:rPr>
          <w:sz w:val="24"/>
          <w:szCs w:val="24"/>
        </w:rPr>
        <w:tab/>
      </w:r>
      <w:bookmarkStart w:id="11" w:name="_Toc221101616"/>
      <w:r w:rsidRPr="00AD3C1D">
        <w:rPr>
          <w:rFonts w:hint="eastAsia"/>
          <w:sz w:val="24"/>
          <w:szCs w:val="24"/>
          <w:u w:val="single"/>
        </w:rPr>
        <w:t>5. 政治文化</w:t>
      </w:r>
      <w:bookmarkEnd w:id="11"/>
    </w:p>
    <w:p w14:paraId="4CCBF2DF" w14:textId="77777777" w:rsidR="00B758CA" w:rsidRPr="00AD3C1D" w:rsidRDefault="00B758CA" w:rsidP="00AD3C1D">
      <w:pPr>
        <w:spacing w:after="0" w:line="240" w:lineRule="auto"/>
        <w:rPr>
          <w:rFonts w:ascii="PMingLiU" w:eastAsia="PMingLiU" w:hAnsi="PMingLiU" w:cs="Times New Roman"/>
          <w:lang w:val="en-US"/>
        </w:rPr>
      </w:pPr>
    </w:p>
    <w:p w14:paraId="4731422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傳統政治史的缺憾</w:t>
      </w:r>
    </w:p>
    <w:p w14:paraId="47C4D18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傳統政治史對精神要素、文化要素的關注同樣集中在政治精英人物身上，大體沒有超出人物傳記或政治思想史的範疇。</w:t>
      </w:r>
    </w:p>
    <w:p w14:paraId="64A5FFD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F544A2C" w14:textId="77777777" w:rsidR="00B758CA" w:rsidRPr="00AD3C1D" w:rsidRDefault="00B758CA" w:rsidP="00AD3C1D">
      <w:pPr>
        <w:spacing w:after="0" w:line="240" w:lineRule="auto"/>
        <w:rPr>
          <w:rFonts w:ascii="PMingLiU" w:eastAsia="PMingLiU" w:hAnsi="PMingLiU" w:cs="Times New Roman"/>
          <w:lang w:val="en-US"/>
        </w:rPr>
      </w:pPr>
    </w:p>
    <w:p w14:paraId="6FAE51D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西方新政治史</w:t>
      </w:r>
    </w:p>
    <w:p w14:paraId="0D87DAB1"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而在２０世紀後半期的政治史復興潮流中，學者們更多地借鑒政治學的理論和方法，來探討特定歷史時期人們（尤其是普通民眾）的政治觀念和政治態度。美國政治學家阿爾蒙德一書，是西方政治文化研究的奠基之作，也為政治文化史研究提供了理論資源。①</w:t>
      </w:r>
    </w:p>
    <w:p w14:paraId="2FDD636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5B3A9173" w14:textId="77777777" w:rsidR="00B758CA" w:rsidRPr="00AD3C1D" w:rsidRDefault="00B758CA" w:rsidP="00AD3C1D">
      <w:pPr>
        <w:spacing w:after="0" w:line="240" w:lineRule="auto"/>
        <w:rPr>
          <w:rFonts w:ascii="PMingLiU" w:eastAsia="PMingLiU" w:hAnsi="PMingLiU" w:cs="Times New Roman"/>
          <w:lang w:val="en-US"/>
        </w:rPr>
      </w:pPr>
    </w:p>
    <w:p w14:paraId="70EAC35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可以說，強調文化因素（相較於經濟因素、階級因素）對於政治的重要影響甚至決定性意義，是美國、法國新政治史學派的一個重要特徵。</w:t>
      </w:r>
    </w:p>
    <w:p w14:paraId="7955B7C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87823D5" w14:textId="77777777" w:rsidR="00B758CA" w:rsidRPr="00AD3C1D" w:rsidRDefault="00B758CA" w:rsidP="00AD3C1D">
      <w:pPr>
        <w:spacing w:after="0" w:line="240" w:lineRule="auto"/>
        <w:rPr>
          <w:rFonts w:ascii="PMingLiU" w:eastAsia="PMingLiU" w:hAnsi="PMingLiU" w:cs="Times New Roman"/>
          <w:lang w:val="en-US"/>
        </w:rPr>
      </w:pPr>
    </w:p>
    <w:p w14:paraId="64039AC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3. 研究</w:t>
      </w:r>
    </w:p>
    <w:p w14:paraId="79560D3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前述《傑克遜式民主的概念》的核心觀點就是，相對於收入、職業、階級因素而言，種族和宗教關係是更為強大的社會力量，對選民投票行為具有更大的影響力。②</w:t>
      </w:r>
    </w:p>
    <w:p w14:paraId="7547303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47123B7F" w14:textId="77777777" w:rsidR="00B758CA" w:rsidRPr="00AD3C1D" w:rsidRDefault="00B758CA" w:rsidP="00AD3C1D">
      <w:pPr>
        <w:spacing w:after="0" w:line="240" w:lineRule="auto"/>
        <w:rPr>
          <w:rFonts w:ascii="PMingLiU" w:eastAsia="PMingLiU" w:hAnsi="PMingLiU" w:cs="Times New Roman"/>
          <w:lang w:val="en-US"/>
        </w:rPr>
      </w:pPr>
    </w:p>
    <w:p w14:paraId="21815EE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4. 中國「政治文化」研究</w:t>
      </w:r>
    </w:p>
    <w:p w14:paraId="7B23006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⑥近年來，中國近代史領域出現了一大批政治文化史論著，涉及集體記憶、公共空間、政治節日、政治儀式、身體政治、語言、心態、建築、服飾、音樂、影像、紀念物、象徵物等諸多內容。這些成果議題廣泛、視角新穎、方法多樣，在研究旨趣上多少都與新文化史相契合，即通過對歷史之表象（ｒｅｐｒｅｓｅｎｔａｔｉｏｎ）的深描，挖掘其隱藏的意義與功能，從而獲得對歷史發展進程的深層次認知。</w:t>
      </w:r>
    </w:p>
    <w:p w14:paraId="08D4A2D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0776645" w14:textId="77777777" w:rsidR="00B758CA" w:rsidRPr="00AD3C1D" w:rsidRDefault="00B758CA" w:rsidP="00AD3C1D">
      <w:pPr>
        <w:spacing w:after="0" w:line="240" w:lineRule="auto"/>
        <w:rPr>
          <w:rFonts w:ascii="PMingLiU" w:eastAsia="PMingLiU" w:hAnsi="PMingLiU" w:cs="Times New Roman"/>
          <w:lang w:val="en-US"/>
        </w:rPr>
      </w:pPr>
    </w:p>
    <w:p w14:paraId="5F9B5B4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第三，是對政治文化現象的討論。前述余英時、鄧小南教授等人的研究，已有初步的成果，而劉子健教授在《兩宋史研究匯編》一書中，所提出如背海立國、包容政治等有諸多意義的論點，都值得參考並進一步深化。我即將著手的“嘉定現象”研究計劃，也是一個例子：南宋寧宗嘉定年間，除了宋金戰事與史彌遠專權外，被視為和平無事、缺乏歷史意義的年代。其實這一時期，不少士人多投身於習醫養生、搜藏古董及出版、文藝等活動，而不全以舉業為重。若將這些現象與書院、理學的發展，以及朱陸學者大規模從事社會文化建設等活動聯繫起來，可以觀察到社會文化、學術發展背景的政治因素。</w:t>
      </w:r>
    </w:p>
    <w:p w14:paraId="660A8AF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3D80FD98" w14:textId="77777777" w:rsidR="00B758CA" w:rsidRPr="00AD3C1D" w:rsidRDefault="00B758CA" w:rsidP="00AD3C1D">
      <w:pPr>
        <w:spacing w:after="0" w:line="240" w:lineRule="auto"/>
        <w:rPr>
          <w:rFonts w:ascii="PMingLiU" w:eastAsia="PMingLiU" w:hAnsi="PMingLiU" w:cs="Times New Roman"/>
          <w:lang w:val="en-US"/>
        </w:rPr>
      </w:pPr>
    </w:p>
    <w:p w14:paraId="188D72F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政治符號</w:t>
      </w:r>
    </w:p>
    <w:p w14:paraId="0580DAF5"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在此，筆者以陳蘊茜、李恭忠二人關於孫中山符號的兩部著作為例略作說明。面對孫中山研究、民國政治史研究的悠久傳統，兩位作者不約而同地選擇了政治文化史的研究路徑，將政治史與文化史、社會史相結合，將研究重點從孫中山生前的思想言論、政治活動轉向其身後紀念和形象變遷，分別撰成《崇拜與記憶》⑦、《中山陵》⑧兩部著作。陳蘊茜著重探討孫中山符號的建構與傳播、孫中山崇拜的形成與發展、國民黨為塑造孫中山崇拜所運用的形式和手法，借以透視民國時期國家與社會、精英與民眾之間的複雜互動關係，以及國家權力在從傳統向現代轉型過程中如何進行現代性建構。李恭忠則以孫中山的身後葬事為個案，探討中山陵作為一個現代政治符號的營造過程，並將其與國民革命和黨治體制結合起來，展示國民黨人如何通過喪葬政治運作來塑造「國父」孫中山形象、增進現代國家認同，揭示２０世紀中國政治文化變遷的多樣性和複雜性。兩本著作主題相近、視角相似，研究方法和側重點又各不相同。陳著對孫中山符號和孫中山崇拜進行全面梳理，具有文化人類學色彩，論述全面，巨細無遺，信息宏富。李著擷取中山陵建造和奉安大典進行特寫，採用過程—事件分析路徑，論題集中，結構嚴謹，佈局精巧。①</w:t>
      </w:r>
    </w:p>
    <w:p w14:paraId="3B5C9F5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B592770" w14:textId="77777777" w:rsidR="00B758CA" w:rsidRPr="00AD3C1D" w:rsidRDefault="00B758CA" w:rsidP="00AD3C1D">
      <w:pPr>
        <w:spacing w:after="0" w:line="240" w:lineRule="auto"/>
        <w:rPr>
          <w:rFonts w:ascii="PMingLiU" w:eastAsia="PMingLiU" w:hAnsi="PMingLiU" w:cs="Times New Roman"/>
          <w:lang w:val="en-US"/>
        </w:rPr>
      </w:pPr>
    </w:p>
    <w:p w14:paraId="564AF04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公共空間</w:t>
      </w:r>
    </w:p>
    <w:p w14:paraId="13F149C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再如，有學者探討１９世紀後半期至２０世紀上半期成都的街頭文化與公共空間，對城市民眾如何使用公共空間、國家和地方精英如何控制街頭和社區、改革和革命如何改變人們的日常生活、社會轉型期大眾文化怎樣發生變化、大眾文化與地方政治如何交互影響等問題作了精彩論述，並在此基礎上回應了美國漢學界關於近代中國公共領域的學術討論。②</w:t>
      </w:r>
    </w:p>
    <w:p w14:paraId="2AA8640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19117F37" w14:textId="77777777" w:rsidR="00B758CA" w:rsidRPr="00AD3C1D" w:rsidRDefault="00B758CA" w:rsidP="00AD3C1D">
      <w:pPr>
        <w:spacing w:after="0" w:line="240" w:lineRule="auto"/>
        <w:rPr>
          <w:rFonts w:ascii="PMingLiU" w:eastAsia="PMingLiU" w:hAnsi="PMingLiU" w:cs="Times New Roman"/>
          <w:lang w:val="en-US"/>
        </w:rPr>
      </w:pPr>
    </w:p>
    <w:p w14:paraId="4F4A165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3. 身體史</w:t>
      </w:r>
    </w:p>
    <w:p w14:paraId="68477AF1"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有學者從身體的國家化、法權化、時間化、空間化四個維度探討近代中國「身體生成」的歷史形態，通過對軍國民運動與新民觀、法律革新與國民意識、世界時間與身體規訓、遊行示威與空間政治等問題的考察，指出近代中國身體生成的高度政治化特徵。③中共黨史和革命史領域也深受新文化史的影響，圍繞閱讀與學習、記憶與儀式、個人與日常等政治文化議題發表了一系列研究成果，以探究革命集體行動背後所隱藏的價值觀、邏輯與規則的生成。④近年來，中國近代政治文化史佳作迭出，不勝枚舉。</w:t>
      </w:r>
    </w:p>
    <w:p w14:paraId="1944550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6D7DDEF4" w14:textId="77777777" w:rsidR="00B758CA" w:rsidRPr="00AD3C1D" w:rsidRDefault="00B758CA" w:rsidP="00AD3C1D">
      <w:pPr>
        <w:spacing w:after="0" w:line="240" w:lineRule="auto"/>
        <w:rPr>
          <w:rFonts w:ascii="PMingLiU" w:eastAsia="PMingLiU" w:hAnsi="PMingLiU" w:cs="Times New Roman"/>
          <w:lang w:val="en-US"/>
        </w:rPr>
      </w:pPr>
    </w:p>
    <w:p w14:paraId="10DF1D7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p>
    <w:p w14:paraId="5A7959F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7C7DDB88" w14:textId="34226CC1" w:rsidR="00B758CA" w:rsidRPr="00AD3C1D" w:rsidRDefault="00B758CA" w:rsidP="00AD3C1D">
      <w:pPr>
        <w:pStyle w:val="title2"/>
        <w:spacing w:before="0"/>
        <w:rPr>
          <w:sz w:val="24"/>
          <w:szCs w:val="24"/>
          <w:u w:val="single"/>
        </w:rPr>
      </w:pPr>
      <w:r w:rsidRPr="00AD3C1D">
        <w:rPr>
          <w:sz w:val="24"/>
          <w:szCs w:val="24"/>
        </w:rPr>
        <w:lastRenderedPageBreak/>
        <w:tab/>
      </w:r>
      <w:r w:rsidRPr="00AD3C1D">
        <w:rPr>
          <w:sz w:val="24"/>
          <w:szCs w:val="24"/>
        </w:rPr>
        <w:tab/>
      </w:r>
      <w:bookmarkStart w:id="12" w:name="_Toc221101617"/>
      <w:r w:rsidRPr="00AD3C1D">
        <w:rPr>
          <w:rFonts w:hint="eastAsia"/>
          <w:sz w:val="24"/>
          <w:szCs w:val="24"/>
          <w:u w:val="single"/>
        </w:rPr>
        <w:t>6. 政治概念</w:t>
      </w:r>
      <w:bookmarkEnd w:id="12"/>
    </w:p>
    <w:p w14:paraId="035BD916" w14:textId="77777777" w:rsidR="00B758CA" w:rsidRPr="00AD3C1D" w:rsidRDefault="00B758CA" w:rsidP="00AD3C1D">
      <w:pPr>
        <w:spacing w:after="0" w:line="240" w:lineRule="auto"/>
        <w:rPr>
          <w:rFonts w:ascii="PMingLiU" w:eastAsia="PMingLiU" w:hAnsi="PMingLiU" w:cs="Times New Roman"/>
          <w:lang w:val="en-US"/>
        </w:rPr>
      </w:pPr>
    </w:p>
    <w:p w14:paraId="75A3CB06"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1. 西方的概念史</w:t>
      </w:r>
    </w:p>
    <w:p w14:paraId="27B0A190"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理念與實踐２０世紀後半期，當美、法、英等國出現新政治史潮流之際，以科塞勒克（ＲｅｉｎｈａｒｔＫｏｓｅｌｌｅｃｋ）為代表的概念史正在德國悄然興起。⑤隨著八卷本巨著《歷史的基本概念：德國政治—社會語言歷史辭典》（１９７２—２００７）的出版⑥，概念史研究逐漸成為國際學界備受關注的史學類型和跨學科領域。</w:t>
      </w:r>
    </w:p>
    <w:p w14:paraId="3E32D8D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3FB6A865" w14:textId="77777777" w:rsidR="00B758CA" w:rsidRPr="00AD3C1D" w:rsidRDefault="00B758CA" w:rsidP="00AD3C1D">
      <w:pPr>
        <w:spacing w:after="0" w:line="240" w:lineRule="auto"/>
        <w:rPr>
          <w:rFonts w:ascii="PMingLiU" w:eastAsia="PMingLiU" w:hAnsi="PMingLiU" w:cs="Times New Roman"/>
          <w:lang w:val="en-US"/>
        </w:rPr>
      </w:pPr>
    </w:p>
    <w:p w14:paraId="5D670C2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概念史並非詞彙和語言變遷史，而是一種通過詞語和概念的分疏，對特定時空背景下的知識體系、思想轉型和社會政治變革進行探究的學術路徑。</w:t>
      </w:r>
    </w:p>
    <w:p w14:paraId="554AD9E3"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3395B481" w14:textId="77777777" w:rsidR="00B758CA" w:rsidRPr="00AD3C1D" w:rsidRDefault="00B758CA" w:rsidP="00AD3C1D">
      <w:pPr>
        <w:spacing w:after="0" w:line="240" w:lineRule="auto"/>
        <w:rPr>
          <w:rFonts w:ascii="PMingLiU" w:eastAsia="PMingLiU" w:hAnsi="PMingLiU" w:cs="Times New Roman"/>
          <w:lang w:val="en-US"/>
        </w:rPr>
      </w:pPr>
    </w:p>
    <w:p w14:paraId="113A86F1"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科塞勒克在方法論上提出著名的「鞍形期」（Ｓａｔｔｅｌｚｅｉｔ）假設，即歐洲社會在啓蒙運動後的大約一個世紀（１７５０—１８５０）里經歷了工業革命、政治革命，也經歷了新概念的大量湧現和舊概念的重新詮釋，最終實現了從傳統向現代的轉型。⑦</w:t>
      </w:r>
    </w:p>
    <w:p w14:paraId="0D57895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723DAF5D" w14:textId="77777777" w:rsidR="00B758CA" w:rsidRPr="00AD3C1D" w:rsidRDefault="00B758CA" w:rsidP="00AD3C1D">
      <w:pPr>
        <w:spacing w:after="0" w:line="240" w:lineRule="auto"/>
        <w:rPr>
          <w:rFonts w:ascii="PMingLiU" w:eastAsia="PMingLiU" w:hAnsi="PMingLiU" w:cs="Times New Roman"/>
          <w:lang w:val="en-US"/>
        </w:rPr>
      </w:pPr>
    </w:p>
    <w:p w14:paraId="437D8948"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lang w:val="en-US"/>
        </w:rPr>
        <w:tab/>
      </w:r>
      <w:r w:rsidRPr="00AD3C1D">
        <w:rPr>
          <w:rFonts w:ascii="PMingLiU" w:eastAsia="PMingLiU" w:hAnsi="PMingLiU" w:cs="Times New Roman" w:hint="eastAsia"/>
          <w:lang w:val="en-US"/>
        </w:rPr>
        <w:t>2. 中國概念史研究</w:t>
      </w:r>
    </w:p>
    <w:p w14:paraId="42086ACB"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進入２１世紀以來，概念史被引入中國學界，學者們在譯介西方概念史理論與方法的基礎上，對近代中國許多基礎性政治概念進行了卓有成效的實證研究，逐漸形成了數據庫分析、歷史文化語義學、新名詞研究、翻譯與傳播研究、近代知識與制度轉型研究等不同的研究路徑。⑧</w:t>
      </w:r>
    </w:p>
    <w:p w14:paraId="57F5CD34"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0BCE2D78" w14:textId="77777777" w:rsidR="00B758CA" w:rsidRPr="00AD3C1D" w:rsidRDefault="00B758CA" w:rsidP="00AD3C1D">
      <w:pPr>
        <w:spacing w:after="0" w:line="240" w:lineRule="auto"/>
        <w:rPr>
          <w:rFonts w:ascii="PMingLiU" w:eastAsia="PMingLiU" w:hAnsi="PMingLiU" w:cs="Times New Roman"/>
          <w:lang w:val="en-US"/>
        </w:rPr>
      </w:pPr>
    </w:p>
    <w:p w14:paraId="7FB30572"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與此同時，學者們也在不斷反思中國政治概念史的獨特性，指出中國近代新名詞、新概念的形成深受西方和日本的雙重影響，因此需要關注詞彙、概念在不同語言之間的翻譯和傳播，以及跨語言背後所蘊含的跨文化、跨時代問題。⑨</w:t>
      </w:r>
    </w:p>
    <w:p w14:paraId="11E4D0B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1228B2E9" w14:textId="77777777" w:rsidR="00B758CA" w:rsidRPr="00AD3C1D" w:rsidRDefault="00B758CA" w:rsidP="00AD3C1D">
      <w:pPr>
        <w:spacing w:after="0" w:line="240" w:lineRule="auto"/>
        <w:rPr>
          <w:rFonts w:ascii="PMingLiU" w:eastAsia="PMingLiU" w:hAnsi="PMingLiU" w:cs="Times New Roman"/>
          <w:lang w:val="en-US"/>
        </w:rPr>
      </w:pPr>
    </w:p>
    <w:p w14:paraId="3E645CBA"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和德國概念史的「鞍型期」假設相似，中國也經歷了一個從傳統向現代演化的過渡期或轉型期。</w:t>
      </w:r>
    </w:p>
    <w:p w14:paraId="2B461B5F"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「新政治史」與中國近代史研究，李里峰，2025年第</w:t>
      </w:r>
      <w:r w:rsidRPr="00AD3C1D">
        <w:rPr>
          <w:rFonts w:ascii="PMingLiU" w:eastAsia="PMingLiU" w:hAnsi="PMingLiU" w:cs="Times New Roman" w:hint="eastAsia"/>
          <w:lang w:val="en-US"/>
        </w:rPr>
        <w:t>１期</w:t>
      </w:r>
    </w:p>
    <w:p w14:paraId="570203F7" w14:textId="77777777" w:rsidR="00B758CA" w:rsidRPr="00AD3C1D" w:rsidRDefault="00B758CA" w:rsidP="00AD3C1D">
      <w:pPr>
        <w:spacing w:after="0" w:line="240" w:lineRule="auto"/>
        <w:rPr>
          <w:rFonts w:ascii="Times New Roman" w:hAnsi="Times New Roman" w:cs="Times New Roman"/>
          <w:lang w:val="en-US"/>
        </w:rPr>
      </w:pPr>
    </w:p>
    <w:p w14:paraId="035F037C"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第四，是政治概念的文化闡釋。這又可以分作兩方面，其一是宋人對特定時段的歷史詮釋。如慶元黨禁，研究者應該檢視現存資料中，何者是黨禁時的資料，或是黨禁之後勝利的道學家所記錄，不能將之全視為當時的歷史實況。至於如何觀察勝利者建構慶元黨禁的發展歷程，也值得探討。又如大家所熟知的仁宗朝嘉之治，在討論時必須先瞭解到，嘉之治是在哲宗元年間的特殊政治環境下，所被重新建構出來的政治典範，並非嘉時期的宋人所標舉的政治口號。政治概念的文化闡釋，第二個面向是皇帝或統治者如何利用政治操作，塑造政權形象，或為統治的正當性辯護。如哲宗初年提出“元更化”及理宗以“端平更化”所標示的新政局。端平更化是在權相史彌遠過世、理宗親政之後，與宰相鄭清之提出的口號，意在消弭濟王案所造成的政治對立，試圖凝聚各方力量，重新出發，但終告失敗。這一類的問題，都具有歷史意義。</w:t>
      </w:r>
    </w:p>
    <w:p w14:paraId="6F155CF9"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219CADC0" w14:textId="77777777" w:rsidR="00B758CA" w:rsidRPr="00AD3C1D" w:rsidRDefault="00B758CA" w:rsidP="00AD3C1D">
      <w:pPr>
        <w:spacing w:after="0" w:line="240" w:lineRule="auto"/>
        <w:rPr>
          <w:rFonts w:ascii="PMingLiU" w:eastAsia="PMingLiU" w:hAnsi="PMingLiU" w:cs="Times New Roman"/>
          <w:lang w:val="en-US"/>
        </w:rPr>
      </w:pPr>
    </w:p>
    <w:p w14:paraId="12C26AC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lang w:val="en-US"/>
        </w:rPr>
        <w:br w:type="page"/>
      </w:r>
    </w:p>
    <w:p w14:paraId="47882253" w14:textId="15BE4916" w:rsidR="00B758CA" w:rsidRPr="00AD3C1D" w:rsidRDefault="00B758CA" w:rsidP="00AD3C1D">
      <w:pPr>
        <w:pStyle w:val="title2"/>
        <w:spacing w:before="0"/>
        <w:rPr>
          <w:sz w:val="24"/>
          <w:szCs w:val="24"/>
          <w:u w:val="single"/>
        </w:rPr>
      </w:pPr>
      <w:r w:rsidRPr="00AD3C1D">
        <w:rPr>
          <w:sz w:val="24"/>
          <w:szCs w:val="24"/>
        </w:rPr>
        <w:lastRenderedPageBreak/>
        <w:tab/>
      </w:r>
      <w:r w:rsidRPr="00AD3C1D">
        <w:rPr>
          <w:sz w:val="24"/>
          <w:szCs w:val="24"/>
        </w:rPr>
        <w:tab/>
      </w:r>
      <w:bookmarkStart w:id="13" w:name="_Toc221101618"/>
      <w:r w:rsidRPr="00AD3C1D">
        <w:rPr>
          <w:rFonts w:hint="eastAsia"/>
          <w:sz w:val="24"/>
          <w:szCs w:val="24"/>
          <w:u w:val="single"/>
        </w:rPr>
        <w:t>7. 學術與政治議題</w:t>
      </w:r>
      <w:bookmarkEnd w:id="13"/>
    </w:p>
    <w:p w14:paraId="4C999A8D"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lang w:val="en-US"/>
        </w:rPr>
        <w:t>第六，是學術與政治議題的結合。宋人義理策論的發達，固有學術發展的脈絡，也與政治因素密切相關，如尊王攘夷、夷夏之防等春秋學的闡發，即與宋代立國環境的變化息息相關，各種儀禮闡述與爭議也和現實政治密切扣合。這些看似單純的學術思想問題，都有很強的政治因素在背後主導。最後，是政治力與社會力的交會。前文提及個人以縣為基層社會的中心，探討官吏、士紳、富豪之間利益交換與衝突的情況，未來政治史研究可以進一步透過郵遞、驛站、邸報乃至官員的書信等常態性，且易被研究者忽略的資料，討論帝國統治如何在日常生活中進行。①這些現象雖是人們視為習以為常的事物，卻是王朝運作的基礎，也是研究新政治史可以用力的核心問題。</w:t>
      </w:r>
    </w:p>
    <w:p w14:paraId="3BCAE93E" w14:textId="77777777" w:rsidR="00B758CA" w:rsidRPr="00AD3C1D" w:rsidRDefault="00B758CA" w:rsidP="00AD3C1D">
      <w:pPr>
        <w:spacing w:after="0" w:line="240" w:lineRule="auto"/>
        <w:rPr>
          <w:rFonts w:ascii="PMingLiU" w:eastAsia="PMingLiU" w:hAnsi="PMingLiU" w:cs="Times New Roman"/>
          <w:lang w:val="en-US"/>
        </w:rPr>
      </w:pPr>
      <w:r w:rsidRPr="00AD3C1D">
        <w:rPr>
          <w:rFonts w:ascii="PMingLiU" w:eastAsia="PMingLiU" w:hAnsi="PMingLiU" w:cs="Times New Roman" w:hint="eastAsia"/>
          <w:highlight w:val="yellow"/>
          <w:lang w:val="en-US"/>
        </w:rPr>
        <w:t>從活的制度史邁向新的政治史———綜論宋代政治史研究趨向，黃寬重，中國史研究</w:t>
      </w:r>
      <w:r w:rsidRPr="00AD3C1D">
        <w:rPr>
          <w:rFonts w:ascii="PMingLiU" w:eastAsia="PMingLiU" w:hAnsi="PMingLiU" w:cs="Times New Roman" w:hint="eastAsia"/>
          <w:lang w:val="en-US"/>
        </w:rPr>
        <w:t>2009年第4期</w:t>
      </w:r>
    </w:p>
    <w:p w14:paraId="19896E07" w14:textId="1E284B0B" w:rsidR="00DE33B0" w:rsidRPr="00AD3C1D" w:rsidRDefault="00DE33B0" w:rsidP="00AD3C1D">
      <w:pPr>
        <w:spacing w:after="0" w:line="240" w:lineRule="auto"/>
        <w:rPr>
          <w:rFonts w:ascii="PMingLiU" w:eastAsia="PMingLiU" w:hAnsi="PMingLiU" w:cs="Times New Roman"/>
          <w:lang w:val="en-US"/>
        </w:rPr>
      </w:pPr>
    </w:p>
    <w:sectPr w:rsidR="00DE33B0" w:rsidRPr="00AD3C1D"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E32"/>
    <w:rsid w:val="00023555"/>
    <w:rsid w:val="00026C4D"/>
    <w:rsid w:val="00071526"/>
    <w:rsid w:val="00081F64"/>
    <w:rsid w:val="0008470E"/>
    <w:rsid w:val="000A645C"/>
    <w:rsid w:val="000B6EAB"/>
    <w:rsid w:val="000F7070"/>
    <w:rsid w:val="00110639"/>
    <w:rsid w:val="00117E4B"/>
    <w:rsid w:val="0015590C"/>
    <w:rsid w:val="001B4FE2"/>
    <w:rsid w:val="001B506D"/>
    <w:rsid w:val="001D5F00"/>
    <w:rsid w:val="001F087B"/>
    <w:rsid w:val="0020552F"/>
    <w:rsid w:val="00205EED"/>
    <w:rsid w:val="00212E32"/>
    <w:rsid w:val="00215A2C"/>
    <w:rsid w:val="00217665"/>
    <w:rsid w:val="0024246B"/>
    <w:rsid w:val="00246673"/>
    <w:rsid w:val="00246F6E"/>
    <w:rsid w:val="00247536"/>
    <w:rsid w:val="00252B79"/>
    <w:rsid w:val="00264E1C"/>
    <w:rsid w:val="00283598"/>
    <w:rsid w:val="002E0654"/>
    <w:rsid w:val="002E55B0"/>
    <w:rsid w:val="002E6F8D"/>
    <w:rsid w:val="00307C36"/>
    <w:rsid w:val="0033711B"/>
    <w:rsid w:val="0036275C"/>
    <w:rsid w:val="00371E5D"/>
    <w:rsid w:val="003753E2"/>
    <w:rsid w:val="00391B9F"/>
    <w:rsid w:val="003C5EE0"/>
    <w:rsid w:val="003E4F4E"/>
    <w:rsid w:val="004068E6"/>
    <w:rsid w:val="00423575"/>
    <w:rsid w:val="00447196"/>
    <w:rsid w:val="00462791"/>
    <w:rsid w:val="00481D7A"/>
    <w:rsid w:val="00487529"/>
    <w:rsid w:val="0049714F"/>
    <w:rsid w:val="004B021F"/>
    <w:rsid w:val="004C54E2"/>
    <w:rsid w:val="004D0609"/>
    <w:rsid w:val="004D16CC"/>
    <w:rsid w:val="004D1EBC"/>
    <w:rsid w:val="004E0CE6"/>
    <w:rsid w:val="004E2153"/>
    <w:rsid w:val="004E3C2E"/>
    <w:rsid w:val="004F7446"/>
    <w:rsid w:val="004F7ED2"/>
    <w:rsid w:val="005160B0"/>
    <w:rsid w:val="0053055A"/>
    <w:rsid w:val="00557EA2"/>
    <w:rsid w:val="00560DC7"/>
    <w:rsid w:val="005731F6"/>
    <w:rsid w:val="0057742F"/>
    <w:rsid w:val="00582852"/>
    <w:rsid w:val="00590EC4"/>
    <w:rsid w:val="005D2A39"/>
    <w:rsid w:val="005E1FF2"/>
    <w:rsid w:val="00604D9A"/>
    <w:rsid w:val="0061147D"/>
    <w:rsid w:val="00613041"/>
    <w:rsid w:val="0066486B"/>
    <w:rsid w:val="00672444"/>
    <w:rsid w:val="00702748"/>
    <w:rsid w:val="007333E7"/>
    <w:rsid w:val="0076338E"/>
    <w:rsid w:val="007A2BE2"/>
    <w:rsid w:val="007A5594"/>
    <w:rsid w:val="007C7DD5"/>
    <w:rsid w:val="007F4377"/>
    <w:rsid w:val="0080124E"/>
    <w:rsid w:val="00812D0F"/>
    <w:rsid w:val="00852265"/>
    <w:rsid w:val="00863174"/>
    <w:rsid w:val="008842F6"/>
    <w:rsid w:val="00891214"/>
    <w:rsid w:val="008D5ADF"/>
    <w:rsid w:val="008D685F"/>
    <w:rsid w:val="0092550C"/>
    <w:rsid w:val="00936F72"/>
    <w:rsid w:val="00961F04"/>
    <w:rsid w:val="00995BCC"/>
    <w:rsid w:val="009A4AA1"/>
    <w:rsid w:val="009B0F12"/>
    <w:rsid w:val="009B60D5"/>
    <w:rsid w:val="009C19F2"/>
    <w:rsid w:val="009C4B12"/>
    <w:rsid w:val="009D64AA"/>
    <w:rsid w:val="009F21A5"/>
    <w:rsid w:val="009F22DC"/>
    <w:rsid w:val="00A10F87"/>
    <w:rsid w:val="00A11D48"/>
    <w:rsid w:val="00A20251"/>
    <w:rsid w:val="00A76779"/>
    <w:rsid w:val="00A93A4D"/>
    <w:rsid w:val="00AB2B82"/>
    <w:rsid w:val="00AC3F1E"/>
    <w:rsid w:val="00AC5A6D"/>
    <w:rsid w:val="00AD3C1D"/>
    <w:rsid w:val="00AE5FB0"/>
    <w:rsid w:val="00B04BAE"/>
    <w:rsid w:val="00B12E13"/>
    <w:rsid w:val="00B243D1"/>
    <w:rsid w:val="00B32C6C"/>
    <w:rsid w:val="00B56244"/>
    <w:rsid w:val="00B56E98"/>
    <w:rsid w:val="00B63ED9"/>
    <w:rsid w:val="00B758CA"/>
    <w:rsid w:val="00B83FDB"/>
    <w:rsid w:val="00B924E9"/>
    <w:rsid w:val="00BA124C"/>
    <w:rsid w:val="00BB45C6"/>
    <w:rsid w:val="00BD0676"/>
    <w:rsid w:val="00BF3A8A"/>
    <w:rsid w:val="00C05484"/>
    <w:rsid w:val="00C246FF"/>
    <w:rsid w:val="00C30099"/>
    <w:rsid w:val="00C33FC9"/>
    <w:rsid w:val="00C435B1"/>
    <w:rsid w:val="00C473EB"/>
    <w:rsid w:val="00C600D4"/>
    <w:rsid w:val="00C66D41"/>
    <w:rsid w:val="00C66D8B"/>
    <w:rsid w:val="00C919BF"/>
    <w:rsid w:val="00CB71FE"/>
    <w:rsid w:val="00CD1008"/>
    <w:rsid w:val="00CD2898"/>
    <w:rsid w:val="00CE4336"/>
    <w:rsid w:val="00D0388D"/>
    <w:rsid w:val="00D33E00"/>
    <w:rsid w:val="00D42235"/>
    <w:rsid w:val="00D51572"/>
    <w:rsid w:val="00D70F9D"/>
    <w:rsid w:val="00D835A3"/>
    <w:rsid w:val="00DC0253"/>
    <w:rsid w:val="00DE33B0"/>
    <w:rsid w:val="00DF0E56"/>
    <w:rsid w:val="00E02D15"/>
    <w:rsid w:val="00E21C20"/>
    <w:rsid w:val="00E250AA"/>
    <w:rsid w:val="00E2659A"/>
    <w:rsid w:val="00E32FA3"/>
    <w:rsid w:val="00E475EE"/>
    <w:rsid w:val="00E65F1C"/>
    <w:rsid w:val="00E972DF"/>
    <w:rsid w:val="00EA40DF"/>
    <w:rsid w:val="00EC13D4"/>
    <w:rsid w:val="00ED5882"/>
    <w:rsid w:val="00EE4C6D"/>
    <w:rsid w:val="00EF0E7D"/>
    <w:rsid w:val="00F22248"/>
    <w:rsid w:val="00F352B6"/>
    <w:rsid w:val="00F5016D"/>
    <w:rsid w:val="00F6083F"/>
    <w:rsid w:val="00F72926"/>
    <w:rsid w:val="00F753BA"/>
    <w:rsid w:val="00F767E9"/>
    <w:rsid w:val="00F854FA"/>
    <w:rsid w:val="00F86B38"/>
    <w:rsid w:val="00F878DD"/>
    <w:rsid w:val="00F925DD"/>
    <w:rsid w:val="00F957D5"/>
    <w:rsid w:val="00F962E2"/>
    <w:rsid w:val="00FA03B6"/>
    <w:rsid w:val="00FB2002"/>
    <w:rsid w:val="00FC4EB8"/>
    <w:rsid w:val="00FD2E81"/>
    <w:rsid w:val="00FF2788"/>
    <w:rsid w:val="00FF2CA5"/>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5A73013"/>
  <w15:chartTrackingRefBased/>
  <w15:docId w15:val="{9E9F254E-16D8-8B48-8FF3-B9AD06A05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8CA"/>
  </w:style>
  <w:style w:type="paragraph" w:styleId="Heading1">
    <w:name w:val="heading 1"/>
    <w:basedOn w:val="Normal"/>
    <w:next w:val="Normal"/>
    <w:link w:val="Heading1Char"/>
    <w:uiPriority w:val="9"/>
    <w:qFormat/>
    <w:rsid w:val="00AD3C1D"/>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semiHidden/>
    <w:unhideWhenUsed/>
    <w:qFormat/>
    <w:rsid w:val="00AD3C1D"/>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DE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C1D"/>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semiHidden/>
    <w:rsid w:val="00AD3C1D"/>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DE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 w:type="paragraph" w:customStyle="1" w:styleId="title1">
    <w:name w:val="title1"/>
    <w:basedOn w:val="Heading1"/>
    <w:next w:val="Heading1"/>
    <w:qFormat/>
    <w:rsid w:val="00B758CA"/>
    <w:pPr>
      <w:spacing w:after="0" w:line="240" w:lineRule="auto"/>
    </w:pPr>
    <w:rPr>
      <w:rFonts w:ascii="PMingLiU" w:eastAsia="PMingLiU" w:hAnsi="PMingLiU" w:cs="Times New Roman"/>
      <w:lang w:val="en-US"/>
    </w:rPr>
  </w:style>
  <w:style w:type="paragraph" w:customStyle="1" w:styleId="title2">
    <w:name w:val="title2"/>
    <w:basedOn w:val="Heading2"/>
    <w:next w:val="Heading2"/>
    <w:qFormat/>
    <w:rsid w:val="00B758CA"/>
    <w:pPr>
      <w:spacing w:after="0" w:line="240" w:lineRule="auto"/>
    </w:pPr>
    <w:rPr>
      <w:rFonts w:ascii="PMingLiU" w:eastAsia="PMingLiU" w:hAnsi="PMingLiU" w:cs="Times New Roman"/>
      <w:lang w:val="en-US"/>
    </w:rPr>
  </w:style>
  <w:style w:type="paragraph" w:styleId="TOC1">
    <w:name w:val="toc 1"/>
    <w:basedOn w:val="Normal"/>
    <w:next w:val="Normal"/>
    <w:autoRedefine/>
    <w:uiPriority w:val="39"/>
    <w:unhideWhenUsed/>
    <w:rsid w:val="00B758CA"/>
    <w:pPr>
      <w:spacing w:before="120" w:after="0"/>
    </w:pPr>
    <w:rPr>
      <w:b/>
      <w:bCs/>
      <w:i/>
      <w:iCs/>
    </w:rPr>
  </w:style>
  <w:style w:type="paragraph" w:styleId="TOC2">
    <w:name w:val="toc 2"/>
    <w:basedOn w:val="Normal"/>
    <w:next w:val="Normal"/>
    <w:autoRedefine/>
    <w:uiPriority w:val="39"/>
    <w:unhideWhenUsed/>
    <w:rsid w:val="00B758CA"/>
    <w:pPr>
      <w:spacing w:before="120" w:after="0"/>
      <w:ind w:left="240"/>
    </w:pPr>
    <w:rPr>
      <w:b/>
      <w:bCs/>
      <w:sz w:val="22"/>
      <w:szCs w:val="22"/>
    </w:rPr>
  </w:style>
  <w:style w:type="paragraph" w:styleId="TOCHeading">
    <w:name w:val="TOC Heading"/>
    <w:basedOn w:val="Heading1"/>
    <w:next w:val="Normal"/>
    <w:uiPriority w:val="39"/>
    <w:unhideWhenUsed/>
    <w:qFormat/>
    <w:rsid w:val="00B758CA"/>
    <w:pPr>
      <w:spacing w:before="480" w:after="0" w:line="276" w:lineRule="auto"/>
      <w:outlineLvl w:val="9"/>
    </w:pPr>
    <w:rPr>
      <w:rFonts w:asciiTheme="majorHAnsi" w:hAnsiTheme="majorHAnsi"/>
      <w:b/>
      <w:bCs/>
      <w:color w:val="0F4761" w:themeColor="accent1" w:themeShade="BF"/>
      <w:kern w:val="0"/>
      <w:sz w:val="28"/>
      <w:szCs w:val="28"/>
      <w:lang w:val="en-US" w:eastAsia="en-US"/>
      <w14:ligatures w14:val="none"/>
    </w:rPr>
  </w:style>
  <w:style w:type="paragraph" w:styleId="TOC3">
    <w:name w:val="toc 3"/>
    <w:basedOn w:val="Normal"/>
    <w:next w:val="Normal"/>
    <w:autoRedefine/>
    <w:uiPriority w:val="39"/>
    <w:semiHidden/>
    <w:unhideWhenUsed/>
    <w:rsid w:val="00B758CA"/>
    <w:pPr>
      <w:spacing w:after="0"/>
      <w:ind w:left="480"/>
    </w:pPr>
    <w:rPr>
      <w:sz w:val="20"/>
      <w:szCs w:val="20"/>
    </w:rPr>
  </w:style>
  <w:style w:type="paragraph" w:styleId="TOC4">
    <w:name w:val="toc 4"/>
    <w:basedOn w:val="Normal"/>
    <w:next w:val="Normal"/>
    <w:autoRedefine/>
    <w:uiPriority w:val="39"/>
    <w:semiHidden/>
    <w:unhideWhenUsed/>
    <w:rsid w:val="00B758CA"/>
    <w:pPr>
      <w:spacing w:after="0"/>
      <w:ind w:left="720"/>
    </w:pPr>
    <w:rPr>
      <w:sz w:val="20"/>
      <w:szCs w:val="20"/>
    </w:rPr>
  </w:style>
  <w:style w:type="paragraph" w:styleId="TOC5">
    <w:name w:val="toc 5"/>
    <w:basedOn w:val="Normal"/>
    <w:next w:val="Normal"/>
    <w:autoRedefine/>
    <w:uiPriority w:val="39"/>
    <w:semiHidden/>
    <w:unhideWhenUsed/>
    <w:rsid w:val="00B758CA"/>
    <w:pPr>
      <w:spacing w:after="0"/>
      <w:ind w:left="960"/>
    </w:pPr>
    <w:rPr>
      <w:sz w:val="20"/>
      <w:szCs w:val="20"/>
    </w:rPr>
  </w:style>
  <w:style w:type="paragraph" w:styleId="TOC6">
    <w:name w:val="toc 6"/>
    <w:basedOn w:val="Normal"/>
    <w:next w:val="Normal"/>
    <w:autoRedefine/>
    <w:uiPriority w:val="39"/>
    <w:semiHidden/>
    <w:unhideWhenUsed/>
    <w:rsid w:val="00B758CA"/>
    <w:pPr>
      <w:spacing w:after="0"/>
      <w:ind w:left="1200"/>
    </w:pPr>
    <w:rPr>
      <w:sz w:val="20"/>
      <w:szCs w:val="20"/>
    </w:rPr>
  </w:style>
  <w:style w:type="paragraph" w:styleId="TOC7">
    <w:name w:val="toc 7"/>
    <w:basedOn w:val="Normal"/>
    <w:next w:val="Normal"/>
    <w:autoRedefine/>
    <w:uiPriority w:val="39"/>
    <w:semiHidden/>
    <w:unhideWhenUsed/>
    <w:rsid w:val="00B758CA"/>
    <w:pPr>
      <w:spacing w:after="0"/>
      <w:ind w:left="1440"/>
    </w:pPr>
    <w:rPr>
      <w:sz w:val="20"/>
      <w:szCs w:val="20"/>
    </w:rPr>
  </w:style>
  <w:style w:type="paragraph" w:styleId="TOC8">
    <w:name w:val="toc 8"/>
    <w:basedOn w:val="Normal"/>
    <w:next w:val="Normal"/>
    <w:autoRedefine/>
    <w:uiPriority w:val="39"/>
    <w:semiHidden/>
    <w:unhideWhenUsed/>
    <w:rsid w:val="00B758CA"/>
    <w:pPr>
      <w:spacing w:after="0"/>
      <w:ind w:left="1680"/>
    </w:pPr>
    <w:rPr>
      <w:sz w:val="20"/>
      <w:szCs w:val="20"/>
    </w:rPr>
  </w:style>
  <w:style w:type="paragraph" w:styleId="TOC9">
    <w:name w:val="toc 9"/>
    <w:basedOn w:val="Normal"/>
    <w:next w:val="Normal"/>
    <w:autoRedefine/>
    <w:uiPriority w:val="39"/>
    <w:semiHidden/>
    <w:unhideWhenUsed/>
    <w:rsid w:val="00B758CA"/>
    <w:pPr>
      <w:spacing w:after="0"/>
      <w:ind w:left="1920"/>
    </w:pPr>
    <w:rPr>
      <w:sz w:val="20"/>
      <w:szCs w:val="20"/>
    </w:rPr>
  </w:style>
  <w:style w:type="character" w:styleId="Hyperlink">
    <w:name w:val="Hyperlink"/>
    <w:basedOn w:val="DefaultParagraphFont"/>
    <w:uiPriority w:val="99"/>
    <w:unhideWhenUsed/>
    <w:rsid w:val="00AD3C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A9008-AD7F-4A42-9249-B8F0B2B9B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155</TotalTime>
  <Pages>16</Pages>
  <Words>2408</Words>
  <Characters>13729</Characters>
  <Application>Microsoft Office Word</Application>
  <DocSecurity>0</DocSecurity>
  <Lines>114</Lines>
  <Paragraphs>32</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167</cp:revision>
  <dcterms:created xsi:type="dcterms:W3CDTF">2026-01-23T08:30:00Z</dcterms:created>
  <dcterms:modified xsi:type="dcterms:W3CDTF">2026-03-05T06:21:00Z</dcterms:modified>
</cp:coreProperties>
</file>