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A1D4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第一階段：戰爭中的情報與軍需本來就是同一套治理問題</w:t>
      </w:r>
    </w:p>
    <w:p w14:paraId="0EBDF45F" w14:textId="77777777" w:rsidR="00704D8E" w:rsidRDefault="00704D8E" w:rsidP="00704D8E">
      <w:pPr>
        <w:pStyle w:val="Heading6"/>
      </w:pPr>
    </w:p>
    <w:p w14:paraId="7621493E" w14:textId="77777777" w:rsidR="00704D8E" w:rsidRDefault="00704D8E" w:rsidP="00704D8E">
      <w:pPr>
        <w:pStyle w:val="Heading6"/>
      </w:pPr>
      <w:r>
        <w:rPr>
          <w:rFonts w:hint="eastAsia"/>
        </w:rPr>
        <w:t>在乾隆朝「十全武功」中，情報傳遞不是附屬於戰爭的行政細節，而是軍事行動能否運作的基礎。賴福順把「軍報文書」放入軍需研究範圍，指出戰爭不只依靠兵力、糧餉、軍器，也依靠軍報聯繫；因為戰事瞬息萬變，只有透過通信，才能知道前方、後方、友軍與敵軍的狀況。這說明在乾隆朝的大規模戰爭中，情報傳遞本身就是軍需體系的一部分。皇帝要調兵、催糧、賞罰、換將，都必須先依賴前線奏報；前線將領要行動，也要等待皇帝透過硃批、廷寄或上諭傳回命令。</w:t>
      </w:r>
    </w:p>
    <w:p w14:paraId="0A508F3D" w14:textId="77777777" w:rsidR="00704D8E" w:rsidRDefault="00704D8E" w:rsidP="00704D8E">
      <w:pPr>
        <w:pStyle w:val="Heading6"/>
      </w:pPr>
    </w:p>
    <w:p w14:paraId="4273BAE8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情報傳遞的制度核心</w:t>
      </w:r>
    </w:p>
    <w:p w14:paraId="6CD6391C" w14:textId="77777777" w:rsidR="00704D8E" w:rsidRDefault="00704D8E" w:rsidP="00704D8E">
      <w:pPr>
        <w:pStyle w:val="Heading6"/>
      </w:pPr>
    </w:p>
    <w:p w14:paraId="7546FC9C" w14:textId="77777777" w:rsidR="00704D8E" w:rsidRDefault="00704D8E" w:rsidP="00704D8E">
      <w:pPr>
        <w:pStyle w:val="Heading6"/>
      </w:pPr>
      <w:r>
        <w:rPr>
          <w:rFonts w:hint="eastAsia"/>
        </w:rPr>
        <w:t>清代戰爭中的情報傳遞，大致依靠兩個方向：一是前線將領、督撫、軍需大臣向皇帝上奏，報告戰場局勢、軍隊調動、糧餉軍需、地方情形與將領表現；二是皇帝透過硃批、廷寄上諭、軍機處文書，把判斷、命令、賞罰與戰略調整傳回前線。你的軍機處 notes 說明，奏摺制度本來就是皇帝的私人通信渠道，文件需要保密，只在內廷與外省通信者之間流通；皇帝批示主要有硃批與廷寄上諭，這些批示都在內廷圈子內書寫、交付、處理。這種內廷通信體系，使皇帝能避開外朝公開程序，直接處理軍情。</w:t>
      </w:r>
    </w:p>
    <w:p w14:paraId="5D450C5E" w14:textId="77777777" w:rsidR="00704D8E" w:rsidRDefault="00704D8E" w:rsidP="00704D8E">
      <w:pPr>
        <w:pStyle w:val="Heading6"/>
      </w:pPr>
    </w:p>
    <w:p w14:paraId="317B02CF" w14:textId="3F55E528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情報傳遞與官方記憶：以林爽文戰爭為中心</w:t>
      </w:r>
    </w:p>
    <w:p w14:paraId="57277A64" w14:textId="77777777" w:rsidR="00704D8E" w:rsidRDefault="00704D8E" w:rsidP="00704D8E">
      <w:pPr>
        <w:pStyle w:val="Heading6"/>
      </w:pPr>
    </w:p>
    <w:p w14:paraId="208F3B34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一、前線將領的資訊自主與選擇性呈報</w:t>
      </w:r>
    </w:p>
    <w:p w14:paraId="31DEEA72" w14:textId="77777777" w:rsidR="00704D8E" w:rsidRDefault="00704D8E" w:rsidP="00704D8E">
      <w:pPr>
        <w:pStyle w:val="Heading6"/>
      </w:pPr>
    </w:p>
    <w:p w14:paraId="4FD4E5DD" w14:textId="77777777" w:rsidR="00704D8E" w:rsidRDefault="00704D8E" w:rsidP="00704D8E">
      <w:pPr>
        <w:pStyle w:val="Heading6"/>
      </w:pPr>
      <w:r>
        <w:rPr>
          <w:rFonts w:hint="eastAsia"/>
        </w:rPr>
        <w:t>林爽文戰爭中的情報傳遞，首先暴露出乾隆雖然擁有奏摺、硃批、廷寄上諭和軍機處等高度集中的文書系統，但這套制度並不能完全消除前線將領的自主空間。賴福順把「軍報傳遞」列入軍需體系之中，指出戰爭不只依靠兵力、糧餉、軍器，也依靠軍報聯繫；因為戰事瞬息萬變，只有透過通信，才能得知前方、後方、友軍與敵軍的狀況。這說明情報傳遞本身就是戰爭運作的一部分，而不是附屬性的行政程序。可是，正因軍報如此重要，當軍報傳遞受阻或延遲時，前線將領便有更大空間自行決定如何行動、如何上報、如何解釋自己的遲疑或失敗。</w:t>
      </w:r>
      <w:r>
        <w:t xml:space="preserve"> ￼</w:t>
      </w:r>
    </w:p>
    <w:p w14:paraId="35832FF2" w14:textId="77777777" w:rsidR="00704D8E" w:rsidRDefault="00704D8E" w:rsidP="00704D8E">
      <w:pPr>
        <w:pStyle w:val="Heading6"/>
      </w:pPr>
    </w:p>
    <w:p w14:paraId="04D31688" w14:textId="77777777" w:rsidR="00704D8E" w:rsidRDefault="00704D8E" w:rsidP="00704D8E">
      <w:pPr>
        <w:pStyle w:val="Heading6"/>
      </w:pPr>
      <w:r>
        <w:rPr>
          <w:rFonts w:hint="eastAsia"/>
        </w:rPr>
        <w:t>參考：賴福順，《乾隆重要戰爭之軍需硏究》。臺北：國立故宮博物院，</w:t>
      </w:r>
      <w:r>
        <w:t>1984</w:t>
      </w:r>
      <w:r>
        <w:rPr>
          <w:rFonts w:hint="eastAsia"/>
        </w:rPr>
        <w:t>。</w:t>
      </w:r>
    </w:p>
    <w:p w14:paraId="31141B0D" w14:textId="77777777" w:rsidR="00704D8E" w:rsidRDefault="00704D8E" w:rsidP="00704D8E">
      <w:pPr>
        <w:pStyle w:val="Heading6"/>
      </w:pPr>
    </w:p>
    <w:p w14:paraId="6B5E8BAD" w14:textId="77777777" w:rsidR="00704D8E" w:rsidRDefault="00704D8E" w:rsidP="00704D8E">
      <w:pPr>
        <w:pStyle w:val="Heading6"/>
      </w:pPr>
      <w:r>
        <w:rPr>
          <w:rFonts w:hint="eastAsia"/>
        </w:rPr>
        <w:t>李智君對林爽文戰爭跨海投送的研究，進一步說明這種資訊自主的制度條件。林爽文戰爭發生於臺灣，奏摺、上諭、兵力和軍需都要經過臺灣海峽。李智君指出，閩浙總督的奏摺從臺灣投出，到乾隆的硃批或諭旨返回，往往需要一兩個月。這表示乾隆在京師所看到的戰報，常常已經不是即時戰場；而前線將領收到皇帝命令時，局勢也可能已經變化。黃仕簡、任承恩、常青等人在前線的觀望、拖延與守勢化，正是在這種資訊往返時間差中形成實際自主。中央雖能事後撤換、斥責或調整戰略，但在命令送達之前，前線將領已經能以地形、敵勢、糧道、援兵未到等理由，影響中央對戰局的理解。</w:t>
      </w:r>
      <w:r>
        <w:t xml:space="preserve"> ￼</w:t>
      </w:r>
    </w:p>
    <w:p w14:paraId="25215067" w14:textId="77777777" w:rsidR="00704D8E" w:rsidRDefault="00704D8E" w:rsidP="00704D8E">
      <w:pPr>
        <w:pStyle w:val="Heading6"/>
      </w:pPr>
    </w:p>
    <w:p w14:paraId="0A16501F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參考：李智君，〈清代大陸兵力對臺灣的跨海投送——以乾隆朝平定林爽文的戰爭為例〉，《南國學術》，2021年第1期。</w:t>
      </w:r>
    </w:p>
    <w:p w14:paraId="150C5A6E" w14:textId="77777777" w:rsidR="00704D8E" w:rsidRDefault="00704D8E" w:rsidP="00704D8E">
      <w:pPr>
        <w:pStyle w:val="Heading6"/>
      </w:pPr>
    </w:p>
    <w:p w14:paraId="15F5E509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因此，林爽文戰爭中的資訊延遲，不只是「消息慢」的技術問題，而是影響權力關係的政治問題。皇帝希望透過文書制度遙控前線，但前線將領掌握第一手戰場資訊，並可決定何時上報、如何上報、突出哪些困難、淡化哪些失誤。這使乾隆的中央集權在制度上很強，但在具體戰場上仍需依賴前線將領的呈報。林爽文戰爭初期清廷低估戰局、兩提督分路渡臺卻未能合攻，以及常青階段戰略反覆，都可放在這個框架下理解：中央權力並非不存在，而是必須通過延遲的軍報和可能被前線篩選的資訊來運作。</w:t>
      </w:r>
    </w:p>
    <w:p w14:paraId="15605128" w14:textId="77777777" w:rsidR="00704D8E" w:rsidRDefault="00704D8E" w:rsidP="00704D8E">
      <w:pPr>
        <w:pStyle w:val="Heading6"/>
      </w:pPr>
    </w:p>
    <w:p w14:paraId="2B161891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二、諸羅戰役：情報傳遞與戰略重心轉移</w:t>
      </w:r>
    </w:p>
    <w:p w14:paraId="09B92C86" w14:textId="77777777" w:rsidR="00704D8E" w:rsidRDefault="00704D8E" w:rsidP="00704D8E">
      <w:pPr>
        <w:pStyle w:val="Heading6"/>
      </w:pPr>
    </w:p>
    <w:p w14:paraId="1FEDCCD9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lastRenderedPageBreak/>
        <w:t>諸羅戰役最能顯示情報傳遞如何改變乾隆的戰略重心。諸羅位於府城、鹿仔港、彰化、大里杙之間，是清軍南北聯絡的中路樞紐。林爽文軍長期圍攻諸羅，不只是為了攻下一座城，而是要切斷府城、諸羅、鹿仔港之間的聯繫，使清軍無法南北會合。前線不斷奏報諸羅被圍、糧道受阻、援軍失利，使乾隆逐漸意識到，若不先解諸羅之圍，清軍即使增兵，也無法真正打通戰場，更無法進攻大里杙。這種戰略重心的轉移，正是由累積而來的軍情報告推動的。</w:t>
      </w:r>
    </w:p>
    <w:p w14:paraId="00D87535" w14:textId="77777777" w:rsidR="00704D8E" w:rsidRDefault="00704D8E" w:rsidP="00704D8E">
      <w:pPr>
        <w:pStyle w:val="Heading6"/>
      </w:pPr>
    </w:p>
    <w:p w14:paraId="0B15139A" w14:textId="77777777" w:rsidR="00704D8E" w:rsidRDefault="00704D8E" w:rsidP="00704D8E">
      <w:pPr>
        <w:pStyle w:val="Heading6"/>
      </w:pPr>
      <w:r>
        <w:rPr>
          <w:rFonts w:hint="eastAsia"/>
        </w:rPr>
        <w:t>參考：李智君，〈清代大陸兵力對臺灣的跨海投送——以乾隆朝平定林爽文的戰爭為例〉，《南國學術》，</w:t>
      </w:r>
      <w:r>
        <w:t>2021</w:t>
      </w:r>
      <w:r>
        <w:rPr>
          <w:rFonts w:hint="eastAsia"/>
        </w:rPr>
        <w:t>年第</w:t>
      </w:r>
      <w:r>
        <w:t>1</w:t>
      </w:r>
      <w:r>
        <w:rPr>
          <w:rFonts w:hint="eastAsia"/>
        </w:rPr>
        <w:t>期。</w:t>
      </w:r>
      <w:r>
        <w:t xml:space="preserve"> ￼</w:t>
      </w:r>
    </w:p>
    <w:p w14:paraId="429DA7E7" w14:textId="77777777" w:rsidR="00704D8E" w:rsidRDefault="00704D8E" w:rsidP="00704D8E">
      <w:pPr>
        <w:pStyle w:val="Heading6"/>
      </w:pPr>
    </w:p>
    <w:p w14:paraId="353F2DA9" w14:textId="77777777" w:rsidR="00704D8E" w:rsidRDefault="00704D8E" w:rsidP="00704D8E">
      <w:pPr>
        <w:pStyle w:val="Heading6"/>
      </w:pPr>
      <w:r>
        <w:rPr>
          <w:rFonts w:hint="eastAsia"/>
        </w:rPr>
        <w:t>賴福順的軍需研究有助於理解諸羅問題為何不只是戰術問題，而是軍報、糧餉、援兵與交通連動的軍需問題。軍報傳遞、糧餉供應和援兵調度彼此相連；諸羅被圍後，清軍不但要知道城內情況，還要判斷糧道是否可通、援兵能否抵達、敵軍是否截獲器械糧餉。前線每一次奏報，都不只是報告「勝敗」，也同時在告訴乾隆：諸羅能否繼續守、府城是否仍可作為指揮中心、鹿仔港能否與中路配合。當這些資訊一再顯示府城、諸羅、鹿仔港三點不能互相支援時，乾隆才逐步由原先的直攻大里杙或先清南路，轉向「先救諸羅、重建南北聯絡」的判斷。</w:t>
      </w:r>
      <w:r>
        <w:t xml:space="preserve"> ￼</w:t>
      </w:r>
    </w:p>
    <w:p w14:paraId="53C77B5E" w14:textId="77777777" w:rsidR="00704D8E" w:rsidRDefault="00704D8E" w:rsidP="00704D8E">
      <w:pPr>
        <w:pStyle w:val="Heading6"/>
      </w:pPr>
    </w:p>
    <w:p w14:paraId="26D4B039" w14:textId="77777777" w:rsidR="00704D8E" w:rsidRDefault="00704D8E" w:rsidP="00704D8E">
      <w:pPr>
        <w:pStyle w:val="Heading6"/>
      </w:pPr>
      <w:r>
        <w:rPr>
          <w:rFonts w:hint="eastAsia"/>
        </w:rPr>
        <w:t>參考：賴福順，《乾隆重要戰爭之軍需硏究》。臺北：國立故宮博物院，</w:t>
      </w:r>
      <w:r>
        <w:t>1984</w:t>
      </w:r>
      <w:r>
        <w:rPr>
          <w:rFonts w:hint="eastAsia"/>
        </w:rPr>
        <w:t>。</w:t>
      </w:r>
    </w:p>
    <w:p w14:paraId="487943D6" w14:textId="77777777" w:rsidR="00704D8E" w:rsidRDefault="00704D8E" w:rsidP="00704D8E">
      <w:pPr>
        <w:pStyle w:val="Heading6"/>
      </w:pPr>
    </w:p>
    <w:p w14:paraId="6F2C4D5E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諸羅戰役因此是情報傳遞影響戰略決策的典型案例。乾隆並不是一開始就完全掌握戰場結構，而是在前線奏報不斷累積之後，逐漸理解諸羅的關鍵性。這也說明，戰略重心不是單純由皇帝在北京預先設計，而是在延遲的軍報、救援失敗的消息、糧道受阻的資訊，以及前線將領的解釋中逐步形成。諸羅最終成為福康安抵臺後的第一個核心目標，正是因為它已在文書往返中被建構為整場戰爭的中路關鍵。</w:t>
      </w:r>
    </w:p>
    <w:p w14:paraId="11A10D2E" w14:textId="77777777" w:rsidR="00704D8E" w:rsidRDefault="00704D8E" w:rsidP="00704D8E">
      <w:pPr>
        <w:pStyle w:val="Heading6"/>
      </w:pPr>
    </w:p>
    <w:p w14:paraId="6A83651E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三、福康安階段：情報傳遞被前線化</w:t>
      </w:r>
    </w:p>
    <w:p w14:paraId="4DCB0DB5" w14:textId="77777777" w:rsidR="00704D8E" w:rsidRDefault="00704D8E" w:rsidP="00704D8E">
      <w:pPr>
        <w:pStyle w:val="Heading6"/>
      </w:pPr>
    </w:p>
    <w:p w14:paraId="01D9C27B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福康安抵臺後，情報傳遞的最大變化，是乾隆不再完全依靠京師對臺灣前線的遠距離遙控，而是把可信任的欽差大員派到戰場，使情報判斷、軍事部署和地方動員都能在前線即時整合。前兩階段中，黃仕簡、任承恩、常青等人必須上奏，乾隆再根據奏報下達指示；但臺灣海峽造成一兩個月的往返時間，使中央命令經常落後於戰場。福康安作為乾隆信任的欽差大員，則把中央意志帶到前線。他可以在鹿仔港登岸後，直接判斷諸羅、斗六門、大里杙與內山情勢，迅速把情報轉化為行動。這種「前線化」不是中央集權的削弱，而是中央把決策代理人送到資訊發生地，以減少文書延遲造成的戰略落差。</w:t>
      </w:r>
    </w:p>
    <w:p w14:paraId="1A06A77A" w14:textId="77777777" w:rsidR="00704D8E" w:rsidRDefault="00704D8E" w:rsidP="00704D8E">
      <w:pPr>
        <w:pStyle w:val="Heading6"/>
      </w:pPr>
    </w:p>
    <w:p w14:paraId="0C53AF0B" w14:textId="77777777" w:rsidR="00704D8E" w:rsidRDefault="00704D8E" w:rsidP="00704D8E">
      <w:pPr>
        <w:pStyle w:val="Heading6"/>
      </w:pPr>
      <w:r>
        <w:rPr>
          <w:rFonts w:hint="eastAsia"/>
        </w:rPr>
        <w:t>參考：李智君，〈清代大陸兵力對臺灣的跨海投送——以乾隆朝平定林爽文的戰爭為例〉，《南國學術》，</w:t>
      </w:r>
      <w:r>
        <w:t>2021</w:t>
      </w:r>
      <w:r>
        <w:rPr>
          <w:rFonts w:hint="eastAsia"/>
        </w:rPr>
        <w:t>年第</w:t>
      </w:r>
      <w:r>
        <w:t>1</w:t>
      </w:r>
      <w:r>
        <w:rPr>
          <w:rFonts w:hint="eastAsia"/>
        </w:rPr>
        <w:t>期。</w:t>
      </w:r>
      <w:r>
        <w:t xml:space="preserve"> ￼</w:t>
      </w:r>
    </w:p>
    <w:p w14:paraId="016EFA90" w14:textId="77777777" w:rsidR="00704D8E" w:rsidRDefault="00704D8E" w:rsidP="00704D8E">
      <w:pPr>
        <w:pStyle w:val="Heading6"/>
      </w:pPr>
    </w:p>
    <w:p w14:paraId="198F1751" w14:textId="77777777" w:rsidR="00704D8E" w:rsidRDefault="00704D8E" w:rsidP="00704D8E">
      <w:pPr>
        <w:pStyle w:val="Heading6"/>
      </w:pPr>
      <w:r>
        <w:rPr>
          <w:rFonts w:hint="eastAsia"/>
        </w:rPr>
        <w:t>林加豐對〈清軍圍捕林爽文圖〉的研究，最能說明福康安階段情報傳遞的前線化與視覺化。福康安追捕林爽文期間至少繪製戰圖三次，並將戰圖附於奏摺之中。〈清軍圍捕林爽文圖〉主要描繪清軍進入內山後的兵力配置，以及生番歸順後，番社如何配合清廷圍捕林爽文及其部眾。這類戰圖說明，福康安階段的情報不再只是文字奏報，而是包含地形、路線、兵力部署、番社位置和圍捕網絡的視覺情報。尤其林爽文退入小半天、水沙連、番界等內山地區後，單靠文字很難清楚呈現山路、番社、兵力分布與逃亡方向，戰圖便成為補充文字奏摺的重要情報工具。</w:t>
      </w:r>
      <w:r>
        <w:t xml:space="preserve"> ￼</w:t>
      </w:r>
    </w:p>
    <w:p w14:paraId="217E5053" w14:textId="77777777" w:rsidR="00704D8E" w:rsidRDefault="00704D8E" w:rsidP="00704D8E">
      <w:pPr>
        <w:pStyle w:val="Heading6"/>
      </w:pPr>
    </w:p>
    <w:p w14:paraId="05DC5397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參考：林加豐，〈圖史互證：院藏〈清軍圍捕林爽文圖〉與福康安剿捕林爽文之役〉，《故宮學術季刊》，第二十六卷第三期，2009年春季。</w:t>
      </w:r>
    </w:p>
    <w:p w14:paraId="707F7200" w14:textId="77777777" w:rsidR="00704D8E" w:rsidRDefault="00704D8E" w:rsidP="00704D8E">
      <w:pPr>
        <w:pStyle w:val="Heading6"/>
      </w:pPr>
    </w:p>
    <w:p w14:paraId="64455DA6" w14:textId="77777777" w:rsidR="00704D8E" w:rsidRDefault="00704D8E" w:rsidP="00704D8E">
      <w:pPr>
        <w:pStyle w:val="Heading6"/>
      </w:pPr>
      <w:r>
        <w:rPr>
          <w:rFonts w:hint="eastAsia"/>
        </w:rPr>
        <w:t>福康安階段的情報前線化，也改變了戰後官方記憶的形成方式。李泰翰指出，乾隆年間製作的十二幅臺灣戰圖，並沒有完整描繪林爽文事件的全部戰事；前十幅主要描繪福康安率軍來臺後的征戰得勝場景，其餘兩幅則與御製詩有關。這表示福康安在前線所形成的軍事情境、戰圖材料和奏報內容，後來被宮廷選擇性整理成「得勝圖」和乾隆十全武功的視覺記憶。換言之，戰時情報在福康安階段被前線化、圖像化；戰後又被宮廷化、紀功化，成為突出福康安與乾隆武功的官方敘事。</w:t>
      </w:r>
      <w:r>
        <w:t xml:space="preserve"> ￼</w:t>
      </w:r>
    </w:p>
    <w:p w14:paraId="5426A443" w14:textId="77777777" w:rsidR="00704D8E" w:rsidRDefault="00704D8E" w:rsidP="00704D8E">
      <w:pPr>
        <w:pStyle w:val="Heading6"/>
      </w:pPr>
    </w:p>
    <w:p w14:paraId="69787AF3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參考：李泰翰，〈清乾隆年間臺灣戰圖製作經緯〉，《故宮學術季刊》，第二十五卷第二期，2007年。</w:t>
      </w:r>
    </w:p>
    <w:p w14:paraId="4E11A999" w14:textId="77777777" w:rsidR="00704D8E" w:rsidRDefault="00704D8E" w:rsidP="00704D8E">
      <w:pPr>
        <w:pStyle w:val="Heading6"/>
      </w:pPr>
    </w:p>
    <w:p w14:paraId="16A42CF3" w14:textId="77777777" w:rsidR="00704D8E" w:rsidRDefault="00704D8E" w:rsidP="00704D8E">
      <w:pPr>
        <w:pStyle w:val="Heading6"/>
      </w:pPr>
      <w:r>
        <w:rPr>
          <w:rFonts w:hint="eastAsia"/>
        </w:rPr>
        <w:t>方略與檔案則進一步把戰時情報轉化為文字形式的官方記憶。方略作為清代官修戰爭專史，通常把諭旨、奏摺等重要文書按時間排比彙編，並經過潤飾，形成紀事本末體的戰爭敘事。這表示林爽文戰爭中的情報有一個轉化過程：戰爭進行時，它是軍報、奏摺、戰圖和上諭，用來判斷戰局、調兵與指揮；戰爭結束後，它被整理成方略、檔案和戰圖，用來保存並宣揚皇帝的「指授方略」與平臺武功。不過，這種官方記憶往往突出勝利、秩序和皇帝決策，較少呈現前期資訊延遲、將領觀望、軍需瓶頸和戰略反覆。因此，若要研究林爽文戰爭中的情報傳遞，就不能只看方略和得勝圖的完成敘事，也要回到奏摺、軍報、戰圖附奏和軍機檔案中，觀察情報如何在戰時被傳遞、延誤、判斷和重組。</w:t>
      </w:r>
      <w:r>
        <w:t xml:space="preserve"> ￼</w:t>
      </w:r>
    </w:p>
    <w:p w14:paraId="335D1C01" w14:textId="77777777" w:rsidR="00704D8E" w:rsidRDefault="00704D8E" w:rsidP="00704D8E">
      <w:pPr>
        <w:pStyle w:val="Heading6"/>
      </w:pPr>
    </w:p>
    <w:p w14:paraId="16080EE9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參考：方略 notes；莊吉發，《故宮檔案述要》。臺北：國立故宮博物院，1983；李鵬翔，《清代西北邊疆四部〈欽定方略〉研究》。西安：陝西師範大學博士論文，2021。</w:t>
      </w:r>
    </w:p>
    <w:p w14:paraId="4E30AB21" w14:textId="77777777" w:rsidR="00704D8E" w:rsidRDefault="00704D8E" w:rsidP="00704D8E">
      <w:pPr>
        <w:pStyle w:val="Heading6"/>
      </w:pPr>
    </w:p>
    <w:p w14:paraId="3C21EA74" w14:textId="77777777" w:rsidR="00704D8E" w:rsidRDefault="00704D8E" w:rsidP="00704D8E">
      <w:pPr>
        <w:pStyle w:val="Heading6"/>
        <w:rPr>
          <w:rFonts w:hint="eastAsia"/>
        </w:rPr>
      </w:pPr>
      <w:r>
        <w:rPr>
          <w:rFonts w:hint="eastAsia"/>
        </w:rPr>
        <w:t>總結段</w:t>
      </w:r>
    </w:p>
    <w:p w14:paraId="7C2C3955" w14:textId="77777777" w:rsidR="00704D8E" w:rsidRDefault="00704D8E" w:rsidP="00704D8E">
      <w:pPr>
        <w:pStyle w:val="Heading6"/>
      </w:pPr>
    </w:p>
    <w:p w14:paraId="627E9CE3" w14:textId="47A05FE0" w:rsidR="00DE33B0" w:rsidRPr="000D1AD9" w:rsidRDefault="00704D8E" w:rsidP="00704D8E">
      <w:pPr>
        <w:pStyle w:val="Heading6"/>
      </w:pPr>
      <w:r>
        <w:rPr>
          <w:rFonts w:hint="eastAsia"/>
        </w:rPr>
        <w:t>林爽文戰爭中的情報傳遞，可以從三個層次理解。第一，前線將領因跨海文書往返需時甚久，而擁有實際資訊自主；乾隆雖有奏摺、硃批和廷寄上諭，但仍需依賴前線將領的選擇性呈報。第二，諸羅戰役顯示情報累積如何改變戰略重心；前線不斷奏報諸羅被圍、援軍失利和南北聯絡斷裂，使乾隆逐步由府城與南路轉向先救諸羅。第三，福康安階段則把情報傳遞前線化，透過可信任欽差大員、戰圖、地方情報和番社協力，將情報判斷直接轉化為軍事行動。戰後，這些奏摺、上諭、戰圖和檔案又被整理為方略與臺灣得勝圖，形成乾隆十全武功的官方記憶。由此可見，林爽文事件中的情報傳遞既是中央集權的工具，也是受制於距離、海峽、前線選擇性呈報與戰後敘事重組的動態過程。</w:t>
      </w:r>
    </w:p>
    <w:sectPr w:rsidR="00DE33B0" w:rsidRPr="000D1AD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8E"/>
    <w:rsid w:val="000463E8"/>
    <w:rsid w:val="000D1AD9"/>
    <w:rsid w:val="001E4FBD"/>
    <w:rsid w:val="00247536"/>
    <w:rsid w:val="004D16CC"/>
    <w:rsid w:val="004E2153"/>
    <w:rsid w:val="00704D8E"/>
    <w:rsid w:val="00B51D8D"/>
    <w:rsid w:val="00B56244"/>
    <w:rsid w:val="00B83FDB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365A7"/>
  <w15:chartTrackingRefBased/>
  <w15:docId w15:val="{F116808B-5C15-3342-AC88-0223DE6F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0</TotalTime>
  <Pages>3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1</cp:revision>
  <dcterms:created xsi:type="dcterms:W3CDTF">2026-04-27T13:02:00Z</dcterms:created>
  <dcterms:modified xsi:type="dcterms:W3CDTF">2026-04-27T13:03:00Z</dcterms:modified>
</cp:coreProperties>
</file>