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pPr>
      <w:r w:rsidDel="00000000" w:rsidR="00000000" w:rsidRPr="00000000">
        <w:rPr>
          <w:rFonts w:ascii="Anton" w:cs="Anton" w:eastAsia="Anton" w:hAnsi="Anton"/>
          <w:i w:val="1"/>
          <w:sz w:val="72"/>
          <w:szCs w:val="72"/>
          <w:shd w:fill="e0ff00" w:val="clear"/>
          <w:rtl w:val="0"/>
        </w:rPr>
        <w:t xml:space="preserve">Visualizações em Python (Parte II)</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visualização dos dados é um aspecto fundamental em qualquer projeto de Data Science, tanto como ferramenta de análise quanto para a comunicação efetiva dos resultados. Para esta tarefa, existem várias bibliotecas de visualização em Python, entre as quais podemos citar </w:t>
      </w:r>
      <w:r w:rsidDel="00000000" w:rsidR="00000000" w:rsidRPr="00000000">
        <w:rPr>
          <w:i w:val="1"/>
          <w:rtl w:val="0"/>
        </w:rPr>
        <w:t xml:space="preserve">Matplotlib, Seaborn, Plotly </w:t>
      </w:r>
      <w:r w:rsidDel="00000000" w:rsidR="00000000" w:rsidRPr="00000000">
        <w:rPr>
          <w:rtl w:val="0"/>
        </w:rPr>
        <w:t xml:space="preserve">e</w:t>
      </w:r>
      <w:r w:rsidDel="00000000" w:rsidR="00000000" w:rsidRPr="00000000">
        <w:rPr>
          <w:i w:val="1"/>
          <w:rtl w:val="0"/>
        </w:rPr>
        <w:t xml:space="preserve"> Bokeh</w:t>
      </w:r>
      <w:r w:rsidDel="00000000" w:rsidR="00000000" w:rsidRPr="00000000">
        <w:rPr>
          <w:rtl w:val="0"/>
        </w:rPr>
        <w:t xml:space="preserve">. Nesta aula, enfocaremos especialmente a </w:t>
      </w:r>
      <w:r w:rsidDel="00000000" w:rsidR="00000000" w:rsidRPr="00000000">
        <w:rPr>
          <w:b w:val="1"/>
          <w:rtl w:val="0"/>
        </w:rPr>
        <w:t xml:space="preserve">Matplotlib</w:t>
      </w:r>
      <w:r w:rsidDel="00000000" w:rsidR="00000000" w:rsidRPr="00000000">
        <w:rPr>
          <w:rtl w:val="0"/>
        </w:rPr>
        <w:t xml:space="preserve"> por sua versatilidade, simplicidade e facilidade de uso. Para representar graficamente as distribuições de variáveis </w:t>
      </w:r>
      <w:r w:rsidDel="00000000" w:rsidR="00000000" w:rsidRPr="00000000">
        <w:rPr>
          <w:rFonts w:ascii="Arial" w:cs="Arial" w:eastAsia="Arial" w:hAnsi="Arial"/>
          <w:rtl w:val="0"/>
        </w:rPr>
        <w:t xml:space="preserve">​​</w:t>
      </w:r>
      <w:r w:rsidDel="00000000" w:rsidR="00000000" w:rsidRPr="00000000">
        <w:rPr>
          <w:rtl w:val="0"/>
        </w:rPr>
        <w:t xml:space="preserve">categ</w:t>
      </w:r>
      <w:r w:rsidDel="00000000" w:rsidR="00000000" w:rsidRPr="00000000">
        <w:rPr>
          <w:rFonts w:ascii="___WRD_EMBED_SUB_47" w:cs="___WRD_EMBED_SUB_47" w:eastAsia="___WRD_EMBED_SUB_47" w:hAnsi="___WRD_EMBED_SUB_47"/>
          <w:rtl w:val="0"/>
        </w:rPr>
        <w:t xml:space="preserve">ó</w:t>
      </w:r>
      <w:r w:rsidDel="00000000" w:rsidR="00000000" w:rsidRPr="00000000">
        <w:rPr>
          <w:rtl w:val="0"/>
        </w:rPr>
        <w:t xml:space="preserve">ricas, faremos uso da </w:t>
      </w:r>
      <w:r w:rsidDel="00000000" w:rsidR="00000000" w:rsidRPr="00000000">
        <w:rPr>
          <w:b w:val="1"/>
          <w:rtl w:val="0"/>
        </w:rPr>
        <w:t xml:space="preserve">Seaborn</w:t>
      </w:r>
      <w:r w:rsidDel="00000000" w:rsidR="00000000" w:rsidRPr="00000000">
        <w:rPr>
          <w:rtl w:val="0"/>
        </w:rPr>
        <w:t xml:space="preserve">, uma vez que fornece um conjunto de comandos que facilitam essa tarefa.</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Enriquecendo as visualizações</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Múltiplos elementos em um mesmo gráfico</w:t>
      </w:r>
    </w:p>
    <w:p w:rsidR="00000000" w:rsidDel="00000000" w:rsidP="00000000" w:rsidRDefault="00000000" w:rsidRPr="00000000" w14:paraId="00000006">
      <w:pPr>
        <w:jc w:val="both"/>
        <w:rPr/>
      </w:pPr>
      <w:r w:rsidDel="00000000" w:rsidR="00000000" w:rsidRPr="00000000">
        <w:rPr>
          <w:rtl w:val="0"/>
        </w:rPr>
        <w:t xml:space="preserve">É possível combinar vários elementos dentro do mesmo gráfico ou eixo (objeto ax). Por exemplo, poderíamos representar graficamente as precipitações de janeiro e fevereiro para anos diferentes e ao mesmo tempo destacar o máximo e o mínimo de cada um com uma linha pontilhada horizontal da seguinte forma:</w:t>
      </w:r>
    </w:p>
    <w:tbl>
      <w:tblPr>
        <w:tblStyle w:val="Table1"/>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07">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t xml:space="preserve">ax.plot(df_chuvas.index, df[</w:t>
            </w:r>
            <w:r w:rsidDel="00000000" w:rsidR="00000000" w:rsidRPr="00000000">
              <w:rPr>
                <w:rFonts w:ascii="Consolas" w:cs="Consolas" w:eastAsia="Consolas" w:hAnsi="Consolas"/>
                <w:color w:val="a2fca2"/>
                <w:shd w:fill="333333" w:val="clear"/>
                <w:rtl w:val="0"/>
              </w:rPr>
              <w:t xml:space="preserve">'Jan'</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'Precipitações de janeiro'</w:t>
            </w:r>
            <w:r w:rsidDel="00000000" w:rsidR="00000000" w:rsidRPr="00000000">
              <w:rPr>
                <w:rFonts w:ascii="Consolas" w:cs="Consolas" w:eastAsia="Consolas" w:hAnsi="Consolas"/>
                <w:color w:val="ffffff"/>
                <w:shd w:fill="333333" w:val="clear"/>
                <w:rtl w:val="0"/>
              </w:rPr>
              <w:t xml:space="preserve">)</w:t>
              <w:br w:type="textWrapping"/>
              <w:t xml:space="preserve">ax.plot(df_chuvas.index, df[</w:t>
            </w:r>
            <w:r w:rsidDel="00000000" w:rsidR="00000000" w:rsidRPr="00000000">
              <w:rPr>
                <w:rFonts w:ascii="Consolas" w:cs="Consolas" w:eastAsia="Consolas" w:hAnsi="Consolas"/>
                <w:color w:val="a2fca2"/>
                <w:shd w:fill="333333" w:val="clear"/>
                <w:rtl w:val="0"/>
              </w:rPr>
              <w:t xml:space="preserve">'Feb'</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'Precipitações de fevereiro'</w:t>
            </w:r>
            <w:r w:rsidDel="00000000" w:rsidR="00000000" w:rsidRPr="00000000">
              <w:rPr>
                <w:rFonts w:ascii="Consolas" w:cs="Consolas" w:eastAsia="Consolas" w:hAnsi="Consolas"/>
                <w:color w:val="ffffff"/>
                <w:shd w:fill="333333" w:val="clear"/>
                <w:rtl w:val="0"/>
              </w:rPr>
              <w:t xml:space="preserve">, cor=</w:t>
            </w:r>
            <w:r w:rsidDel="00000000" w:rsidR="00000000" w:rsidRPr="00000000">
              <w:rPr>
                <w:rFonts w:ascii="Consolas" w:cs="Consolas" w:eastAsia="Consolas" w:hAnsi="Consolas"/>
                <w:color w:val="a2fca2"/>
                <w:shd w:fill="333333" w:val="clear"/>
                <w:rtl w:val="0"/>
              </w:rPr>
              <w:t xml:space="preserve">'C1'</w:t>
            </w:r>
            <w:r w:rsidDel="00000000" w:rsidR="00000000" w:rsidRPr="00000000">
              <w:rPr>
                <w:rFonts w:ascii="Consolas" w:cs="Consolas" w:eastAsia="Consolas" w:hAnsi="Consolas"/>
                <w:color w:val="ffffff"/>
                <w:shd w:fill="333333" w:val="clear"/>
                <w:rtl w:val="0"/>
              </w:rPr>
              <w:t xml:space="preserve">)</w:t>
              <w:br w:type="textWrapping"/>
              <w:br w:type="textWrapping"/>
              <w:t xml:space="preserve">máximo_janeiro = df_chuvas[</w:t>
            </w:r>
            <w:r w:rsidDel="00000000" w:rsidR="00000000" w:rsidRPr="00000000">
              <w:rPr>
                <w:rFonts w:ascii="Consolas" w:cs="Consolas" w:eastAsia="Consolas" w:hAnsi="Consolas"/>
                <w:color w:val="a2fca2"/>
                <w:shd w:fill="333333" w:val="clear"/>
                <w:rtl w:val="0"/>
              </w:rPr>
              <w:t xml:space="preserve">'Jan'</w:t>
            </w:r>
            <w:r w:rsidDel="00000000" w:rsidR="00000000" w:rsidRPr="00000000">
              <w:rPr>
                <w:rFonts w:ascii="Consolas" w:cs="Consolas" w:eastAsia="Consolas" w:hAnsi="Consolas"/>
                <w:color w:val="ffffff"/>
                <w:shd w:fill="333333" w:val="clear"/>
                <w:rtl w:val="0"/>
              </w:rPr>
              <w:t xml:space="preserve">].max()</w:t>
              <w:br w:type="textWrapping"/>
              <w:t xml:space="preserve">máximo_fevereiro =  df_chuvas[</w:t>
            </w:r>
            <w:r w:rsidDel="00000000" w:rsidR="00000000" w:rsidRPr="00000000">
              <w:rPr>
                <w:rFonts w:ascii="Consolas" w:cs="Consolas" w:eastAsia="Consolas" w:hAnsi="Consolas"/>
                <w:color w:val="a2fca2"/>
                <w:shd w:fill="333333" w:val="clear"/>
                <w:rtl w:val="0"/>
              </w:rPr>
              <w:t xml:space="preserve">'Feb'</w:t>
            </w:r>
            <w:r w:rsidDel="00000000" w:rsidR="00000000" w:rsidRPr="00000000">
              <w:rPr>
                <w:rFonts w:ascii="Consolas" w:cs="Consolas" w:eastAsia="Consolas" w:hAnsi="Consolas"/>
                <w:color w:val="ffffff"/>
                <w:shd w:fill="333333" w:val="clear"/>
                <w:rtl w:val="0"/>
              </w:rPr>
              <w:t xml:space="preserve">].max()</w:t>
              <w:br w:type="textWrapping"/>
              <w:br w:type="textWrapping"/>
              <w:t xml:space="preserve">ax.axhline(máximo_janeiro, cor=</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 linestyle=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alpha=</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linewidth=</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'Máxima de janeiro'</w:t>
            </w:r>
            <w:r w:rsidDel="00000000" w:rsidR="00000000" w:rsidRPr="00000000">
              <w:rPr>
                <w:rFonts w:ascii="Consolas" w:cs="Consolas" w:eastAsia="Consolas" w:hAnsi="Consolas"/>
                <w:color w:val="ffffff"/>
                <w:shd w:fill="333333" w:val="clear"/>
                <w:rtl w:val="0"/>
              </w:rPr>
              <w:t xml:space="preserve">)</w:t>
              <w:br w:type="textWrapping"/>
              <w:t xml:space="preserve">ax.axhline(máximo_fevereiro, cor=</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 linestyle=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alpha=</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linewidth=</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'Máxima de fevereiro'</w:t>
            </w:r>
            <w:r w:rsidDel="00000000" w:rsidR="00000000" w:rsidRPr="00000000">
              <w:rPr>
                <w:rFonts w:ascii="Consolas" w:cs="Consolas" w:eastAsia="Consolas" w:hAnsi="Consolas"/>
                <w:color w:val="ffffff"/>
                <w:shd w:fill="333333" w:val="clear"/>
                <w:rtl w:val="0"/>
              </w:rPr>
              <w:t xml:space="preserve">)</w:t>
              <w:br w:type="textWrapping"/>
              <w:br w:type="textWrapping"/>
              <w:t xml:space="preserve">ax.set_xlabel(</w:t>
            </w:r>
            <w:r w:rsidDel="00000000" w:rsidR="00000000" w:rsidRPr="00000000">
              <w:rPr>
                <w:rFonts w:ascii="Consolas" w:cs="Consolas" w:eastAsia="Consolas" w:hAnsi="Consolas"/>
                <w:color w:val="a2fca2"/>
                <w:shd w:fill="333333" w:val="clear"/>
                <w:rtl w:val="0"/>
              </w:rPr>
              <w:t xml:space="preserve">'Ano'</w:t>
            </w:r>
            <w:r w:rsidDel="00000000" w:rsidR="00000000" w:rsidRPr="00000000">
              <w:rPr>
                <w:rFonts w:ascii="Consolas" w:cs="Consolas" w:eastAsia="Consolas" w:hAnsi="Consolas"/>
                <w:color w:val="ffffff"/>
                <w:shd w:fill="333333" w:val="clear"/>
                <w:rtl w:val="0"/>
              </w:rPr>
              <w:t xml:space="preserve">)  </w:t>
              <w:tab/>
              <w:tab/>
              <w:tab/>
              <w:tab/>
              <w:tab/>
              <w:tab/>
            </w:r>
            <w:r w:rsidDel="00000000" w:rsidR="00000000" w:rsidRPr="00000000">
              <w:rPr>
                <w:rFonts w:ascii="Consolas" w:cs="Consolas" w:eastAsia="Consolas" w:hAnsi="Consolas"/>
                <w:color w:val="888888"/>
                <w:shd w:fill="333333" w:val="clear"/>
                <w:rtl w:val="0"/>
              </w:rPr>
              <w:t xml:space="preserve"># Etiqueta eixo x</w:t>
            </w:r>
            <w:r w:rsidDel="00000000" w:rsidR="00000000" w:rsidRPr="00000000">
              <w:rPr>
                <w:rFonts w:ascii="Consolas" w:cs="Consolas" w:eastAsia="Consolas" w:hAnsi="Consolas"/>
                <w:color w:val="ffffff"/>
                <w:shd w:fill="333333" w:val="clear"/>
                <w:rtl w:val="0"/>
              </w:rPr>
              <w:br w:type="textWrapping"/>
              <w:t xml:space="preserve">ax.set_ylabel(</w:t>
            </w:r>
            <w:r w:rsidDel="00000000" w:rsidR="00000000" w:rsidRPr="00000000">
              <w:rPr>
                <w:rFonts w:ascii="Consolas" w:cs="Consolas" w:eastAsia="Consolas" w:hAnsi="Consolas"/>
                <w:color w:val="a2fca2"/>
                <w:shd w:fill="333333" w:val="clear"/>
                <w:rtl w:val="0"/>
              </w:rPr>
              <w:t xml:space="preserve">'Precipitação (mm.)'</w:t>
            </w:r>
            <w:r w:rsidDel="00000000" w:rsidR="00000000" w:rsidRPr="00000000">
              <w:rPr>
                <w:rFonts w:ascii="Consolas" w:cs="Consolas" w:eastAsia="Consolas" w:hAnsi="Consolas"/>
                <w:color w:val="ffffff"/>
                <w:shd w:fill="333333" w:val="clear"/>
                <w:rtl w:val="0"/>
              </w:rPr>
              <w:t xml:space="preserve">) </w:t>
              <w:tab/>
              <w:tab/>
              <w:tab/>
              <w:tab/>
              <w:t xml:space="preserve"> </w:t>
            </w:r>
            <w:r w:rsidDel="00000000" w:rsidR="00000000" w:rsidRPr="00000000">
              <w:rPr>
                <w:rFonts w:ascii="Consolas" w:cs="Consolas" w:eastAsia="Consolas" w:hAnsi="Consolas"/>
                <w:color w:val="888888"/>
                <w:shd w:fill="333333" w:val="clear"/>
                <w:rtl w:val="0"/>
              </w:rPr>
              <w:t xml:space="preserve"># Etiqueta eixo y</w:t>
            </w:r>
            <w:r w:rsidDel="00000000" w:rsidR="00000000" w:rsidRPr="00000000">
              <w:rPr>
                <w:rFonts w:ascii="Consolas" w:cs="Consolas" w:eastAsia="Consolas" w:hAnsi="Consolas"/>
                <w:color w:val="ffffff"/>
                <w:shd w:fill="333333" w:val="clear"/>
                <w:rtl w:val="0"/>
              </w:rPr>
              <w:br w:type="textWrapping"/>
              <w:t xml:space="preserve">ax.set_title(</w:t>
            </w:r>
            <w:r w:rsidDel="00000000" w:rsidR="00000000" w:rsidRPr="00000000">
              <w:rPr>
                <w:rFonts w:ascii="Consolas" w:cs="Consolas" w:eastAsia="Consolas" w:hAnsi="Consolas"/>
                <w:color w:val="a2fca2"/>
                <w:shd w:fill="333333" w:val="clear"/>
                <w:rtl w:val="0"/>
              </w:rPr>
              <w:t xml:space="preserve">'Precipitações de janeiro e fevereiro'</w:t>
            </w:r>
            <w:r w:rsidDel="00000000" w:rsidR="00000000" w:rsidRPr="00000000">
              <w:rPr>
                <w:rFonts w:ascii="Consolas" w:cs="Consolas" w:eastAsia="Consolas" w:hAnsi="Consolas"/>
                <w:color w:val="ffffff"/>
                <w:shd w:fill="333333" w:val="clear"/>
                <w:rtl w:val="0"/>
              </w:rPr>
              <w:t xml:space="preserve">) </w:t>
              <w:tab/>
              <w:tab/>
            </w:r>
            <w:r w:rsidDel="00000000" w:rsidR="00000000" w:rsidRPr="00000000">
              <w:rPr>
                <w:rFonts w:ascii="Consolas" w:cs="Consolas" w:eastAsia="Consolas" w:hAnsi="Consolas"/>
                <w:color w:val="888888"/>
                <w:shd w:fill="333333" w:val="clear"/>
                <w:rtl w:val="0"/>
              </w:rPr>
              <w:t xml:space="preserve"># Título</w:t>
            </w:r>
            <w:r w:rsidDel="00000000" w:rsidR="00000000" w:rsidRPr="00000000">
              <w:rPr>
                <w:rFonts w:ascii="Consolas" w:cs="Consolas" w:eastAsia="Consolas" w:hAnsi="Consolas"/>
                <w:color w:val="ffffff"/>
                <w:shd w:fill="333333" w:val="clear"/>
                <w:rtl w:val="0"/>
              </w:rPr>
              <w:br w:type="textWrapping"/>
              <w:t xml:space="preserve">ax.set_xlim(df_chuvas.index[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df_chuvas.index[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ax.legend() </w:t>
              <w:tab/>
              <w:tab/>
              <w:tab/>
              <w:tab/>
              <w:t xml:space="preserve">           </w:t>
            </w:r>
            <w:r w:rsidDel="00000000" w:rsidR="00000000" w:rsidRPr="00000000">
              <w:rPr>
                <w:rFonts w:ascii="Consolas" w:cs="Consolas" w:eastAsia="Consolas" w:hAnsi="Consolas"/>
                <w:color w:val="888888"/>
                <w:shd w:fill="333333" w:val="clear"/>
                <w:rtl w:val="0"/>
              </w:rPr>
              <w:t xml:space="preserve"># Inserir a legenda</w:t>
            </w:r>
            <w:r w:rsidDel="00000000" w:rsidR="00000000" w:rsidRPr="00000000">
              <w:rPr>
                <w:rtl w:val="0"/>
              </w:rPr>
            </w:r>
          </w:p>
        </w:tc>
      </w:tr>
    </w:tbl>
    <w:p w:rsidR="00000000" w:rsidDel="00000000" w:rsidP="00000000" w:rsidRDefault="00000000" w:rsidRPr="00000000" w14:paraId="00000008">
      <w:pPr>
        <w:jc w:val="both"/>
        <w:rPr/>
      </w:pPr>
      <w:r w:rsidDel="00000000" w:rsidR="00000000" w:rsidRPr="00000000">
        <w:rPr/>
        <w:drawing>
          <wp:inline distB="114300" distT="114300" distL="114300" distR="114300">
            <wp:extent cx="5734050" cy="1981248"/>
            <wp:effectExtent b="0" l="0" r="0" t="0"/>
            <wp:docPr id="1" name="image1.png"/>
            <a:graphic>
              <a:graphicData uri="http://schemas.openxmlformats.org/drawingml/2006/picture">
                <pic:pic>
                  <pic:nvPicPr>
                    <pic:cNvPr id="0" name="image1.png"/>
                    <pic:cNvPicPr preferRelativeResize="0"/>
                  </pic:nvPicPr>
                  <pic:blipFill>
                    <a:blip r:embed="rId6"/>
                    <a:srcRect b="4145" l="0" r="0" t="0"/>
                    <a:stretch>
                      <a:fillRect/>
                    </a:stretch>
                  </pic:blipFill>
                  <pic:spPr>
                    <a:xfrm>
                      <a:off x="0" y="0"/>
                      <a:ext cx="5734050" cy="198124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Fonts w:ascii="Helvetica Neue" w:cs="Helvetica Neue" w:eastAsia="Helvetica Neue" w:hAnsi="Helvetica Neue"/>
          <w:b w:val="1"/>
          <w:rtl w:val="0"/>
        </w:rPr>
        <w:t xml:space="preserve">Observação:</w:t>
      </w:r>
      <w:r w:rsidDel="00000000" w:rsidR="00000000" w:rsidRPr="00000000">
        <w:rPr>
          <w:rtl w:val="0"/>
        </w:rPr>
        <w:t xml:space="preserve"> ax.axhline() permite adicionar linhas horizontais na altura especificada pelo parâmetro. Da mesma forma, ax.axvline() permite adicionar linhas verticais.</w:t>
      </w:r>
    </w:p>
    <w:p w:rsidR="00000000" w:rsidDel="00000000" w:rsidP="00000000" w:rsidRDefault="00000000" w:rsidRPr="00000000" w14:paraId="0000000A">
      <w:pPr>
        <w:jc w:val="both"/>
        <w:rPr/>
      </w:pPr>
      <w:r w:rsidDel="00000000" w:rsidR="00000000" w:rsidRPr="00000000">
        <w:rPr>
          <w:rtl w:val="0"/>
        </w:rPr>
        <w:t xml:space="preserve">Quando vários elementos estão representados graficamente no mesmo objeto x, é aconselhável não sobrecarregá-lo, pois isso pode dificultar a leitura. Lembre-se de que o objetivo de qualquer visualização é transmitir sua intenção da maneira mais simples possível.</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Subgráficos</w:t>
      </w:r>
    </w:p>
    <w:p w:rsidR="00000000" w:rsidDel="00000000" w:rsidP="00000000" w:rsidRDefault="00000000" w:rsidRPr="00000000" w14:paraId="0000000C">
      <w:pPr>
        <w:jc w:val="both"/>
        <w:rPr/>
      </w:pPr>
      <w:r w:rsidDel="00000000" w:rsidR="00000000" w:rsidRPr="00000000">
        <w:rPr>
          <w:rtl w:val="0"/>
        </w:rPr>
        <w:t xml:space="preserve">É possível gerar vários gráficos dentro da mesma figura. Isso pode ser útil, por exemplo, se quisermos comparar variáveis </w:t>
      </w:r>
      <w:r w:rsidDel="00000000" w:rsidR="00000000" w:rsidRPr="00000000">
        <w:rPr>
          <w:rFonts w:ascii="Arial" w:cs="Arial" w:eastAsia="Arial" w:hAnsi="Arial"/>
          <w:rtl w:val="0"/>
        </w:rPr>
        <w:t xml:space="preserve">​​</w:t>
      </w:r>
      <w:r w:rsidDel="00000000" w:rsidR="00000000" w:rsidRPr="00000000">
        <w:rPr>
          <w:rtl w:val="0"/>
        </w:rPr>
        <w:t xml:space="preserve">diferentes sem sobrecarregar um gr</w:t>
      </w:r>
      <w:r w:rsidDel="00000000" w:rsidR="00000000" w:rsidRPr="00000000">
        <w:rPr>
          <w:rFonts w:ascii="___WRD_EMBED_SUB_47" w:cs="___WRD_EMBED_SUB_47" w:eastAsia="___WRD_EMBED_SUB_47" w:hAnsi="___WRD_EMBED_SUB_47"/>
          <w:rtl w:val="0"/>
        </w:rPr>
        <w:t xml:space="preserve">á</w:t>
      </w:r>
      <w:r w:rsidDel="00000000" w:rsidR="00000000" w:rsidRPr="00000000">
        <w:rPr>
          <w:rtl w:val="0"/>
        </w:rPr>
        <w:t xml:space="preserve">fico espec</w:t>
      </w:r>
      <w:r w:rsidDel="00000000" w:rsidR="00000000" w:rsidRPr="00000000">
        <w:rPr>
          <w:rFonts w:ascii="___WRD_EMBED_SUB_47" w:cs="___WRD_EMBED_SUB_47" w:eastAsia="___WRD_EMBED_SUB_47" w:hAnsi="___WRD_EMBED_SUB_47"/>
          <w:rtl w:val="0"/>
        </w:rPr>
        <w:t xml:space="preserve">í</w:t>
      </w:r>
      <w:r w:rsidDel="00000000" w:rsidR="00000000" w:rsidRPr="00000000">
        <w:rPr>
          <w:rtl w:val="0"/>
        </w:rPr>
        <w:t xml:space="preserve">fico. Para fazer isso, passaremos como par</w:t>
      </w:r>
      <w:r w:rsidDel="00000000" w:rsidR="00000000" w:rsidRPr="00000000">
        <w:rPr>
          <w:rFonts w:ascii="___WRD_EMBED_SUB_47" w:cs="___WRD_EMBED_SUB_47" w:eastAsia="___WRD_EMBED_SUB_47" w:hAnsi="___WRD_EMBED_SUB_47"/>
          <w:rtl w:val="0"/>
        </w:rPr>
        <w:t xml:space="preserve">â</w:t>
      </w:r>
      <w:r w:rsidDel="00000000" w:rsidR="00000000" w:rsidRPr="00000000">
        <w:rPr>
          <w:rtl w:val="0"/>
        </w:rPr>
        <w:t xml:space="preserve">metros nrows e ncols para a fun</w:t>
      </w:r>
      <w:r w:rsidDel="00000000" w:rsidR="00000000" w:rsidRPr="00000000">
        <w:rPr>
          <w:rFonts w:ascii="___WRD_EMBED_SUB_47" w:cs="___WRD_EMBED_SUB_47" w:eastAsia="___WRD_EMBED_SUB_47" w:hAnsi="___WRD_EMBED_SUB_47"/>
          <w:rtl w:val="0"/>
        </w:rPr>
        <w:t xml:space="preserve">çã</w:t>
      </w:r>
      <w:r w:rsidDel="00000000" w:rsidR="00000000" w:rsidRPr="00000000">
        <w:rPr>
          <w:rtl w:val="0"/>
        </w:rPr>
        <w:t xml:space="preserve">o plt.</w:t>
      </w:r>
      <w:r w:rsidDel="00000000" w:rsidR="00000000" w:rsidRPr="00000000">
        <w:rPr>
          <w:i w:val="1"/>
          <w:rtl w:val="0"/>
        </w:rPr>
        <w:t xml:space="preserve">subplots</w:t>
      </w:r>
      <w:r w:rsidDel="00000000" w:rsidR="00000000" w:rsidRPr="00000000">
        <w:rPr>
          <w:rtl w:val="0"/>
        </w:rPr>
        <w:t xml:space="preserve">() que representam o n</w:t>
      </w:r>
      <w:r w:rsidDel="00000000" w:rsidR="00000000" w:rsidRPr="00000000">
        <w:rPr>
          <w:rFonts w:ascii="___WRD_EMBED_SUB_47" w:cs="___WRD_EMBED_SUB_47" w:eastAsia="___WRD_EMBED_SUB_47" w:hAnsi="___WRD_EMBED_SUB_47"/>
          <w:rtl w:val="0"/>
        </w:rPr>
        <w:t xml:space="preserve">ú</w:t>
      </w:r>
      <w:r w:rsidDel="00000000" w:rsidR="00000000" w:rsidRPr="00000000">
        <w:rPr>
          <w:rtl w:val="0"/>
        </w:rPr>
        <w:t xml:space="preserve">mero de linhas e o número de colunas do gráfico respectivamente. Ao fazer isso, o objeto ax se torna uma matriz, onde cada elemento é um objeto Axes específico. Para adicionar uma linha ao primeiro gráfico, vamos nos referir aos primeiros elementos da matriz ax, por ax [0]. Para adicionar uma reta ao segundo gráfico, faremos isso com ax [1] e assim por diante.</w:t>
      </w:r>
    </w:p>
    <w:tbl>
      <w:tblPr>
        <w:tblStyle w:val="Table2"/>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0D">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fig, ax = plt.subplots(nrows=</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ncols=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figsize=(</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sharex=</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sharey=</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ax[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].plot(df_chuvas.index, df_chuvas[</w:t>
            </w:r>
            <w:r w:rsidDel="00000000" w:rsidR="00000000" w:rsidRPr="00000000">
              <w:rPr>
                <w:rFonts w:ascii="Consolas" w:cs="Consolas" w:eastAsia="Consolas" w:hAnsi="Consolas"/>
                <w:color w:val="a2fca2"/>
                <w:shd w:fill="333333" w:val="clear"/>
                <w:rtl w:val="0"/>
              </w:rPr>
              <w:t xml:space="preserve">'Jan'</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'Precipitações de janeiro'</w:t>
            </w:r>
            <w:r w:rsidDel="00000000" w:rsidR="00000000" w:rsidRPr="00000000">
              <w:rPr>
                <w:rFonts w:ascii="Consolas" w:cs="Consolas" w:eastAsia="Consolas" w:hAnsi="Consolas"/>
                <w:color w:val="ffffff"/>
                <w:shd w:fill="333333" w:val="clear"/>
                <w:rtl w:val="0"/>
              </w:rPr>
              <w:t xml:space="preserve">)</w:t>
              <w:br w:type="textWrapping"/>
              <w:t xml:space="preserve">ax[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].plot(df_chuvas.index, df_chuvas[</w:t>
            </w:r>
            <w:r w:rsidDel="00000000" w:rsidR="00000000" w:rsidRPr="00000000">
              <w:rPr>
                <w:rFonts w:ascii="Consolas" w:cs="Consolas" w:eastAsia="Consolas" w:hAnsi="Consolas"/>
                <w:color w:val="a2fca2"/>
                <w:shd w:fill="333333" w:val="clear"/>
                <w:rtl w:val="0"/>
              </w:rPr>
              <w:t xml:space="preserve">'Feb'</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'Precipitações de fevereiro'</w:t>
            </w:r>
            <w:r w:rsidDel="00000000" w:rsidR="00000000" w:rsidRPr="00000000">
              <w:rPr>
                <w:rFonts w:ascii="Consolas" w:cs="Consolas" w:eastAsia="Consolas" w:hAnsi="Consolas"/>
                <w:color w:val="ffffff"/>
                <w:shd w:fill="333333" w:val="clear"/>
                <w:rtl w:val="0"/>
              </w:rPr>
              <w:t xml:space="preserve">, cor=</w:t>
            </w:r>
            <w:r w:rsidDel="00000000" w:rsidR="00000000" w:rsidRPr="00000000">
              <w:rPr>
                <w:rFonts w:ascii="Consolas" w:cs="Consolas" w:eastAsia="Consolas" w:hAnsi="Consolas"/>
                <w:color w:val="a2fca2"/>
                <w:shd w:fill="333333" w:val="clear"/>
                <w:rtl w:val="0"/>
              </w:rPr>
              <w:t xml:space="preserve">'C1'</w:t>
            </w:r>
            <w:r w:rsidDel="00000000" w:rsidR="00000000" w:rsidRPr="00000000">
              <w:rPr>
                <w:rFonts w:ascii="Consolas" w:cs="Consolas" w:eastAsia="Consolas" w:hAnsi="Consolas"/>
                <w:color w:val="ffffff"/>
                <w:shd w:fill="333333" w:val="clear"/>
                <w:rtl w:val="0"/>
              </w:rPr>
              <w:t xml:space="preserve">)</w:t>
              <w:br w:type="textWrapping"/>
              <w:t xml:space="preserve">ax[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].plot(df_chuvas.index, df_chuvas[</w:t>
            </w:r>
            <w:r w:rsidDel="00000000" w:rsidR="00000000" w:rsidRPr="00000000">
              <w:rPr>
                <w:rFonts w:ascii="Consolas" w:cs="Consolas" w:eastAsia="Consolas" w:hAnsi="Consolas"/>
                <w:color w:val="a2fca2"/>
                <w:shd w:fill="333333" w:val="clear"/>
                <w:rtl w:val="0"/>
              </w:rPr>
              <w:t xml:space="preserve">'Mar'</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'Precipitações de março'</w:t>
            </w:r>
            <w:r w:rsidDel="00000000" w:rsidR="00000000" w:rsidRPr="00000000">
              <w:rPr>
                <w:rFonts w:ascii="Consolas" w:cs="Consolas" w:eastAsia="Consolas" w:hAnsi="Consolas"/>
                <w:color w:val="ffffff"/>
                <w:shd w:fill="333333" w:val="clear"/>
                <w:rtl w:val="0"/>
              </w:rPr>
              <w:t xml:space="preserve">, cor=</w:t>
            </w:r>
            <w:r w:rsidDel="00000000" w:rsidR="00000000" w:rsidRPr="00000000">
              <w:rPr>
                <w:rFonts w:ascii="Consolas" w:cs="Consolas" w:eastAsia="Consolas" w:hAnsi="Consolas"/>
                <w:color w:val="a2fca2"/>
                <w:shd w:fill="333333" w:val="clear"/>
                <w:rtl w:val="0"/>
              </w:rPr>
              <w:t xml:space="preserve">'C2'</w:t>
            </w:r>
            <w:r w:rsidDel="00000000" w:rsidR="00000000" w:rsidRPr="00000000">
              <w:rPr>
                <w:rFonts w:ascii="Consolas" w:cs="Consolas" w:eastAsia="Consolas" w:hAnsi="Consolas"/>
                <w:color w:val="ffffff"/>
                <w:shd w:fill="333333" w:val="clear"/>
                <w:rtl w:val="0"/>
              </w:rPr>
              <w:t xml:space="preserve">)</w:t>
              <w:br w:type="textWrapping"/>
              <w:br w:type="textWrapping"/>
              <w:t xml:space="preserve">ax[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].set_title(</w:t>
            </w:r>
            <w:r w:rsidDel="00000000" w:rsidR="00000000" w:rsidRPr="00000000">
              <w:rPr>
                <w:rFonts w:ascii="Consolas" w:cs="Consolas" w:eastAsia="Consolas" w:hAnsi="Consolas"/>
                <w:color w:val="a2fca2"/>
                <w:shd w:fill="333333" w:val="clear"/>
                <w:rtl w:val="0"/>
              </w:rPr>
              <w:t xml:space="preserve">'Precipitações dos primeiros três meses do ano</w:t>
            </w:r>
            <w:r w:rsidDel="00000000" w:rsidR="00000000" w:rsidRPr="00000000">
              <w:rPr>
                <w:rFonts w:ascii="Consolas" w:cs="Consolas" w:eastAsia="Consolas" w:hAnsi="Consolas"/>
                <w:color w:val="ffffff"/>
                <w:shd w:fill="333333" w:val="clear"/>
                <w:rtl w:val="0"/>
              </w:rPr>
              <w:t xml:space="preserve">) </w:t>
              <w:br w:type="textWrapping"/>
              <w:t xml:space="preserve">ax[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].set_xlabel(</w:t>
            </w:r>
            <w:r w:rsidDel="00000000" w:rsidR="00000000" w:rsidRPr="00000000">
              <w:rPr>
                <w:rFonts w:ascii="Consolas" w:cs="Consolas" w:eastAsia="Consolas" w:hAnsi="Consolas"/>
                <w:color w:val="a2fca2"/>
                <w:shd w:fill="333333" w:val="clear"/>
                <w:rtl w:val="0"/>
              </w:rPr>
              <w:t xml:space="preserve">'Ano'</w:t>
            </w:r>
            <w:r w:rsidDel="00000000" w:rsidR="00000000" w:rsidRPr="00000000">
              <w:rPr>
                <w:rFonts w:ascii="Consolas" w:cs="Consolas" w:eastAsia="Consolas" w:hAnsi="Consolas"/>
                <w:color w:val="ffffff"/>
                <w:shd w:fill="333333" w:val="clear"/>
                <w:rtl w:val="0"/>
              </w:rPr>
              <w:t xml:space="preserve">)  </w:t>
              <w:br w:type="textWrapping"/>
              <w:t xml:space="preserve">ax[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].set_ylabel(</w:t>
            </w:r>
            <w:r w:rsidDel="00000000" w:rsidR="00000000" w:rsidRPr="00000000">
              <w:rPr>
                <w:rFonts w:ascii="Consolas" w:cs="Consolas" w:eastAsia="Consolas" w:hAnsi="Consolas"/>
                <w:color w:val="a2fca2"/>
                <w:shd w:fill="333333" w:val="clear"/>
                <w:rtl w:val="0"/>
              </w:rPr>
              <w:t xml:space="preserve">'Precipitação (mm.)'</w:t>
            </w:r>
            <w:r w:rsidDel="00000000" w:rsidR="00000000" w:rsidRPr="00000000">
              <w:rPr>
                <w:rFonts w:ascii="Consolas" w:cs="Consolas" w:eastAsia="Consolas" w:hAnsi="Consolas"/>
                <w:color w:val="ffffff"/>
                <w:shd w:fill="333333" w:val="clear"/>
                <w:rtl w:val="0"/>
              </w:rPr>
              <w:t xml:space="preserve">)  </w:t>
              <w:br w:type="textWrapping"/>
              <w:br w:type="textWrapping"/>
              <w:t xml:space="preserve">ax[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].legend()  </w:t>
              <w:br w:type="textWrapping"/>
              <w:t xml:space="preserve">ax[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].legend()</w:t>
              <w:br w:type="textWrapping"/>
              <w:t xml:space="preserve">ax[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].legend()  </w:t>
            </w:r>
            <w:r w:rsidDel="00000000" w:rsidR="00000000" w:rsidRPr="00000000">
              <w:rPr>
                <w:rtl w:val="0"/>
              </w:rPr>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drawing>
          <wp:inline distB="114300" distT="114300" distL="114300" distR="114300">
            <wp:extent cx="5731200" cy="25146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Observações: </w:t>
      </w:r>
    </w:p>
    <w:p w:rsidR="00000000" w:rsidDel="00000000" w:rsidP="00000000" w:rsidRDefault="00000000" w:rsidRPr="00000000" w14:paraId="00000011">
      <w:pPr>
        <w:numPr>
          <w:ilvl w:val="0"/>
          <w:numId w:val="4"/>
        </w:numPr>
        <w:spacing w:after="0" w:lineRule="auto"/>
        <w:ind w:left="720" w:hanging="360"/>
        <w:jc w:val="both"/>
        <w:rPr/>
      </w:pPr>
      <w:r w:rsidDel="00000000" w:rsidR="00000000" w:rsidRPr="00000000">
        <w:rPr>
          <w:rtl w:val="0"/>
        </w:rPr>
        <w:t xml:space="preserve">Observe os parâmetros </w:t>
      </w:r>
      <w:r w:rsidDel="00000000" w:rsidR="00000000" w:rsidRPr="00000000">
        <w:rPr>
          <w:i w:val="1"/>
          <w:rtl w:val="0"/>
        </w:rPr>
        <w:t xml:space="preserve">sharex</w:t>
      </w:r>
      <w:r w:rsidDel="00000000" w:rsidR="00000000" w:rsidRPr="00000000">
        <w:rPr>
          <w:rtl w:val="0"/>
        </w:rPr>
        <w:t xml:space="preserve"> e </w:t>
      </w:r>
      <w:r w:rsidDel="00000000" w:rsidR="00000000" w:rsidRPr="00000000">
        <w:rPr>
          <w:i w:val="1"/>
          <w:rtl w:val="0"/>
        </w:rPr>
        <w:t xml:space="preserve">sharey</w:t>
      </w:r>
      <w:r w:rsidDel="00000000" w:rsidR="00000000" w:rsidRPr="00000000">
        <w:rPr>
          <w:rtl w:val="0"/>
        </w:rPr>
        <w:t xml:space="preserve"> em </w:t>
      </w:r>
      <w:r w:rsidDel="00000000" w:rsidR="00000000" w:rsidRPr="00000000">
        <w:rPr>
          <w:i w:val="1"/>
          <w:rtl w:val="0"/>
        </w:rPr>
        <w:t xml:space="preserve">plt.subplots</w:t>
      </w:r>
      <w:r w:rsidDel="00000000" w:rsidR="00000000" w:rsidRPr="00000000">
        <w:rPr>
          <w:rtl w:val="0"/>
        </w:rPr>
        <w:t xml:space="preserve">(). Isso faz com que as subparcelas compartilhem os eixos e, portanto, matplotlib apenas adiciona as caixas dos anos no último gráfico. Por sua vez, sharey é particularmente útil nesta ocasião, pois força todos os subgráficos a terem a mesma escala no eixo y, permitindo ao leitor comparar facilmente quais meses tiveram mais ou menos chuva. À primeira vista você pode ver que janeiro geralmente acumula menos precipitação do que fevereiro e março, o que indica que é um mês seco.</w:t>
      </w:r>
    </w:p>
    <w:p w:rsidR="00000000" w:rsidDel="00000000" w:rsidP="00000000" w:rsidRDefault="00000000" w:rsidRPr="00000000" w14:paraId="00000012">
      <w:pPr>
        <w:numPr>
          <w:ilvl w:val="0"/>
          <w:numId w:val="4"/>
        </w:numPr>
        <w:spacing w:after="0" w:lineRule="auto"/>
        <w:ind w:left="720" w:hanging="360"/>
        <w:jc w:val="both"/>
        <w:rPr/>
      </w:pPr>
      <w:r w:rsidDel="00000000" w:rsidR="00000000" w:rsidRPr="00000000">
        <w:rPr>
          <w:rtl w:val="0"/>
        </w:rPr>
        <w:t xml:space="preserve">Cada subgráfico pode ter seu próprio título e rótulos de eixo. Neste caso, adicionamos um único título geral ao primeiro subgráfico e adicionamos a etiqueta do eixo horizontal que é adicionado apenas ao último subgráfico. O último é recomendado, desde que os subgráficos compartilhem o eixo x.</w:t>
      </w:r>
    </w:p>
    <w:p w:rsidR="00000000" w:rsidDel="00000000" w:rsidP="00000000" w:rsidRDefault="00000000" w:rsidRPr="00000000" w14:paraId="00000013">
      <w:pPr>
        <w:numPr>
          <w:ilvl w:val="0"/>
          <w:numId w:val="4"/>
        </w:numPr>
        <w:spacing w:after="0" w:lineRule="auto"/>
        <w:ind w:left="720" w:hanging="360"/>
        <w:jc w:val="both"/>
        <w:rPr/>
      </w:pPr>
      <w:r w:rsidDel="00000000" w:rsidR="00000000" w:rsidRPr="00000000">
        <w:rPr>
          <w:rtl w:val="0"/>
        </w:rPr>
        <w:t xml:space="preserve">Esses tipos de gráficos de várias linhas também são conhecidos como </w:t>
      </w:r>
      <w:r w:rsidDel="00000000" w:rsidR="00000000" w:rsidRPr="00000000">
        <w:rPr>
          <w:i w:val="1"/>
          <w:rtl w:val="0"/>
        </w:rPr>
        <w:t xml:space="preserve">gráficos tandem</w:t>
      </w:r>
      <w:r w:rsidDel="00000000" w:rsidR="00000000" w:rsidRPr="00000000">
        <w:rPr>
          <w:rtl w:val="0"/>
        </w:rPr>
        <w:t xml:space="preserve">.</w:t>
      </w:r>
    </w:p>
    <w:p w:rsidR="00000000" w:rsidDel="00000000" w:rsidP="00000000" w:rsidRDefault="00000000" w:rsidRPr="00000000" w14:paraId="00000014">
      <w:pPr>
        <w:numPr>
          <w:ilvl w:val="0"/>
          <w:numId w:val="4"/>
        </w:numPr>
        <w:ind w:left="720" w:hanging="360"/>
        <w:jc w:val="both"/>
        <w:rPr/>
      </w:pPr>
      <w:r w:rsidDel="00000000" w:rsidR="00000000" w:rsidRPr="00000000">
        <w:rPr>
          <w:rtl w:val="0"/>
        </w:rPr>
        <w:t xml:space="preserve">Também é possível gerar </w:t>
      </w:r>
      <w:r w:rsidDel="00000000" w:rsidR="00000000" w:rsidRPr="00000000">
        <w:rPr>
          <w:i w:val="1"/>
          <w:rtl w:val="0"/>
        </w:rPr>
        <w:t xml:space="preserve">grades de gráfico</w:t>
      </w:r>
      <w:r w:rsidDel="00000000" w:rsidR="00000000" w:rsidRPr="00000000">
        <w:rPr>
          <w:rtl w:val="0"/>
        </w:rPr>
        <w:t xml:space="preserve">. Se, por exemplo, passarmos </w:t>
      </w:r>
      <w:r w:rsidDel="00000000" w:rsidR="00000000" w:rsidRPr="00000000">
        <w:rPr>
          <w:i w:val="1"/>
          <w:rtl w:val="0"/>
        </w:rPr>
        <w:t xml:space="preserve">nrows = 2 </w:t>
      </w:r>
      <w:r w:rsidDel="00000000" w:rsidR="00000000" w:rsidRPr="00000000">
        <w:rPr>
          <w:rtl w:val="0"/>
        </w:rPr>
        <w:t xml:space="preserve">e </w:t>
      </w:r>
      <w:r w:rsidDel="00000000" w:rsidR="00000000" w:rsidRPr="00000000">
        <w:rPr>
          <w:i w:val="1"/>
          <w:rtl w:val="0"/>
        </w:rPr>
        <w:t xml:space="preserve">ncols = 2</w:t>
      </w:r>
      <w:r w:rsidDel="00000000" w:rsidR="00000000" w:rsidRPr="00000000">
        <w:rPr>
          <w:rtl w:val="0"/>
        </w:rPr>
        <w:t xml:space="preserve"> para o método </w:t>
      </w:r>
      <w:r w:rsidDel="00000000" w:rsidR="00000000" w:rsidRPr="00000000">
        <w:rPr>
          <w:i w:val="1"/>
          <w:rtl w:val="0"/>
        </w:rPr>
        <w:t xml:space="preserve">plt.subplots(),</w:t>
      </w:r>
      <w:r w:rsidDel="00000000" w:rsidR="00000000" w:rsidRPr="00000000">
        <w:rPr>
          <w:rtl w:val="0"/>
        </w:rPr>
        <w:t xml:space="preserve"> o objeto ax torna-se uma </w:t>
      </w:r>
      <w:r w:rsidDel="00000000" w:rsidR="00000000" w:rsidRPr="00000000">
        <w:rPr>
          <w:i w:val="1"/>
          <w:rtl w:val="0"/>
        </w:rPr>
        <w:t xml:space="preserve">matriz</w:t>
      </w:r>
      <w:r w:rsidDel="00000000" w:rsidR="00000000" w:rsidRPr="00000000">
        <w:rPr>
          <w:rtl w:val="0"/>
        </w:rPr>
        <w:t xml:space="preserve"> ou</w:t>
      </w:r>
      <w:r w:rsidDel="00000000" w:rsidR="00000000" w:rsidRPr="00000000">
        <w:rPr>
          <w:i w:val="1"/>
          <w:rtl w:val="0"/>
        </w:rPr>
        <w:t xml:space="preserve"> grade de gráfico</w:t>
      </w:r>
      <w:r w:rsidDel="00000000" w:rsidR="00000000" w:rsidRPr="00000000">
        <w:rPr>
          <w:rtl w:val="0"/>
        </w:rPr>
        <w:t xml:space="preserve">. Se quiséssemos plotar uma linha no subplot superior direito, teríamos que executar </w:t>
      </w:r>
      <w:r w:rsidDel="00000000" w:rsidR="00000000" w:rsidRPr="00000000">
        <w:rPr>
          <w:i w:val="1"/>
          <w:rtl w:val="0"/>
        </w:rPr>
        <w:t xml:space="preserve">ax [0, 1] .plot()</w:t>
      </w:r>
      <w:r w:rsidDel="00000000" w:rsidR="00000000" w:rsidRPr="00000000">
        <w:rPr>
          <w:rtl w:val="0"/>
        </w:rPr>
        <w:t xml:space="preserve"> referindo-se ao gráfico da primeira linha e da segunda coluna. Se, em vez disso, quisermos adicionar um histograma ao subgráfico no canto direito inferior, devemos fazê-lo com </w:t>
      </w:r>
      <w:r w:rsidDel="00000000" w:rsidR="00000000" w:rsidRPr="00000000">
        <w:rPr>
          <w:i w:val="1"/>
          <w:rtl w:val="0"/>
        </w:rPr>
        <w:t xml:space="preserve">ax[1,1].hist().</w:t>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Modificando os parâmetros globais da Matplotlib </w:t>
      </w:r>
    </w:p>
    <w:p w:rsidR="00000000" w:rsidDel="00000000" w:rsidP="00000000" w:rsidRDefault="00000000" w:rsidRPr="00000000" w14:paraId="00000016">
      <w:pPr>
        <w:jc w:val="both"/>
        <w:rPr/>
      </w:pPr>
      <w:r w:rsidDel="00000000" w:rsidR="00000000" w:rsidRPr="00000000">
        <w:rPr>
          <w:rtl w:val="0"/>
        </w:rPr>
        <w:t xml:space="preserve">Um aspecto importante é manter um estilo consistente nos diferentes gráficos que fazemos. A Matplotlib facilita a personalização de seus gráficos, modificando seus parâmetros globais. Ao importar a biblioteca, a Matplotlib estabelece seus parâmetros padrão que definem as diferentes características das visualizações que gera, como o tamanho das etiquetas, o tamanho dos eixos, os tamanhos das fontes, a tipografia, a espessura das linhas e muitos mais.</w:t>
      </w:r>
    </w:p>
    <w:p w:rsidR="00000000" w:rsidDel="00000000" w:rsidP="00000000" w:rsidRDefault="00000000" w:rsidRPr="00000000" w14:paraId="00000017">
      <w:pPr>
        <w:jc w:val="both"/>
        <w:rPr/>
      </w:pPr>
      <w:r w:rsidDel="00000000" w:rsidR="00000000" w:rsidRPr="00000000">
        <w:rPr>
          <w:rtl w:val="0"/>
        </w:rPr>
        <w:t xml:space="preserve">Uma extensa lista de parâmetros modificáveis </w:t>
      </w:r>
      <w:r w:rsidDel="00000000" w:rsidR="00000000" w:rsidRPr="00000000">
        <w:rPr>
          <w:rFonts w:ascii="Arial" w:cs="Arial" w:eastAsia="Arial" w:hAnsi="Arial"/>
          <w:rtl w:val="0"/>
        </w:rPr>
        <w:t xml:space="preserve">​​</w:t>
      </w:r>
      <w:r w:rsidDel="00000000" w:rsidR="00000000" w:rsidRPr="00000000">
        <w:rPr>
          <w:rtl w:val="0"/>
        </w:rPr>
        <w:t xml:space="preserve">pode ser vista com a seguinte linha:</w:t>
      </w:r>
    </w:p>
    <w:tbl>
      <w:tblPr>
        <w:tblStyle w:val="Table3"/>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18">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mpl.rcParams.keys()</w:t>
            </w:r>
            <w:r w:rsidDel="00000000" w:rsidR="00000000" w:rsidRPr="00000000">
              <w:rPr>
                <w:rtl w:val="0"/>
              </w:rPr>
            </w:r>
          </w:p>
        </w:tc>
      </w:tr>
    </w:tbl>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spacing w:after="0" w:lineRule="auto"/>
        <w:jc w:val="both"/>
        <w:rPr>
          <w:rFonts w:ascii="Helvetica Neue" w:cs="Helvetica Neue" w:eastAsia="Helvetica Neue" w:hAnsi="Helvetica Neue"/>
        </w:rPr>
      </w:pPr>
      <w:r w:rsidDel="00000000" w:rsidR="00000000" w:rsidRPr="00000000">
        <w:rPr>
          <w:rtl w:val="0"/>
        </w:rPr>
        <w:t xml:space="preserve">Alguns dos parâmetros mais importantes são os seguintes:</w:t>
      </w:r>
      <w:r w:rsidDel="00000000" w:rsidR="00000000" w:rsidRPr="00000000">
        <w:rPr>
          <w:rtl w:val="0"/>
        </w:rPr>
      </w:r>
    </w:p>
    <w:p w:rsidR="00000000" w:rsidDel="00000000" w:rsidP="00000000" w:rsidRDefault="00000000" w:rsidRPr="00000000" w14:paraId="0000001B">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axes.grid</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w:t>
      </w:r>
      <w:r w:rsidDel="00000000" w:rsidR="00000000" w:rsidRPr="00000000">
        <w:rPr>
          <w:rtl w:val="0"/>
        </w:rPr>
        <w:t xml:space="preserve"> Permite ocultar a grade se estiver definida como False. Por padrão, é True.</w:t>
      </w:r>
      <w:r w:rsidDel="00000000" w:rsidR="00000000" w:rsidRPr="00000000">
        <w:rPr>
          <w:rtl w:val="0"/>
        </w:rPr>
      </w:r>
    </w:p>
    <w:p w:rsidR="00000000" w:rsidDel="00000000" w:rsidP="00000000" w:rsidRDefault="00000000" w:rsidRPr="00000000" w14:paraId="0000001C">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axes.titleweight</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w:t>
      </w:r>
      <w:r w:rsidDel="00000000" w:rsidR="00000000" w:rsidRPr="00000000">
        <w:rPr>
          <w:rtl w:val="0"/>
        </w:rPr>
        <w:t xml:space="preserve"> A espessura da tipografia dos títulos. Os valores válidos são 'bold', 'normal', 'light'. Por padrão, é 'normal'.</w:t>
      </w:r>
      <w:r w:rsidDel="00000000" w:rsidR="00000000" w:rsidRPr="00000000">
        <w:rPr>
          <w:rtl w:val="0"/>
        </w:rPr>
      </w:r>
    </w:p>
    <w:p w:rsidR="00000000" w:rsidDel="00000000" w:rsidP="00000000" w:rsidRDefault="00000000" w:rsidRPr="00000000" w14:paraId="0000001D">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axes.titlelocation</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w:t>
      </w:r>
      <w:r w:rsidDel="00000000" w:rsidR="00000000" w:rsidRPr="00000000">
        <w:rPr>
          <w:rtl w:val="0"/>
        </w:rPr>
        <w:t xml:space="preserve"> permite que você modifique a posição do título. Por padrão, os títulos são centralizados porque este parâmetro tem um valor de "centro". Você pode alinhar o título à esquerda atribuindo-o à "left".</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axes.titlecor</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 </w:t>
      </w:r>
      <w:r w:rsidDel="00000000" w:rsidR="00000000" w:rsidRPr="00000000">
        <w:rPr>
          <w:rtl w:val="0"/>
        </w:rPr>
        <w:t xml:space="preserve">cor do título. Os núcleos pu.</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'axes.grid.axis':</w:t>
      </w:r>
      <w:r w:rsidDel="00000000" w:rsidR="00000000" w:rsidRPr="00000000">
        <w:rPr>
          <w:highlight w:val="white"/>
          <w:rtl w:val="0"/>
        </w:rPr>
        <w:t xml:space="preserve"> </w:t>
      </w:r>
      <w:r w:rsidDel="00000000" w:rsidR="00000000" w:rsidRPr="00000000">
        <w:rPr>
          <w:rtl w:val="0"/>
        </w:rPr>
        <w:t xml:space="preserve">Eixos da grade, por padrão, é definido como 'ambos', o que significa que a grade consiste em linhas verticais e horizontais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'axes.labelcor':</w:t>
      </w:r>
      <w:r w:rsidDel="00000000" w:rsidR="00000000" w:rsidRPr="00000000">
        <w:rPr>
          <w:highlight w:val="white"/>
          <w:rtl w:val="0"/>
        </w:rPr>
        <w:t xml:space="preserve"> </w:t>
      </w:r>
      <w:r w:rsidDel="00000000" w:rsidR="00000000" w:rsidRPr="00000000">
        <w:rPr>
          <w:rtl w:val="0"/>
        </w:rPr>
        <w:t xml:space="preserve">Cor da etiqueta dos eixos. Por padrão, é 'black'.</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'axes.labelsize':</w:t>
      </w:r>
      <w:r w:rsidDel="00000000" w:rsidR="00000000" w:rsidRPr="00000000">
        <w:rPr>
          <w:highlight w:val="white"/>
          <w:rtl w:val="0"/>
        </w:rPr>
        <w:t xml:space="preserve"> Tamanho das etiquetas. Por padrão, é 'large'.</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'axes.labelweight':</w:t>
      </w:r>
      <w:r w:rsidDel="00000000" w:rsidR="00000000" w:rsidRPr="00000000">
        <w:rPr>
          <w:highlight w:val="white"/>
          <w:rtl w:val="0"/>
        </w:rPr>
        <w:t xml:space="preserve"> </w:t>
      </w:r>
      <w:r w:rsidDel="00000000" w:rsidR="00000000" w:rsidRPr="00000000">
        <w:rPr>
          <w:rtl w:val="0"/>
        </w:rPr>
        <w:t xml:space="preserve">espessura da fonte do rótulo. Por padrão, é 'normal', mas os rótulos podem ser colocados em negrito atribuindo 'bold'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'axes.linewidth': </w:t>
      </w:r>
      <w:r w:rsidDel="00000000" w:rsidR="00000000" w:rsidRPr="00000000">
        <w:rPr>
          <w:rtl w:val="0"/>
        </w:rPr>
        <w:t xml:space="preserve">A espessura dos eixos, por padrão 0,8</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4">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'grid.alpha':</w:t>
      </w:r>
      <w:r w:rsidDel="00000000" w:rsidR="00000000" w:rsidRPr="00000000">
        <w:rPr>
          <w:highlight w:val="white"/>
          <w:rtl w:val="0"/>
        </w:rPr>
        <w:t xml:space="preserve"> </w:t>
      </w:r>
      <w:r w:rsidDel="00000000" w:rsidR="00000000" w:rsidRPr="00000000">
        <w:rPr>
          <w:rtl w:val="0"/>
        </w:rPr>
        <w:t xml:space="preserve">A transparência da grade, por padrão, é 1.0.</w:t>
      </w:r>
      <w:r w:rsidDel="00000000" w:rsidR="00000000" w:rsidRPr="00000000">
        <w:rPr>
          <w:rtl w:val="0"/>
        </w:rPr>
      </w:r>
    </w:p>
    <w:p w:rsidR="00000000" w:rsidDel="00000000" w:rsidP="00000000" w:rsidRDefault="00000000" w:rsidRPr="00000000" w14:paraId="00000025">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'grid.cor':</w:t>
      </w:r>
      <w:r w:rsidDel="00000000" w:rsidR="00000000" w:rsidRPr="00000000">
        <w:rPr>
          <w:highlight w:val="white"/>
          <w:rtl w:val="0"/>
        </w:rPr>
        <w:t xml:space="preserve"> </w:t>
      </w:r>
      <w:r w:rsidDel="00000000" w:rsidR="00000000" w:rsidRPr="00000000">
        <w:rPr>
          <w:rtl w:val="0"/>
        </w:rPr>
        <w:t xml:space="preserve">Cor da linha de grade. Por padrão, é hexadecimal cor </w:t>
      </w:r>
      <w:r w:rsidDel="00000000" w:rsidR="00000000" w:rsidRPr="00000000">
        <w:rPr>
          <w:highlight w:val="white"/>
          <w:rtl w:val="0"/>
        </w:rPr>
        <w:t xml:space="preserve">#b2b2b2.</w:t>
      </w:r>
      <w:r w:rsidDel="00000000" w:rsidR="00000000" w:rsidRPr="00000000">
        <w:rPr>
          <w:rtl w:val="0"/>
        </w:rPr>
      </w:r>
    </w:p>
    <w:p w:rsidR="00000000" w:rsidDel="00000000" w:rsidP="00000000" w:rsidRDefault="00000000" w:rsidRPr="00000000" w14:paraId="00000026">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'grid.linestyle':</w:t>
      </w:r>
      <w:r w:rsidDel="00000000" w:rsidR="00000000" w:rsidRPr="00000000">
        <w:rPr>
          <w:highlight w:val="white"/>
          <w:rtl w:val="0"/>
        </w:rPr>
        <w:t xml:space="preserve"> </w:t>
      </w:r>
      <w:r w:rsidDel="00000000" w:rsidR="00000000" w:rsidRPr="00000000">
        <w:rPr>
          <w:rtl w:val="0"/>
        </w:rPr>
        <w:t xml:space="preserve">O estilo de linha da grade. Por padrão '--'</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7">
      <w:pPr>
        <w:numPr>
          <w:ilvl w:val="0"/>
          <w:numId w:val="3"/>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'grid.linewidth':</w:t>
      </w:r>
      <w:r w:rsidDel="00000000" w:rsidR="00000000" w:rsidRPr="00000000">
        <w:rPr>
          <w:highlight w:val="white"/>
          <w:rtl w:val="0"/>
        </w:rPr>
        <w:t xml:space="preserve"> </w:t>
      </w:r>
      <w:r w:rsidDel="00000000" w:rsidR="00000000" w:rsidRPr="00000000">
        <w:rPr>
          <w:rtl w:val="0"/>
        </w:rPr>
        <w:t xml:space="preserve">Largura da linha da grade. Por padrão, é 0,5.</w:t>
      </w:r>
      <w:r w:rsidDel="00000000" w:rsidR="00000000" w:rsidRPr="00000000">
        <w:rPr>
          <w:rtl w:val="0"/>
        </w:rPr>
      </w:r>
    </w:p>
    <w:p w:rsidR="00000000" w:rsidDel="00000000" w:rsidP="00000000" w:rsidRDefault="00000000" w:rsidRPr="00000000" w14:paraId="00000028">
      <w:pPr>
        <w:numPr>
          <w:ilvl w:val="0"/>
          <w:numId w:val="3"/>
        </w:numPr>
        <w:spacing w:after="0" w:lineRule="auto"/>
        <w:ind w:left="720" w:hanging="36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'legend.fontsize': </w:t>
      </w:r>
      <w:r w:rsidDel="00000000" w:rsidR="00000000" w:rsidRPr="00000000">
        <w:rPr>
          <w:rtl w:val="0"/>
        </w:rPr>
        <w:t xml:space="preserve">tamanho da fonte da legenda. Por padrão, 'medium'.</w:t>
      </w: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21"/>
          <w:szCs w:val="21"/>
          <w:highlight w:val="white"/>
          <w:u w:val="none"/>
          <w:vertAlign w:val="baseline"/>
        </w:rPr>
      </w:pPr>
      <w:bookmarkStart w:colFirst="0" w:colLast="0" w:name="_2et92p0" w:id="4"/>
      <w:bookmarkEnd w:id="4"/>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Um exemplo exagerando as mudanças</w:t>
      </w:r>
      <w:r w:rsidDel="00000000" w:rsidR="00000000" w:rsidRPr="00000000">
        <w:rPr>
          <w:rtl w:val="0"/>
        </w:rPr>
      </w:r>
    </w:p>
    <w:tbl>
      <w:tblPr>
        <w:tblStyle w:val="Table4"/>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2A">
            <w:pPr>
              <w:widowControl w:val="0"/>
              <w:spacing w:after="0" w:line="276" w:lineRule="auto"/>
              <w:jc w:val="both"/>
              <w:rPr>
                <w:highlight w:val="white"/>
              </w:rPr>
            </w:pPr>
            <w:r w:rsidDel="00000000" w:rsidR="00000000" w:rsidRPr="00000000">
              <w:rPr>
                <w:rFonts w:ascii="Consolas" w:cs="Consolas" w:eastAsia="Consolas" w:hAnsi="Consolas"/>
                <w:color w:val="ffffff"/>
                <w:shd w:fill="333333" w:val="clear"/>
                <w:rtl w:val="0"/>
              </w:rPr>
              <w:t xml:space="preserve">mpl.rcParams[</w:t>
            </w:r>
            <w:r w:rsidDel="00000000" w:rsidR="00000000" w:rsidRPr="00000000">
              <w:rPr>
                <w:rFonts w:ascii="Consolas" w:cs="Consolas" w:eastAsia="Consolas" w:hAnsi="Consolas"/>
                <w:color w:val="a2fca2"/>
                <w:shd w:fill="333333" w:val="clear"/>
                <w:rtl w:val="0"/>
              </w:rPr>
              <w:t xml:space="preserve">'axes.titleweight'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'bold'</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'axes.titlelocation'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'left'</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'axes.titlecor'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'firebrick'</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'axes.labelcor'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'axes.labelsize'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'axes.labelweight'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'light'</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'axes.linewidth'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'grid.cor'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'grid.linestyle'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'grid.linewidth'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br w:type="textWrapping"/>
              <w:t xml:space="preserve">fig, ax = plt.subplots(figsize=(</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br w:type="textWrapping"/>
              <w:t xml:space="preserve">ax.scatter(df_chuvas[</w:t>
            </w:r>
            <w:r w:rsidDel="00000000" w:rsidR="00000000" w:rsidRPr="00000000">
              <w:rPr>
                <w:rFonts w:ascii="Consolas" w:cs="Consolas" w:eastAsia="Consolas" w:hAnsi="Consolas"/>
                <w:color w:val="a2fca2"/>
                <w:shd w:fill="333333" w:val="clear"/>
                <w:rtl w:val="0"/>
              </w:rPr>
              <w:t xml:space="preserve">'Aug'</w:t>
            </w:r>
            <w:r w:rsidDel="00000000" w:rsidR="00000000" w:rsidRPr="00000000">
              <w:rPr>
                <w:rFonts w:ascii="Consolas" w:cs="Consolas" w:eastAsia="Consolas" w:hAnsi="Consolas"/>
                <w:color w:val="ffffff"/>
                <w:shd w:fill="333333" w:val="clear"/>
                <w:rtl w:val="0"/>
              </w:rPr>
              <w:t xml:space="preserve">], df_chuvas[</w:t>
            </w:r>
            <w:r w:rsidDel="00000000" w:rsidR="00000000" w:rsidRPr="00000000">
              <w:rPr>
                <w:rFonts w:ascii="Consolas" w:cs="Consolas" w:eastAsia="Consolas" w:hAnsi="Consolas"/>
                <w:color w:val="a2fca2"/>
                <w:shd w:fill="333333" w:val="clear"/>
                <w:rtl w:val="0"/>
              </w:rPr>
              <w:t xml:space="preserve">'Sep'</w:t>
            </w:r>
            <w:r w:rsidDel="00000000" w:rsidR="00000000" w:rsidRPr="00000000">
              <w:rPr>
                <w:rFonts w:ascii="Consolas" w:cs="Consolas" w:eastAsia="Consolas" w:hAnsi="Consolas"/>
                <w:color w:val="ffffff"/>
                <w:shd w:fill="333333" w:val="clear"/>
                <w:rtl w:val="0"/>
              </w:rPr>
              <w:t xml:space="preserve">], c=df_chuvas.index)</w:t>
              <w:br w:type="textWrapping"/>
              <w:br w:type="textWrapping"/>
              <w:t xml:space="preserve">ax.set_title(</w:t>
            </w:r>
            <w:r w:rsidDel="00000000" w:rsidR="00000000" w:rsidRPr="00000000">
              <w:rPr>
                <w:rFonts w:ascii="Consolas" w:cs="Consolas" w:eastAsia="Consolas" w:hAnsi="Consolas"/>
                <w:color w:val="a2fca2"/>
                <w:shd w:fill="333333" w:val="clear"/>
                <w:rtl w:val="0"/>
              </w:rPr>
              <w:t xml:space="preserve">'(Título vermelho em negrito)'</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'(Etiqueta eixo horiz.)'</w:t>
            </w:r>
            <w:r w:rsidDel="00000000" w:rsidR="00000000" w:rsidRPr="00000000">
              <w:rPr>
                <w:rFonts w:ascii="Consolas" w:cs="Consolas" w:eastAsia="Consolas" w:hAnsi="Consolas"/>
                <w:color w:val="ffffff"/>
                <w:shd w:fill="333333" w:val="clear"/>
                <w:rtl w:val="0"/>
              </w:rPr>
              <w:t xml:space="preserve">)</w:t>
              <w:br w:type="textWrapping"/>
              <w:t xml:space="preserve">ax.set_ylabel(</w:t>
            </w:r>
            <w:r w:rsidDel="00000000" w:rsidR="00000000" w:rsidRPr="00000000">
              <w:rPr>
                <w:rFonts w:ascii="Consolas" w:cs="Consolas" w:eastAsia="Consolas" w:hAnsi="Consolas"/>
                <w:color w:val="a2fca2"/>
                <w:shd w:fill="333333" w:val="clear"/>
                <w:rtl w:val="0"/>
              </w:rPr>
              <w:t xml:space="preserve">'(Etiqueta eixo vert.)'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B">
      <w:pPr>
        <w:spacing w:after="0" w:lineRule="auto"/>
        <w:jc w:val="both"/>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153655</wp:posOffset>
            </wp:positionV>
            <wp:extent cx="3952875" cy="2466975"/>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52875" cy="2466975"/>
                    </a:xfrm>
                    <a:prstGeom prst="rect"/>
                    <a:ln/>
                  </pic:spPr>
                </pic:pic>
              </a:graphicData>
            </a:graphic>
          </wp:anchor>
        </w:drawing>
      </w:r>
    </w:p>
    <w:p w:rsidR="00000000" w:rsidDel="00000000" w:rsidP="00000000" w:rsidRDefault="00000000" w:rsidRPr="00000000" w14:paraId="0000002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76" w:lineRule="auto"/>
        <w:jc w:val="both"/>
        <w:rPr>
          <w:highlight w:val="white"/>
        </w:rPr>
      </w:pPr>
      <w:r w:rsidDel="00000000" w:rsidR="00000000" w:rsidRPr="00000000">
        <w:rPr>
          <w:rtl w:val="0"/>
        </w:rPr>
      </w:r>
    </w:p>
    <w:p w:rsidR="00000000" w:rsidDel="00000000" w:rsidP="00000000" w:rsidRDefault="00000000" w:rsidRPr="00000000" w14:paraId="0000002E">
      <w:pPr>
        <w:spacing w:after="0" w:lineRule="auto"/>
        <w:jc w:val="both"/>
        <w:rPr>
          <w:highlight w:val="white"/>
        </w:rPr>
      </w:pPr>
      <w:r w:rsidDel="00000000" w:rsidR="00000000" w:rsidRPr="00000000">
        <w:rPr>
          <w:rtl w:val="0"/>
        </w:rPr>
        <w:t xml:space="preserve">Uma maneira (talvez mais detalhada) de obter o mesmo resultado é usando o método plt.rc() em vez de atribuir os valores ao dicionário mpl.rcParams:</w:t>
      </w:r>
      <w:r w:rsidDel="00000000" w:rsidR="00000000" w:rsidRPr="00000000">
        <w:rPr>
          <w:rtl w:val="0"/>
        </w:rPr>
      </w:r>
    </w:p>
    <w:tbl>
      <w:tblPr>
        <w:tblStyle w:val="Table5"/>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2F">
            <w:pPr>
              <w:widowControl w:val="0"/>
              <w:spacing w:after="0" w:line="276" w:lineRule="auto"/>
              <w:jc w:val="both"/>
              <w:rPr>
                <w:highlight w:val="white"/>
              </w:rPr>
            </w:pPr>
            <w:r w:rsidDel="00000000" w:rsidR="00000000" w:rsidRPr="00000000">
              <w:rPr>
                <w:rFonts w:ascii="Consolas" w:cs="Consolas" w:eastAsia="Consolas" w:hAnsi="Consolas"/>
                <w:color w:val="ffffff"/>
                <w:shd w:fill="333333" w:val="clear"/>
                <w:rtl w:val="0"/>
              </w:rPr>
              <w:t xml:space="preserve">plt.rc(</w:t>
            </w:r>
            <w:r w:rsidDel="00000000" w:rsidR="00000000" w:rsidRPr="00000000">
              <w:rPr>
                <w:rFonts w:ascii="Consolas" w:cs="Consolas" w:eastAsia="Consolas" w:hAnsi="Consolas"/>
                <w:color w:val="a2fca2"/>
                <w:shd w:fill="333333" w:val="clear"/>
                <w:rtl w:val="0"/>
              </w:rPr>
              <w:t xml:space="preserve">'axes'</w:t>
            </w:r>
            <w:r w:rsidDel="00000000" w:rsidR="00000000" w:rsidRPr="00000000">
              <w:rPr>
                <w:rFonts w:ascii="Consolas" w:cs="Consolas" w:eastAsia="Consolas" w:hAnsi="Consolas"/>
                <w:color w:val="ffffff"/>
                <w:shd w:fill="333333" w:val="clear"/>
                <w:rtl w:val="0"/>
              </w:rPr>
              <w:t xml:space="preserve">, titlelocation=</w:t>
            </w:r>
            <w:r w:rsidDel="00000000" w:rsidR="00000000" w:rsidRPr="00000000">
              <w:rPr>
                <w:rFonts w:ascii="Consolas" w:cs="Consolas" w:eastAsia="Consolas" w:hAnsi="Consolas"/>
                <w:color w:val="a2fca2"/>
                <w:shd w:fill="333333" w:val="clear"/>
                <w:rtl w:val="0"/>
              </w:rPr>
              <w:t xml:space="preserve">'left'</w:t>
            </w:r>
            <w:r w:rsidDel="00000000" w:rsidR="00000000" w:rsidRPr="00000000">
              <w:rPr>
                <w:rFonts w:ascii="Consolas" w:cs="Consolas" w:eastAsia="Consolas" w:hAnsi="Consolas"/>
                <w:color w:val="ffffff"/>
                <w:shd w:fill="333333" w:val="clear"/>
                <w:rtl w:val="0"/>
              </w:rPr>
              <w:t xml:space="preserve">, titlecolor=</w:t>
            </w:r>
            <w:r w:rsidDel="00000000" w:rsidR="00000000" w:rsidRPr="00000000">
              <w:rPr>
                <w:rFonts w:ascii="Consolas" w:cs="Consolas" w:eastAsia="Consolas" w:hAnsi="Consolas"/>
                <w:color w:val="a2fca2"/>
                <w:shd w:fill="333333" w:val="clear"/>
                <w:rtl w:val="0"/>
              </w:rPr>
              <w:t xml:space="preserve">'firebrick'</w:t>
            </w:r>
            <w:r w:rsidDel="00000000" w:rsidR="00000000" w:rsidRPr="00000000">
              <w:rPr>
                <w:rFonts w:ascii="Consolas" w:cs="Consolas" w:eastAsia="Consolas" w:hAnsi="Consolas"/>
                <w:color w:val="ffffff"/>
                <w:shd w:fill="333333" w:val="clear"/>
                <w:rtl w:val="0"/>
              </w:rPr>
              <w:t xml:space="preserve">, ...)</w:t>
              <w:br w:type="textWrapping"/>
              <w:t xml:space="preserve">plt.rc(</w:t>
            </w:r>
            <w:r w:rsidDel="00000000" w:rsidR="00000000" w:rsidRPr="00000000">
              <w:rPr>
                <w:rFonts w:ascii="Consolas" w:cs="Consolas" w:eastAsia="Consolas" w:hAnsi="Consolas"/>
                <w:color w:val="a2fca2"/>
                <w:shd w:fill="333333" w:val="clear"/>
                <w:rtl w:val="0"/>
              </w:rPr>
              <w:t xml:space="preserve">'grid'</w:t>
            </w:r>
            <w:r w:rsidDel="00000000" w:rsidR="00000000" w:rsidRPr="00000000">
              <w:rPr>
                <w:rFonts w:ascii="Consolas" w:cs="Consolas" w:eastAsia="Consolas" w:hAnsi="Consolas"/>
                <w:color w:val="ffffff"/>
                <w:shd w:fill="333333" w:val="clear"/>
                <w:rtl w:val="0"/>
              </w:rPr>
              <w:t xml:space="preserve">, cor=</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 linestyle=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30">
      <w:pPr>
        <w:spacing w:after="0" w:lineRule="auto"/>
        <w:jc w:val="both"/>
        <w:rPr>
          <w:highlight w:val="white"/>
        </w:rPr>
      </w:pPr>
      <w:r w:rsidDel="00000000" w:rsidR="00000000" w:rsidRPr="00000000">
        <w:rPr>
          <w:rtl w:val="0"/>
        </w:rPr>
      </w:r>
    </w:p>
    <w:p w:rsidR="00000000" w:rsidDel="00000000" w:rsidP="00000000" w:rsidRDefault="00000000" w:rsidRPr="00000000" w14:paraId="00000031">
      <w:pPr>
        <w:spacing w:after="0" w:lineRule="auto"/>
        <w:jc w:val="both"/>
        <w:rPr>
          <w:highlight w:val="white"/>
        </w:rPr>
      </w:pPr>
      <w:r w:rsidDel="00000000" w:rsidR="00000000" w:rsidRPr="00000000">
        <w:rPr>
          <w:rtl w:val="0"/>
        </w:rPr>
        <w:t xml:space="preserve">Para restabelecer os parâmetros padrão, execute a seguinte linha:</w:t>
      </w:r>
      <w:r w:rsidDel="00000000" w:rsidR="00000000" w:rsidRPr="00000000">
        <w:rPr>
          <w:rtl w:val="0"/>
        </w:rPr>
      </w:r>
    </w:p>
    <w:tbl>
      <w:tblPr>
        <w:tblStyle w:val="Table6"/>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32">
            <w:pPr>
              <w:widowControl w:val="0"/>
              <w:spacing w:after="0" w:line="276" w:lineRule="auto"/>
              <w:jc w:val="both"/>
              <w:rPr>
                <w:highlight w:val="white"/>
              </w:rPr>
            </w:pPr>
            <w:r w:rsidDel="00000000" w:rsidR="00000000" w:rsidRPr="00000000">
              <w:rPr>
                <w:rFonts w:ascii="Consolas" w:cs="Consolas" w:eastAsia="Consolas" w:hAnsi="Consolas"/>
                <w:color w:val="ffffff"/>
                <w:shd w:fill="333333" w:val="clear"/>
                <w:rtl w:val="0"/>
              </w:rPr>
              <w:t xml:space="preserve">mpl.rcParams.update(mpl.rcParamsDefault)</w:t>
            </w:r>
            <w:r w:rsidDel="00000000" w:rsidR="00000000" w:rsidRPr="00000000">
              <w:rPr>
                <w:rtl w:val="0"/>
              </w:rPr>
            </w:r>
          </w:p>
        </w:tc>
      </w:tr>
    </w:tbl>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highlight w:val="white"/>
          <w:u w:val="none"/>
          <w:vertAlign w:val="baseline"/>
        </w:rPr>
      </w:pPr>
      <w:bookmarkStart w:colFirst="0" w:colLast="0" w:name="_tyjcwt" w:id="5"/>
      <w:bookmarkEnd w:id="5"/>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Uma alternativa a Matplotlib: a livraria Seaborn</w:t>
      </w: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i w:val="1"/>
          <w:rtl w:val="0"/>
        </w:rPr>
        <w:t xml:space="preserve">A Seaborn </w:t>
      </w:r>
      <w:r w:rsidDel="00000000" w:rsidR="00000000" w:rsidRPr="00000000">
        <w:rPr>
          <w:rtl w:val="0"/>
        </w:rPr>
        <w:t xml:space="preserve">é uma biblioteca de visualização construída sobre o matplotlib. Uma das características das Seaborn que justifica a sua utilização é sua integração com as estruturas de dados do Pandas, o que permite gerar visualizações de frames de dados com muita facilidade e em poucas linhas de código.</w:t>
      </w:r>
    </w:p>
    <w:p w:rsidR="00000000" w:rsidDel="00000000" w:rsidP="00000000" w:rsidRDefault="00000000" w:rsidRPr="00000000" w14:paraId="00000035">
      <w:pPr>
        <w:spacing w:after="0" w:lineRule="auto"/>
        <w:jc w:val="both"/>
        <w:rPr>
          <w:highlight w:val="white"/>
        </w:rPr>
      </w:pPr>
      <w:r w:rsidDel="00000000" w:rsidR="00000000" w:rsidRPr="00000000">
        <w:rPr>
          <w:rtl w:val="0"/>
        </w:rPr>
        <w:t xml:space="preserve">A Seaborn oferece seus próprios estilos gráficos. Você pode usar o estilo e núcleos Seaborn e continuar plotando normalmente com a matplotlib, como fez até agora com a seguinte linha</w:t>
      </w:r>
      <w:r w:rsidDel="00000000" w:rsidR="00000000" w:rsidRPr="00000000">
        <w:rPr>
          <w:highlight w:val="white"/>
          <w:rtl w:val="0"/>
        </w:rPr>
        <w:t xml:space="preserve">:</w:t>
      </w:r>
    </w:p>
    <w:p w:rsidR="00000000" w:rsidDel="00000000" w:rsidP="00000000" w:rsidRDefault="00000000" w:rsidRPr="00000000" w14:paraId="00000036">
      <w:pPr>
        <w:spacing w:after="0" w:lineRule="auto"/>
        <w:jc w:val="both"/>
        <w:rPr>
          <w:highlight w:val="white"/>
        </w:rPr>
      </w:pPr>
      <w:r w:rsidDel="00000000" w:rsidR="00000000" w:rsidRPr="00000000">
        <w:rPr>
          <w:rFonts w:ascii="Consolas" w:cs="Consolas" w:eastAsia="Consolas" w:hAnsi="Consolas"/>
          <w:color w:val="ffffff"/>
          <w:shd w:fill="333333" w:val="clear"/>
          <w:rtl w:val="0"/>
        </w:rPr>
        <w:t xml:space="preserve">sns.set()</w:t>
        <w:tab/>
      </w:r>
      <w:r w:rsidDel="00000000" w:rsidR="00000000" w:rsidRPr="00000000">
        <w:rPr>
          <w:highlight w:val="white"/>
          <w:rtl w:val="0"/>
        </w:rPr>
        <w:tab/>
        <w:tab/>
      </w:r>
    </w:p>
    <w:p w:rsidR="00000000" w:rsidDel="00000000" w:rsidP="00000000" w:rsidRDefault="00000000" w:rsidRPr="00000000" w14:paraId="00000037">
      <w:pPr>
        <w:spacing w:after="0" w:lineRule="auto"/>
        <w:jc w:val="both"/>
        <w:rPr>
          <w:highlight w:val="white"/>
        </w:rPr>
      </w:pPr>
      <w:r w:rsidDel="00000000" w:rsidR="00000000" w:rsidRPr="00000000">
        <w:rPr>
          <w:rtl w:val="0"/>
        </w:rPr>
        <w:t xml:space="preserve">O método </w:t>
      </w:r>
      <w:r w:rsidDel="00000000" w:rsidR="00000000" w:rsidRPr="00000000">
        <w:rPr>
          <w:i w:val="1"/>
          <w:rtl w:val="0"/>
        </w:rPr>
        <w:t xml:space="preserve">set</w:t>
      </w:r>
      <w:r w:rsidDel="00000000" w:rsidR="00000000" w:rsidRPr="00000000">
        <w:rPr>
          <w:rtl w:val="0"/>
        </w:rPr>
        <w:t xml:space="preserve">() sobrescreve os parâmetros internos do matplotlib para usar o estilo Seaborn. Dessa forma, todos os gráficos subsequentes terão uma aparência melhor.</w:t>
      </w:r>
      <w:r w:rsidDel="00000000" w:rsidR="00000000" w:rsidRPr="00000000">
        <w:rPr>
          <w:rtl w:val="0"/>
        </w:rPr>
      </w:r>
    </w:p>
    <w:p w:rsidR="00000000" w:rsidDel="00000000" w:rsidP="00000000" w:rsidRDefault="00000000" w:rsidRPr="00000000" w14:paraId="00000038">
      <w:pPr>
        <w:spacing w:after="0" w:lineRule="auto"/>
        <w:jc w:val="both"/>
        <w:rPr>
          <w:highlight w:val="white"/>
        </w:rPr>
      </w:pPr>
      <w:r w:rsidDel="00000000" w:rsidR="00000000" w:rsidRPr="00000000">
        <w:rPr>
          <w:rtl w:val="0"/>
        </w:rPr>
      </w:r>
    </w:p>
    <w:p w:rsidR="00000000" w:rsidDel="00000000" w:rsidP="00000000" w:rsidRDefault="00000000" w:rsidRPr="00000000" w14:paraId="00000039">
      <w:pPr>
        <w:spacing w:after="0" w:lineRule="auto"/>
        <w:jc w:val="both"/>
        <w:rPr>
          <w:highlight w:val="white"/>
        </w:rPr>
      </w:pPr>
      <w:r w:rsidDel="00000000" w:rsidR="00000000" w:rsidRPr="00000000">
        <w:rPr>
          <w:rtl w:val="0"/>
        </w:rPr>
        <w:t xml:space="preserve">Embora todas as visualizações anteriores pudessem ser geradas com o Seaborn, deve-se notar que esta tem uma sintaxe um pouco diferente, portanto, não vale a pena usar para gráficos que poderiam ser facilmente feitos com o matplotlib. No entanto, a real vantagem do Seaborn está na visualização de conjuntos de dados com variáveis </w:t>
      </w:r>
      <w:r w:rsidDel="00000000" w:rsidR="00000000" w:rsidRPr="00000000">
        <w:rPr>
          <w:rFonts w:ascii="Arial" w:cs="Arial" w:eastAsia="Arial" w:hAnsi="Arial"/>
          <w:rtl w:val="0"/>
        </w:rPr>
        <w:t xml:space="preserve">​​</w:t>
      </w:r>
      <w:r w:rsidDel="00000000" w:rsidR="00000000" w:rsidRPr="00000000">
        <w:rPr>
          <w:rtl w:val="0"/>
        </w:rPr>
        <w:t xml:space="preserve">categ</w:t>
      </w:r>
      <w:r w:rsidDel="00000000" w:rsidR="00000000" w:rsidRPr="00000000">
        <w:rPr>
          <w:rFonts w:ascii="___WRD_EMBED_SUB_47" w:cs="___WRD_EMBED_SUB_47" w:eastAsia="___WRD_EMBED_SUB_47" w:hAnsi="___WRD_EMBED_SUB_47"/>
          <w:rtl w:val="0"/>
        </w:rPr>
        <w:t xml:space="preserve">ó</w:t>
      </w:r>
      <w:r w:rsidDel="00000000" w:rsidR="00000000" w:rsidRPr="00000000">
        <w:rPr>
          <w:rtl w:val="0"/>
        </w:rPr>
        <w:t xml:space="preserve">ricas</w:t>
      </w:r>
      <w:r w:rsidDel="00000000" w:rsidR="00000000" w:rsidRPr="00000000">
        <w:rPr>
          <w:highlight w:val="white"/>
          <w:rtl w:val="0"/>
        </w:rPr>
        <w:t xml:space="preserve">. </w:t>
      </w:r>
    </w:p>
    <w:p w:rsidR="00000000" w:rsidDel="00000000" w:rsidP="00000000" w:rsidRDefault="00000000" w:rsidRPr="00000000" w14:paraId="0000003A">
      <w:pPr>
        <w:spacing w:after="0" w:lineRule="auto"/>
        <w:jc w:val="both"/>
        <w:rPr>
          <w:highlight w:val="white"/>
        </w:rPr>
      </w:pPr>
      <w:r w:rsidDel="00000000" w:rsidR="00000000" w:rsidRPr="00000000">
        <w:rPr>
          <w:rtl w:val="0"/>
        </w:rPr>
      </w:r>
    </w:p>
    <w:p w:rsidR="00000000" w:rsidDel="00000000" w:rsidP="00000000" w:rsidRDefault="00000000" w:rsidRPr="00000000" w14:paraId="0000003B">
      <w:pPr>
        <w:spacing w:after="0" w:lineRule="auto"/>
        <w:jc w:val="both"/>
        <w:rPr>
          <w:highlight w:val="white"/>
        </w:rPr>
      </w:pPr>
      <w:r w:rsidDel="00000000" w:rsidR="00000000" w:rsidRPr="00000000">
        <w:rPr>
          <w:rtl w:val="0"/>
        </w:rPr>
        <w:t xml:space="preserve">Para demonstrar isso, vamos importar o conjunto de dados do exercício fornecido pelo próprio pacote.</w:t>
      </w:r>
      <w:r w:rsidDel="00000000" w:rsidR="00000000" w:rsidRPr="00000000">
        <w:rPr>
          <w:rtl w:val="0"/>
        </w:rPr>
      </w:r>
    </w:p>
    <w:tbl>
      <w:tblPr>
        <w:tblStyle w:val="Table7"/>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3C">
            <w:pPr>
              <w:widowControl w:val="0"/>
              <w:spacing w:after="0" w:line="276" w:lineRule="auto"/>
              <w:jc w:val="both"/>
              <w:rPr>
                <w:highlight w:val="white"/>
              </w:rPr>
            </w:pPr>
            <w:r w:rsidDel="00000000" w:rsidR="00000000" w:rsidRPr="00000000">
              <w:rPr>
                <w:rFonts w:ascii="Consolas" w:cs="Consolas" w:eastAsia="Consolas" w:hAnsi="Consolas"/>
                <w:color w:val="ffffff"/>
                <w:shd w:fill="333333" w:val="clear"/>
                <w:rtl w:val="0"/>
              </w:rPr>
              <w:t xml:space="preserve">df_exercício = sns.load_dataset(</w:t>
            </w:r>
            <w:r w:rsidDel="00000000" w:rsidR="00000000" w:rsidRPr="00000000">
              <w:rPr>
                <w:rFonts w:ascii="Consolas" w:cs="Consolas" w:eastAsia="Consolas" w:hAnsi="Consolas"/>
                <w:color w:val="a2fca2"/>
                <w:shd w:fill="333333" w:val="clear"/>
                <w:rtl w:val="0"/>
              </w:rPr>
              <w:t xml:space="preserve">'exercise'</w:t>
            </w:r>
            <w:r w:rsidDel="00000000" w:rsidR="00000000" w:rsidRPr="00000000">
              <w:rPr>
                <w:rFonts w:ascii="Consolas" w:cs="Consolas" w:eastAsia="Consolas" w:hAnsi="Consolas"/>
                <w:color w:val="ffffff"/>
                <w:shd w:fill="333333" w:val="clear"/>
                <w:rtl w:val="0"/>
              </w:rPr>
              <w:t xml:space="preserve">)</w:t>
              <w:br w:type="textWrapping"/>
              <w:t xml:space="preserve">df_exercício = df_exercício.drop(</w:t>
            </w:r>
            <w:r w:rsidDel="00000000" w:rsidR="00000000" w:rsidRPr="00000000">
              <w:rPr>
                <w:rFonts w:ascii="Consolas" w:cs="Consolas" w:eastAsia="Consolas" w:hAnsi="Consolas"/>
                <w:color w:val="a2fca2"/>
                <w:shd w:fill="333333" w:val="clear"/>
                <w:rtl w:val="0"/>
              </w:rPr>
              <w:t xml:space="preserve">'Unnamed: 0'</w:t>
            </w:r>
            <w:r w:rsidDel="00000000" w:rsidR="00000000" w:rsidRPr="00000000">
              <w:rPr>
                <w:rFonts w:ascii="Consolas" w:cs="Consolas" w:eastAsia="Consolas" w:hAnsi="Consolas"/>
                <w:color w:val="ffffff"/>
                <w:shd w:fill="333333" w:val="clear"/>
                <w:rtl w:val="0"/>
              </w:rPr>
              <w:t xml:space="preserve">, axis=</w:t>
            </w:r>
            <w:r w:rsidDel="00000000" w:rsidR="00000000" w:rsidRPr="00000000">
              <w:rPr>
                <w:rFonts w:ascii="Consolas" w:cs="Consolas" w:eastAsia="Consolas" w:hAnsi="Consolas"/>
                <w:color w:val="a2fca2"/>
                <w:shd w:fill="333333" w:val="clear"/>
                <w:rtl w:val="0"/>
              </w:rPr>
              <w:t xml:space="preserve">'columns'</w:t>
            </w:r>
            <w:r w:rsidDel="00000000" w:rsidR="00000000" w:rsidRPr="00000000">
              <w:rPr>
                <w:rFonts w:ascii="Consolas" w:cs="Consolas" w:eastAsia="Consolas" w:hAnsi="Consolas"/>
                <w:color w:val="ffffff"/>
                <w:shd w:fill="333333" w:val="clear"/>
                <w:rtl w:val="0"/>
              </w:rPr>
              <w:t xml:space="preserve">)</w:t>
              <w:br w:type="textWrapping"/>
              <w:t xml:space="preserve">df_exercício.head()</w:t>
            </w:r>
            <w:r w:rsidDel="00000000" w:rsidR="00000000" w:rsidRPr="00000000">
              <w:rPr>
                <w:rtl w:val="0"/>
              </w:rPr>
            </w:r>
          </w:p>
        </w:tc>
      </w:tr>
    </w:tbl>
    <w:p w:rsidR="00000000" w:rsidDel="00000000" w:rsidP="00000000" w:rsidRDefault="00000000" w:rsidRPr="00000000" w14:paraId="0000003D">
      <w:pPr>
        <w:spacing w:after="0" w:lineRule="auto"/>
        <w:jc w:val="both"/>
        <w:rPr>
          <w:highlight w:val="white"/>
        </w:rPr>
      </w:pPr>
      <w:r w:rsidDel="00000000" w:rsidR="00000000" w:rsidRPr="00000000">
        <w:rPr>
          <w:highlight w:val="white"/>
        </w:rPr>
        <w:drawing>
          <wp:inline distB="114300" distT="114300" distL="114300" distR="114300">
            <wp:extent cx="2505075" cy="17811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050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Rule="auto"/>
        <w:jc w:val="both"/>
        <w:rPr>
          <w:highlight w:val="white"/>
        </w:rPr>
      </w:pPr>
      <w:r w:rsidDel="00000000" w:rsidR="00000000" w:rsidRPr="00000000">
        <w:rPr>
          <w:rtl w:val="0"/>
        </w:rPr>
        <w:t xml:space="preserve">O conjunto de dados contém medições da frequência cardíaca de 30 pessoas diferentes após fazer um determinado tipo de exercício. As colunas são</w:t>
      </w:r>
      <w:r w:rsidDel="00000000" w:rsidR="00000000" w:rsidRPr="00000000">
        <w:rPr>
          <w:highlight w:val="white"/>
          <w:rtl w:val="0"/>
        </w:rPr>
        <w:t xml:space="preserve">:</w:t>
      </w:r>
    </w:p>
    <w:p w:rsidR="00000000" w:rsidDel="00000000" w:rsidP="00000000" w:rsidRDefault="00000000" w:rsidRPr="00000000" w14:paraId="0000003F">
      <w:pPr>
        <w:numPr>
          <w:ilvl w:val="0"/>
          <w:numId w:val="2"/>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id:</w:t>
      </w:r>
      <w:r w:rsidDel="00000000" w:rsidR="00000000" w:rsidRPr="00000000">
        <w:rPr>
          <w:highlight w:val="white"/>
          <w:rtl w:val="0"/>
        </w:rPr>
        <w:t xml:space="preserve"> </w:t>
      </w:r>
      <w:r w:rsidDel="00000000" w:rsidR="00000000" w:rsidRPr="00000000">
        <w:rPr>
          <w:rtl w:val="0"/>
        </w:rPr>
        <w:t xml:space="preserve">o id da pessoa sobre quem a medição foi feita</w:t>
      </w:r>
      <w:r w:rsidDel="00000000" w:rsidR="00000000" w:rsidRPr="00000000">
        <w:rPr>
          <w:highlight w:val="white"/>
          <w:rtl w:val="0"/>
        </w:rPr>
        <w:t xml:space="preserve">.</w:t>
      </w:r>
    </w:p>
    <w:p w:rsidR="00000000" w:rsidDel="00000000" w:rsidP="00000000" w:rsidRDefault="00000000" w:rsidRPr="00000000" w14:paraId="00000040">
      <w:pPr>
        <w:numPr>
          <w:ilvl w:val="0"/>
          <w:numId w:val="2"/>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diet: </w:t>
      </w:r>
      <w:r w:rsidDel="00000000" w:rsidR="00000000" w:rsidRPr="00000000">
        <w:rPr>
          <w:rtl w:val="0"/>
        </w:rPr>
        <w:t xml:space="preserve">a dieta daquela pessoa (com baixo teor de gordura ou sem gordura).</w:t>
      </w:r>
      <w:r w:rsidDel="00000000" w:rsidR="00000000" w:rsidRPr="00000000">
        <w:rPr>
          <w:rtl w:val="0"/>
        </w:rPr>
      </w:r>
    </w:p>
    <w:p w:rsidR="00000000" w:rsidDel="00000000" w:rsidP="00000000" w:rsidRDefault="00000000" w:rsidRPr="00000000" w14:paraId="00000041">
      <w:pPr>
        <w:numPr>
          <w:ilvl w:val="0"/>
          <w:numId w:val="2"/>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pulse: </w:t>
      </w:r>
      <w:r w:rsidDel="00000000" w:rsidR="00000000" w:rsidRPr="00000000">
        <w:rPr>
          <w:rFonts w:ascii="Helvetica Neue" w:cs="Helvetica Neue" w:eastAsia="Helvetica Neue" w:hAnsi="Helvetica Neue"/>
          <w:rtl w:val="0"/>
        </w:rPr>
        <w:t xml:space="preserve">a frequência cardíaca obtida (em batimentos por minuto).</w:t>
      </w:r>
      <w:r w:rsidDel="00000000" w:rsidR="00000000" w:rsidRPr="00000000">
        <w:rPr>
          <w:rtl w:val="0"/>
        </w:rPr>
      </w:r>
    </w:p>
    <w:p w:rsidR="00000000" w:rsidDel="00000000" w:rsidP="00000000" w:rsidRDefault="00000000" w:rsidRPr="00000000" w14:paraId="00000042">
      <w:pPr>
        <w:numPr>
          <w:ilvl w:val="0"/>
          <w:numId w:val="2"/>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time: </w:t>
      </w:r>
      <w:r w:rsidDel="00000000" w:rsidR="00000000" w:rsidRPr="00000000">
        <w:rPr>
          <w:rFonts w:ascii="Helvetica Neue" w:cs="Helvetica Neue" w:eastAsia="Helvetica Neue" w:hAnsi="Helvetica Neue"/>
          <w:rtl w:val="0"/>
        </w:rPr>
        <w:t xml:space="preserve">t</w:t>
      </w:r>
      <w:r w:rsidDel="00000000" w:rsidR="00000000" w:rsidRPr="00000000">
        <w:rPr>
          <w:rtl w:val="0"/>
        </w:rPr>
        <w:t xml:space="preserve">empo decorrido após o início do exercício</w:t>
      </w:r>
      <w:r w:rsidDel="00000000" w:rsidR="00000000" w:rsidRPr="00000000">
        <w:rPr>
          <w:highlight w:val="white"/>
          <w:rtl w:val="0"/>
        </w:rPr>
        <w:t xml:space="preserve">.</w:t>
      </w:r>
    </w:p>
    <w:p w:rsidR="00000000" w:rsidDel="00000000" w:rsidP="00000000" w:rsidRDefault="00000000" w:rsidRPr="00000000" w14:paraId="00000043">
      <w:pPr>
        <w:numPr>
          <w:ilvl w:val="0"/>
          <w:numId w:val="2"/>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kind: </w:t>
      </w:r>
      <w:r w:rsidDel="00000000" w:rsidR="00000000" w:rsidRPr="00000000">
        <w:rPr>
          <w:rtl w:val="0"/>
        </w:rPr>
        <w:t xml:space="preserve">tipo de exercício (repouso, caminhada ou corrida).</w:t>
      </w:r>
      <w:r w:rsidDel="00000000" w:rsidR="00000000" w:rsidRPr="00000000">
        <w:rPr>
          <w:rtl w:val="0"/>
        </w:rPr>
      </w:r>
    </w:p>
    <w:p w:rsidR="00000000" w:rsidDel="00000000" w:rsidP="00000000" w:rsidRDefault="00000000" w:rsidRPr="00000000" w14:paraId="00000044">
      <w:pPr>
        <w:spacing w:after="0" w:lineRule="auto"/>
        <w:ind w:left="720" w:firstLine="0"/>
        <w:jc w:val="both"/>
        <w:rPr>
          <w:highlight w:val="white"/>
        </w:rPr>
      </w:pPr>
      <w:r w:rsidDel="00000000" w:rsidR="00000000" w:rsidRPr="00000000">
        <w:rPr>
          <w:rtl w:val="0"/>
        </w:rPr>
        <w:t xml:space="preserve">Poderíamos estar interessados </w:t>
      </w:r>
      <w:r w:rsidDel="00000000" w:rsidR="00000000" w:rsidRPr="00000000">
        <w:rPr>
          <w:rFonts w:ascii="Arial" w:cs="Arial" w:eastAsia="Arial" w:hAnsi="Arial"/>
          <w:rtl w:val="0"/>
        </w:rPr>
        <w:t xml:space="preserve">​​</w:t>
      </w:r>
      <w:r w:rsidDel="00000000" w:rsidR="00000000" w:rsidRPr="00000000">
        <w:rPr>
          <w:rtl w:val="0"/>
        </w:rPr>
        <w:t xml:space="preserve">na forma de distribui</w:t>
      </w:r>
      <w:r w:rsidDel="00000000" w:rsidR="00000000" w:rsidRPr="00000000">
        <w:rPr>
          <w:rFonts w:ascii="___WRD_EMBED_SUB_47" w:cs="___WRD_EMBED_SUB_47" w:eastAsia="___WRD_EMBED_SUB_47" w:hAnsi="___WRD_EMBED_SUB_47"/>
          <w:rtl w:val="0"/>
        </w:rPr>
        <w:t xml:space="preserve">çã</w:t>
      </w:r>
      <w:r w:rsidDel="00000000" w:rsidR="00000000" w:rsidRPr="00000000">
        <w:rPr>
          <w:rtl w:val="0"/>
        </w:rPr>
        <w:t xml:space="preserve">o das pulsa</w:t>
      </w:r>
      <w:r w:rsidDel="00000000" w:rsidR="00000000" w:rsidRPr="00000000">
        <w:rPr>
          <w:rFonts w:ascii="___WRD_EMBED_SUB_47" w:cs="___WRD_EMBED_SUB_47" w:eastAsia="___WRD_EMBED_SUB_47" w:hAnsi="___WRD_EMBED_SUB_47"/>
          <w:rtl w:val="0"/>
        </w:rPr>
        <w:t xml:space="preserve">çõ</w:t>
      </w:r>
      <w:r w:rsidDel="00000000" w:rsidR="00000000" w:rsidRPr="00000000">
        <w:rPr>
          <w:rtl w:val="0"/>
        </w:rPr>
        <w:t xml:space="preserve">es para os diferentes tipos de atividade ap</w:t>
      </w:r>
      <w:r w:rsidDel="00000000" w:rsidR="00000000" w:rsidRPr="00000000">
        <w:rPr>
          <w:rFonts w:ascii="___WRD_EMBED_SUB_47" w:cs="___WRD_EMBED_SUB_47" w:eastAsia="___WRD_EMBED_SUB_47" w:hAnsi="___WRD_EMBED_SUB_47"/>
          <w:rtl w:val="0"/>
        </w:rPr>
        <w:t xml:space="preserve">ó</w:t>
      </w:r>
      <w:r w:rsidDel="00000000" w:rsidR="00000000" w:rsidRPr="00000000">
        <w:rPr>
          <w:rtl w:val="0"/>
        </w:rPr>
        <w:t xml:space="preserve">s 30 minutos de ter realizado a mesma:</w:t>
      </w:r>
      <w:r w:rsidDel="00000000" w:rsidR="00000000" w:rsidRPr="00000000">
        <w:rPr>
          <w:rtl w:val="0"/>
        </w:rPr>
      </w:r>
    </w:p>
    <w:tbl>
      <w:tblPr>
        <w:tblStyle w:val="Table8"/>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45">
            <w:pPr>
              <w:widowControl w:val="0"/>
              <w:spacing w:after="0" w:line="276" w:lineRule="auto"/>
              <w:jc w:val="both"/>
              <w:rPr>
                <w:highlight w:val="white"/>
              </w:rPr>
            </w:pPr>
            <w:r w:rsidDel="00000000" w:rsidR="00000000" w:rsidRPr="00000000">
              <w:rPr>
                <w:rFonts w:ascii="Consolas" w:cs="Consolas" w:eastAsia="Consolas" w:hAnsi="Consolas"/>
                <w:color w:val="ffffff"/>
                <w:shd w:fill="333333" w:val="clear"/>
                <w:rtl w:val="0"/>
              </w:rPr>
              <w:t xml:space="preserve">plt.figure()</w:t>
              <w:br w:type="textWrapping"/>
              <w:t xml:space="preserve">df_30_min = df_ejercicio[df[</w:t>
            </w:r>
            <w:r w:rsidDel="00000000" w:rsidR="00000000" w:rsidRPr="00000000">
              <w:rPr>
                <w:rFonts w:ascii="Consolas" w:cs="Consolas" w:eastAsia="Consolas" w:hAnsi="Consolas"/>
                <w:color w:val="a2fca2"/>
                <w:shd w:fill="333333" w:val="clear"/>
                <w:rtl w:val="0"/>
              </w:rPr>
              <w:t xml:space="preserve">'time'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'30 min'</w:t>
            </w:r>
            <w:r w:rsidDel="00000000" w:rsidR="00000000" w:rsidRPr="00000000">
              <w:rPr>
                <w:rFonts w:ascii="Consolas" w:cs="Consolas" w:eastAsia="Consolas" w:hAnsi="Consolas"/>
                <w:color w:val="ffffff"/>
                <w:shd w:fill="333333" w:val="clear"/>
                <w:rtl w:val="0"/>
              </w:rPr>
              <w:t xml:space="preserve">]</w:t>
              <w:br w:type="textWrapping"/>
              <w:t xml:space="preserve">ax = sns.displot(data=df_30_min, x=</w:t>
            </w:r>
            <w:r w:rsidDel="00000000" w:rsidR="00000000" w:rsidRPr="00000000">
              <w:rPr>
                <w:rFonts w:ascii="Consolas" w:cs="Consolas" w:eastAsia="Consolas" w:hAnsi="Consolas"/>
                <w:color w:val="a2fca2"/>
                <w:shd w:fill="333333" w:val="clear"/>
                <w:rtl w:val="0"/>
              </w:rPr>
              <w:t xml:space="preserve">'pulse'</w:t>
            </w:r>
            <w:r w:rsidDel="00000000" w:rsidR="00000000" w:rsidRPr="00000000">
              <w:rPr>
                <w:rFonts w:ascii="Consolas" w:cs="Consolas" w:eastAsia="Consolas" w:hAnsi="Consolas"/>
                <w:color w:val="ffffff"/>
                <w:shd w:fill="333333" w:val="clear"/>
                <w:rtl w:val="0"/>
              </w:rPr>
              <w:t xml:space="preserve">, kind=</w:t>
            </w:r>
            <w:r w:rsidDel="00000000" w:rsidR="00000000" w:rsidRPr="00000000">
              <w:rPr>
                <w:rFonts w:ascii="Consolas" w:cs="Consolas" w:eastAsia="Consolas" w:hAnsi="Consolas"/>
                <w:color w:val="a2fca2"/>
                <w:shd w:fill="333333" w:val="clear"/>
                <w:rtl w:val="0"/>
              </w:rPr>
              <w:t xml:space="preserve">'kde'</w:t>
            </w:r>
            <w:r w:rsidDel="00000000" w:rsidR="00000000" w:rsidRPr="00000000">
              <w:rPr>
                <w:rFonts w:ascii="Consolas" w:cs="Consolas" w:eastAsia="Consolas" w:hAnsi="Consolas"/>
                <w:color w:val="ffffff"/>
                <w:shd w:fill="333333" w:val="clear"/>
                <w:rtl w:val="0"/>
              </w:rPr>
              <w:t xml:space="preserve">, hue=</w:t>
            </w:r>
            <w:r w:rsidDel="00000000" w:rsidR="00000000" w:rsidRPr="00000000">
              <w:rPr>
                <w:rFonts w:ascii="Consolas" w:cs="Consolas" w:eastAsia="Consolas" w:hAnsi="Consolas"/>
                <w:color w:val="a2fca2"/>
                <w:shd w:fill="333333" w:val="clear"/>
                <w:rtl w:val="0"/>
              </w:rPr>
              <w:t xml:space="preserve">'kind'</w:t>
            </w:r>
            <w:r w:rsidDel="00000000" w:rsidR="00000000" w:rsidRPr="00000000">
              <w:rPr>
                <w:rFonts w:ascii="Consolas" w:cs="Consolas" w:eastAsia="Consolas" w:hAnsi="Consolas"/>
                <w:color w:val="ffffff"/>
                <w:shd w:fill="333333" w:val="clear"/>
                <w:rtl w:val="0"/>
              </w:rPr>
              <w:t xml:space="preserve">, fill=</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ax.set(xlabel=</w:t>
            </w:r>
            <w:r w:rsidDel="00000000" w:rsidR="00000000" w:rsidRPr="00000000">
              <w:rPr>
                <w:rFonts w:ascii="Consolas" w:cs="Consolas" w:eastAsia="Consolas" w:hAnsi="Consolas"/>
                <w:color w:val="a2fca2"/>
                <w:shd w:fill="333333" w:val="clear"/>
                <w:rtl w:val="0"/>
              </w:rPr>
              <w:t xml:space="preserve">'Frequência Cardíaca'</w:t>
            </w:r>
            <w:r w:rsidDel="00000000" w:rsidR="00000000" w:rsidRPr="00000000">
              <w:rPr>
                <w:rFonts w:ascii="Consolas" w:cs="Consolas" w:eastAsia="Consolas" w:hAnsi="Consolas"/>
                <w:color w:val="ffffff"/>
                <w:shd w:fill="333333" w:val="clear"/>
                <w:rtl w:val="0"/>
              </w:rPr>
              <w:t xml:space="preserve">, ylabel=</w:t>
            </w:r>
            <w:r w:rsidDel="00000000" w:rsidR="00000000" w:rsidRPr="00000000">
              <w:rPr>
                <w:rFonts w:ascii="Consolas" w:cs="Consolas" w:eastAsia="Consolas" w:hAnsi="Consolas"/>
                <w:color w:val="a2fca2"/>
                <w:shd w:fill="333333" w:val="clear"/>
                <w:rtl w:val="0"/>
              </w:rPr>
              <w:t xml:space="preserve">'Densidade'</w:t>
            </w:r>
            <w:r w:rsidDel="00000000" w:rsidR="00000000" w:rsidRPr="00000000">
              <w:rPr>
                <w:rFonts w:ascii="Consolas" w:cs="Consolas" w:eastAsia="Consolas" w:hAnsi="Consolas"/>
                <w:color w:val="ffffff"/>
                <w:shd w:fill="333333" w:val="clear"/>
                <w:rtl w:val="0"/>
              </w:rPr>
              <w:t xml:space="preserve">, title=</w:t>
            </w:r>
            <w:r w:rsidDel="00000000" w:rsidR="00000000" w:rsidRPr="00000000">
              <w:rPr>
                <w:rFonts w:ascii="Consolas" w:cs="Consolas" w:eastAsia="Consolas" w:hAnsi="Consolas"/>
                <w:color w:val="a2fca2"/>
                <w:shd w:fill="333333" w:val="clear"/>
                <w:rtl w:val="0"/>
              </w:rPr>
              <w:t xml:space="preserve">'Distribuição das pulsações'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6">
      <w:pPr>
        <w:spacing w:after="0" w:lineRule="auto"/>
        <w:jc w:val="both"/>
        <w:rPr>
          <w:highlight w:val="white"/>
        </w:rPr>
      </w:pPr>
      <w:r w:rsidDel="00000000" w:rsidR="00000000" w:rsidRPr="00000000">
        <w:rPr>
          <w:highlight w:val="white"/>
        </w:rPr>
        <w:drawing>
          <wp:inline distB="114300" distT="114300" distL="114300" distR="114300">
            <wp:extent cx="2676525" cy="2552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765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Rule="auto"/>
        <w:jc w:val="both"/>
        <w:rPr>
          <w:highlight w:val="white"/>
        </w:rPr>
      </w:pPr>
      <w:r w:rsidDel="00000000" w:rsidR="00000000" w:rsidRPr="00000000">
        <w:rPr>
          <w:rtl w:val="0"/>
        </w:rPr>
        <w:t xml:space="preserve">Sem surpresa, as pessoas que correram acabaram com o pulso mais alto do que aquelas que não correram</w:t>
      </w:r>
      <w:r w:rsidDel="00000000" w:rsidR="00000000" w:rsidRPr="00000000">
        <w:rPr>
          <w:highlight w:val="white"/>
          <w:rtl w:val="0"/>
        </w:rPr>
        <w:t xml:space="preserve">.</w:t>
      </w:r>
    </w:p>
    <w:p w:rsidR="00000000" w:rsidDel="00000000" w:rsidP="00000000" w:rsidRDefault="00000000" w:rsidRPr="00000000" w14:paraId="00000048">
      <w:pPr>
        <w:spacing w:after="0" w:lineRule="auto"/>
        <w:jc w:val="both"/>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Observações:</w:t>
      </w:r>
    </w:p>
    <w:p w:rsidR="00000000" w:rsidDel="00000000" w:rsidP="00000000" w:rsidRDefault="00000000" w:rsidRPr="00000000" w14:paraId="00000049">
      <w:pPr>
        <w:numPr>
          <w:ilvl w:val="0"/>
          <w:numId w:val="1"/>
        </w:numPr>
        <w:spacing w:after="0" w:lineRule="auto"/>
        <w:ind w:left="720" w:hanging="360"/>
        <w:jc w:val="both"/>
        <w:rPr/>
      </w:pPr>
      <w:r w:rsidDel="00000000" w:rsidR="00000000" w:rsidRPr="00000000">
        <w:rPr>
          <w:rtl w:val="0"/>
        </w:rPr>
        <w:t xml:space="preserve">Em primeiro lugar, o método sns.displot recebe como parâmetro 'dados' que recebe um dataframe Pandas e depois recebe os nomes das colunas a serem apresentadas a partir desse dataframe. </w:t>
      </w:r>
    </w:p>
    <w:p w:rsidR="00000000" w:rsidDel="00000000" w:rsidP="00000000" w:rsidRDefault="00000000" w:rsidRPr="00000000" w14:paraId="0000004A">
      <w:pPr>
        <w:numPr>
          <w:ilvl w:val="0"/>
          <w:numId w:val="1"/>
        </w:numPr>
        <w:spacing w:after="0" w:lineRule="auto"/>
        <w:ind w:left="720" w:hanging="360"/>
        <w:jc w:val="both"/>
        <w:rPr/>
      </w:pPr>
      <w:r w:rsidDel="00000000" w:rsidR="00000000" w:rsidRPr="00000000">
        <w:rPr>
          <w:rtl w:val="0"/>
        </w:rPr>
        <w:t xml:space="preserve">O parâmetro </w:t>
      </w:r>
      <w:r w:rsidDel="00000000" w:rsidR="00000000" w:rsidRPr="00000000">
        <w:rPr>
          <w:i w:val="1"/>
          <w:rtl w:val="0"/>
        </w:rPr>
        <w:t xml:space="preserve">hue</w:t>
      </w:r>
      <w:r w:rsidDel="00000000" w:rsidR="00000000" w:rsidRPr="00000000">
        <w:rPr>
          <w:rtl w:val="0"/>
        </w:rPr>
        <w:t xml:space="preserve"> determina com base em qual coluna de </w:t>
      </w:r>
      <w:r w:rsidDel="00000000" w:rsidR="00000000" w:rsidRPr="00000000">
        <w:rPr>
          <w:b w:val="1"/>
          <w:rtl w:val="0"/>
        </w:rPr>
        <w:t xml:space="preserve">variáveis </w:t>
      </w:r>
      <w:r w:rsidDel="00000000" w:rsidR="00000000" w:rsidRPr="00000000">
        <w:rPr>
          <w:rFonts w:ascii="Arial" w:cs="Arial" w:eastAsia="Arial" w:hAnsi="Arial"/>
          <w:b w:val="1"/>
          <w:rtl w:val="0"/>
        </w:rPr>
        <w:t xml:space="preserve">​​</w:t>
      </w:r>
      <w:r w:rsidDel="00000000" w:rsidR="00000000" w:rsidRPr="00000000">
        <w:rPr>
          <w:b w:val="1"/>
          <w:rtl w:val="0"/>
        </w:rPr>
        <w:t xml:space="preserve">categ</w:t>
      </w:r>
      <w:r w:rsidDel="00000000" w:rsidR="00000000" w:rsidRPr="00000000">
        <w:rPr>
          <w:rFonts w:ascii="___WRD_EMBED_SUB_47" w:cs="___WRD_EMBED_SUB_47" w:eastAsia="___WRD_EMBED_SUB_47" w:hAnsi="___WRD_EMBED_SUB_47"/>
          <w:b w:val="1"/>
          <w:rtl w:val="0"/>
        </w:rPr>
        <w:t xml:space="preserve">ó</w:t>
      </w:r>
      <w:r w:rsidDel="00000000" w:rsidR="00000000" w:rsidRPr="00000000">
        <w:rPr>
          <w:b w:val="1"/>
          <w:rtl w:val="0"/>
        </w:rPr>
        <w:t xml:space="preserve">ricas</w:t>
      </w:r>
      <w:r w:rsidDel="00000000" w:rsidR="00000000" w:rsidRPr="00000000">
        <w:rPr>
          <w:rtl w:val="0"/>
        </w:rPr>
        <w:t xml:space="preserve"> o agrupamento deve ser executado. Nesse caso, com base no tipo de exerc</w:t>
      </w:r>
      <w:r w:rsidDel="00000000" w:rsidR="00000000" w:rsidRPr="00000000">
        <w:rPr>
          <w:rFonts w:ascii="___WRD_EMBED_SUB_47" w:cs="___WRD_EMBED_SUB_47" w:eastAsia="___WRD_EMBED_SUB_47" w:hAnsi="___WRD_EMBED_SUB_47"/>
          <w:rtl w:val="0"/>
        </w:rPr>
        <w:t xml:space="preserve">í</w:t>
      </w:r>
      <w:r w:rsidDel="00000000" w:rsidR="00000000" w:rsidRPr="00000000">
        <w:rPr>
          <w:rtl w:val="0"/>
        </w:rPr>
        <w:t xml:space="preserve">cio.</w:t>
      </w:r>
    </w:p>
    <w:p w:rsidR="00000000" w:rsidDel="00000000" w:rsidP="00000000" w:rsidRDefault="00000000" w:rsidRPr="00000000" w14:paraId="0000004B">
      <w:pPr>
        <w:numPr>
          <w:ilvl w:val="0"/>
          <w:numId w:val="1"/>
        </w:numPr>
        <w:spacing w:after="0" w:lineRule="auto"/>
        <w:ind w:left="720" w:hanging="360"/>
        <w:jc w:val="both"/>
        <w:rPr/>
      </w:pPr>
      <w:r w:rsidDel="00000000" w:rsidR="00000000" w:rsidRPr="00000000">
        <w:rPr>
          <w:rtl w:val="0"/>
        </w:rPr>
        <w:t xml:space="preserve">O parâmetro fill adiciona sombreado às distribuições.</w:t>
      </w:r>
    </w:p>
    <w:p w:rsidR="00000000" w:rsidDel="00000000" w:rsidP="00000000" w:rsidRDefault="00000000" w:rsidRPr="00000000" w14:paraId="0000004C">
      <w:pPr>
        <w:numPr>
          <w:ilvl w:val="0"/>
          <w:numId w:val="1"/>
        </w:numPr>
        <w:ind w:left="720" w:hanging="360"/>
        <w:jc w:val="both"/>
        <w:rPr/>
      </w:pPr>
      <w:r w:rsidDel="00000000" w:rsidR="00000000" w:rsidRPr="00000000">
        <w:rPr>
          <w:rtl w:val="0"/>
        </w:rPr>
        <w:t xml:space="preserve">El parâmetro kind='kde' afirma que queremos uma estimativa da distribuição de probabilidade das amostras. Se fizermos kind = 'hist', obteremos um histograma.</w:t>
      </w:r>
    </w:p>
    <w:p w:rsidR="00000000" w:rsidDel="00000000" w:rsidP="00000000" w:rsidRDefault="00000000" w:rsidRPr="00000000" w14:paraId="0000004D">
      <w:pPr>
        <w:jc w:val="both"/>
        <w:rPr/>
      </w:pPr>
      <w:r w:rsidDel="00000000" w:rsidR="00000000" w:rsidRPr="00000000">
        <w:rPr>
          <w:rtl w:val="0"/>
        </w:rPr>
        <w:t xml:space="preserve">Se, em vez disso, quisermos comparar aquelas pessoas que têm uma dieta com baixo teor de gordura (categoria de low fat) com aquelas que não consomem gordura (categoria no fat), temos apenas que alterar o parâmetro de matiz anterior para a coluna 'diet'.</w:t>
      </w:r>
    </w:p>
    <w:p w:rsidR="00000000" w:rsidDel="00000000" w:rsidP="00000000" w:rsidRDefault="00000000" w:rsidRPr="00000000" w14:paraId="0000004E">
      <w:pPr>
        <w:jc w:val="both"/>
        <w:rPr/>
      </w:pPr>
      <w:r w:rsidDel="00000000" w:rsidR="00000000" w:rsidRPr="00000000">
        <w:rPr/>
        <w:drawing>
          <wp:inline distB="114300" distT="114300" distL="114300" distR="114300">
            <wp:extent cx="3476625" cy="2971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766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i w:val="1"/>
        </w:rPr>
      </w:pPr>
      <w:r w:rsidDel="00000000" w:rsidR="00000000" w:rsidRPr="00000000">
        <w:rPr>
          <w:rtl w:val="0"/>
        </w:rPr>
        <w:t xml:space="preserve">Outra forma de visualizar distribuições de acordo com categorias é pelo método </w:t>
      </w:r>
      <w:r w:rsidDel="00000000" w:rsidR="00000000" w:rsidRPr="00000000">
        <w:rPr>
          <w:i w:val="1"/>
          <w:rtl w:val="0"/>
        </w:rPr>
        <w:t xml:space="preserve">sns.catplot():</w:t>
      </w:r>
    </w:p>
    <w:tbl>
      <w:tblPr>
        <w:tblStyle w:val="Table9"/>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50">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ax = sns.catplot(data=df_exercicio, kind=</w:t>
            </w:r>
            <w:r w:rsidDel="00000000" w:rsidR="00000000" w:rsidRPr="00000000">
              <w:rPr>
                <w:rFonts w:ascii="Consolas" w:cs="Consolas" w:eastAsia="Consolas" w:hAnsi="Consolas"/>
                <w:color w:val="a2fca2"/>
                <w:shd w:fill="333333" w:val="clear"/>
                <w:rtl w:val="0"/>
              </w:rPr>
              <w:t xml:space="preserve">'violin'</w:t>
            </w:r>
            <w:r w:rsidDel="00000000" w:rsidR="00000000" w:rsidRPr="00000000">
              <w:rPr>
                <w:rFonts w:ascii="Consolas" w:cs="Consolas" w:eastAsia="Consolas" w:hAnsi="Consolas"/>
                <w:color w:val="ffffff"/>
                <w:shd w:fill="333333" w:val="clear"/>
                <w:rtl w:val="0"/>
              </w:rPr>
              <w:t xml:space="preserve">, x=</w:t>
            </w:r>
            <w:r w:rsidDel="00000000" w:rsidR="00000000" w:rsidRPr="00000000">
              <w:rPr>
                <w:rFonts w:ascii="Consolas" w:cs="Consolas" w:eastAsia="Consolas" w:hAnsi="Consolas"/>
                <w:color w:val="a2fca2"/>
                <w:shd w:fill="333333" w:val="clear"/>
                <w:rtl w:val="0"/>
              </w:rPr>
              <w:t xml:space="preserve">'time'</w:t>
            </w:r>
            <w:r w:rsidDel="00000000" w:rsidR="00000000" w:rsidRPr="00000000">
              <w:rPr>
                <w:rFonts w:ascii="Consolas" w:cs="Consolas" w:eastAsia="Consolas" w:hAnsi="Consolas"/>
                <w:color w:val="ffffff"/>
                <w:shd w:fill="333333" w:val="clear"/>
                <w:rtl w:val="0"/>
              </w:rPr>
              <w:t xml:space="preserve">, y=</w:t>
            </w:r>
            <w:r w:rsidDel="00000000" w:rsidR="00000000" w:rsidRPr="00000000">
              <w:rPr>
                <w:rFonts w:ascii="Consolas" w:cs="Consolas" w:eastAsia="Consolas" w:hAnsi="Consolas"/>
                <w:color w:val="a2fca2"/>
                <w:shd w:fill="333333" w:val="clear"/>
                <w:rtl w:val="0"/>
              </w:rPr>
              <w:t xml:space="preserve">'pulse'</w:t>
            </w:r>
            <w:r w:rsidDel="00000000" w:rsidR="00000000" w:rsidRPr="00000000">
              <w:rPr>
                <w:rFonts w:ascii="Consolas" w:cs="Consolas" w:eastAsia="Consolas" w:hAnsi="Consolas"/>
                <w:color w:val="ffffff"/>
                <w:shd w:fill="333333" w:val="clear"/>
                <w:rtl w:val="0"/>
              </w:rPr>
              <w:t xml:space="preserve">, hue=</w:t>
            </w:r>
            <w:r w:rsidDel="00000000" w:rsidR="00000000" w:rsidRPr="00000000">
              <w:rPr>
                <w:rFonts w:ascii="Consolas" w:cs="Consolas" w:eastAsia="Consolas" w:hAnsi="Consolas"/>
                <w:color w:val="a2fca2"/>
                <w:shd w:fill="333333" w:val="clear"/>
                <w:rtl w:val="0"/>
              </w:rPr>
              <w:t xml:space="preserve">'diet'</w:t>
            </w:r>
            <w:r w:rsidDel="00000000" w:rsidR="00000000" w:rsidRPr="00000000">
              <w:rPr>
                <w:rFonts w:ascii="Consolas" w:cs="Consolas" w:eastAsia="Consolas" w:hAnsi="Consolas"/>
                <w:color w:val="ffffff"/>
                <w:shd w:fill="333333" w:val="clear"/>
                <w:rtl w:val="0"/>
              </w:rPr>
              <w:t xml:space="preserve">, split=</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ax.set(xlabel=</w:t>
            </w:r>
            <w:r w:rsidDel="00000000" w:rsidR="00000000" w:rsidRPr="00000000">
              <w:rPr>
                <w:rFonts w:ascii="Consolas" w:cs="Consolas" w:eastAsia="Consolas" w:hAnsi="Consolas"/>
                <w:color w:val="a2fca2"/>
                <w:shd w:fill="333333" w:val="clear"/>
                <w:rtl w:val="0"/>
              </w:rPr>
              <w:t xml:space="preserve">'Duração de exercício'</w:t>
            </w:r>
            <w:r w:rsidDel="00000000" w:rsidR="00000000" w:rsidRPr="00000000">
              <w:rPr>
                <w:rFonts w:ascii="Consolas" w:cs="Consolas" w:eastAsia="Consolas" w:hAnsi="Consolas"/>
                <w:color w:val="ffffff"/>
                <w:shd w:fill="333333" w:val="clear"/>
                <w:rtl w:val="0"/>
              </w:rPr>
              <w:t xml:space="preserve">, ylabel=</w:t>
            </w:r>
            <w:r w:rsidDel="00000000" w:rsidR="00000000" w:rsidRPr="00000000">
              <w:rPr>
                <w:rFonts w:ascii="Consolas" w:cs="Consolas" w:eastAsia="Consolas" w:hAnsi="Consolas"/>
                <w:color w:val="a2fca2"/>
                <w:shd w:fill="333333" w:val="clear"/>
                <w:rtl w:val="0"/>
              </w:rPr>
              <w:t xml:space="preserve">'Frequência cardíaca'</w:t>
            </w:r>
            <w:r w:rsidDel="00000000" w:rsidR="00000000" w:rsidRPr="00000000">
              <w:rPr>
                <w:rFonts w:ascii="Consolas" w:cs="Consolas" w:eastAsia="Consolas" w:hAnsi="Consolas"/>
                <w:color w:val="ffffff"/>
                <w:shd w:fill="333333" w:val="clear"/>
                <w:rtl w:val="0"/>
              </w:rPr>
              <w:t xml:space="preserve">, title=</w:t>
            </w:r>
            <w:r w:rsidDel="00000000" w:rsidR="00000000" w:rsidRPr="00000000">
              <w:rPr>
                <w:rFonts w:ascii="Consolas" w:cs="Consolas" w:eastAsia="Consolas" w:hAnsi="Consolas"/>
                <w:color w:val="a2fca2"/>
                <w:shd w:fill="333333" w:val="clear"/>
                <w:rtl w:val="0"/>
              </w:rPr>
              <w:t xml:space="preserve">'Categorização da distribuição de pulsações'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1">
      <w:pPr>
        <w:jc w:val="both"/>
        <w:rPr/>
      </w:pPr>
      <w:r w:rsidDel="00000000" w:rsidR="00000000" w:rsidRPr="00000000">
        <w:rPr/>
        <w:drawing>
          <wp:inline distB="114300" distT="114300" distL="114300" distR="114300">
            <wp:extent cx="3019425" cy="260985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194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Ou ainda, para diferentes tipos de exercício:</w:t>
      </w:r>
    </w:p>
    <w:tbl>
      <w:tblPr>
        <w:tblStyle w:val="Table10"/>
        <w:tblW w:w="9029.0" w:type="dxa"/>
        <w:jc w:val="left"/>
        <w:tblInd w:w="-2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54">
            <w:pPr>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ax = sns.catplot(data=df_exercicio, kind=</w:t>
            </w:r>
            <w:r w:rsidDel="00000000" w:rsidR="00000000" w:rsidRPr="00000000">
              <w:rPr>
                <w:rFonts w:ascii="Consolas" w:cs="Consolas" w:eastAsia="Consolas" w:hAnsi="Consolas"/>
                <w:color w:val="a2fca2"/>
                <w:shd w:fill="333333" w:val="clear"/>
                <w:rtl w:val="0"/>
              </w:rPr>
              <w:t xml:space="preserve">'violin'</w:t>
            </w:r>
            <w:r w:rsidDel="00000000" w:rsidR="00000000" w:rsidRPr="00000000">
              <w:rPr>
                <w:rFonts w:ascii="Consolas" w:cs="Consolas" w:eastAsia="Consolas" w:hAnsi="Consolas"/>
                <w:color w:val="ffffff"/>
                <w:shd w:fill="333333" w:val="clear"/>
                <w:rtl w:val="0"/>
              </w:rPr>
              <w:t xml:space="preserve">, x=</w:t>
            </w:r>
            <w:r w:rsidDel="00000000" w:rsidR="00000000" w:rsidRPr="00000000">
              <w:rPr>
                <w:rFonts w:ascii="Consolas" w:cs="Consolas" w:eastAsia="Consolas" w:hAnsi="Consolas"/>
                <w:color w:val="a2fca2"/>
                <w:shd w:fill="333333" w:val="clear"/>
                <w:rtl w:val="0"/>
              </w:rPr>
              <w:t xml:space="preserve">'kind'</w:t>
            </w:r>
            <w:r w:rsidDel="00000000" w:rsidR="00000000" w:rsidRPr="00000000">
              <w:rPr>
                <w:rFonts w:ascii="Consolas" w:cs="Consolas" w:eastAsia="Consolas" w:hAnsi="Consolas"/>
                <w:color w:val="ffffff"/>
                <w:shd w:fill="333333" w:val="clear"/>
                <w:rtl w:val="0"/>
              </w:rPr>
              <w:t xml:space="preserve">, y=</w:t>
            </w:r>
            <w:r w:rsidDel="00000000" w:rsidR="00000000" w:rsidRPr="00000000">
              <w:rPr>
                <w:rFonts w:ascii="Consolas" w:cs="Consolas" w:eastAsia="Consolas" w:hAnsi="Consolas"/>
                <w:color w:val="a2fca2"/>
                <w:shd w:fill="333333" w:val="clear"/>
                <w:rtl w:val="0"/>
              </w:rPr>
              <w:t xml:space="preserve">'pulse'</w:t>
            </w:r>
            <w:r w:rsidDel="00000000" w:rsidR="00000000" w:rsidRPr="00000000">
              <w:rPr>
                <w:rFonts w:ascii="Consolas" w:cs="Consolas" w:eastAsia="Consolas" w:hAnsi="Consolas"/>
                <w:color w:val="ffffff"/>
                <w:shd w:fill="333333" w:val="clear"/>
                <w:rtl w:val="0"/>
              </w:rPr>
              <w:t xml:space="preserve">,   hue=</w:t>
            </w:r>
            <w:r w:rsidDel="00000000" w:rsidR="00000000" w:rsidRPr="00000000">
              <w:rPr>
                <w:rFonts w:ascii="Consolas" w:cs="Consolas" w:eastAsia="Consolas" w:hAnsi="Consolas"/>
                <w:color w:val="a2fca2"/>
                <w:shd w:fill="333333" w:val="clear"/>
                <w:rtl w:val="0"/>
              </w:rPr>
              <w:t xml:space="preserve">'diet'</w:t>
            </w:r>
            <w:r w:rsidDel="00000000" w:rsidR="00000000" w:rsidRPr="00000000">
              <w:rPr>
                <w:rFonts w:ascii="Consolas" w:cs="Consolas" w:eastAsia="Consolas" w:hAnsi="Consolas"/>
                <w:color w:val="ffffff"/>
                <w:shd w:fill="333333" w:val="clear"/>
                <w:rtl w:val="0"/>
              </w:rPr>
              <w:t xml:space="preserve">, split=</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ax.set(xlabel=</w:t>
            </w:r>
            <w:r w:rsidDel="00000000" w:rsidR="00000000" w:rsidRPr="00000000">
              <w:rPr>
                <w:rFonts w:ascii="Consolas" w:cs="Consolas" w:eastAsia="Consolas" w:hAnsi="Consolas"/>
                <w:color w:val="a2fca2"/>
                <w:shd w:fill="333333" w:val="clear"/>
                <w:rtl w:val="0"/>
              </w:rPr>
              <w:t xml:space="preserve">'Duração do exercício'</w:t>
            </w:r>
            <w:r w:rsidDel="00000000" w:rsidR="00000000" w:rsidRPr="00000000">
              <w:rPr>
                <w:rFonts w:ascii="Consolas" w:cs="Consolas" w:eastAsia="Consolas" w:hAnsi="Consolas"/>
                <w:color w:val="ffffff"/>
                <w:shd w:fill="333333" w:val="clear"/>
                <w:rtl w:val="0"/>
              </w:rPr>
              <w:t xml:space="preserve">, ylabel=</w:t>
            </w:r>
            <w:r w:rsidDel="00000000" w:rsidR="00000000" w:rsidRPr="00000000">
              <w:rPr>
                <w:rFonts w:ascii="Consolas" w:cs="Consolas" w:eastAsia="Consolas" w:hAnsi="Consolas"/>
                <w:color w:val="a2fca2"/>
                <w:shd w:fill="333333" w:val="clear"/>
                <w:rtl w:val="0"/>
              </w:rPr>
              <w:t xml:space="preserve">'Frequência cardíaca'</w:t>
            </w:r>
            <w:r w:rsidDel="00000000" w:rsidR="00000000" w:rsidRPr="00000000">
              <w:rPr>
                <w:rFonts w:ascii="Consolas" w:cs="Consolas" w:eastAsia="Consolas" w:hAnsi="Consolas"/>
                <w:color w:val="ffffff"/>
                <w:shd w:fill="333333" w:val="clear"/>
                <w:rtl w:val="0"/>
              </w:rPr>
              <w:t xml:space="preserve">, title=</w:t>
            </w:r>
            <w:r w:rsidDel="00000000" w:rsidR="00000000" w:rsidRPr="00000000">
              <w:rPr>
                <w:rFonts w:ascii="Consolas" w:cs="Consolas" w:eastAsia="Consolas" w:hAnsi="Consolas"/>
                <w:color w:val="a2fca2"/>
                <w:shd w:fill="333333" w:val="clear"/>
                <w:rtl w:val="0"/>
              </w:rPr>
              <w:t xml:space="preserve">'Categorização da distribuição de pulsações'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5">
      <w:pPr>
        <w:jc w:val="both"/>
        <w:rPr/>
      </w:pPr>
      <w:r w:rsidDel="00000000" w:rsidR="00000000" w:rsidRPr="00000000">
        <w:rPr/>
        <w:drawing>
          <wp:inline distB="114300" distT="114300" distL="114300" distR="114300">
            <wp:extent cx="3019425" cy="2495566"/>
            <wp:effectExtent b="0" l="0" r="0" t="0"/>
            <wp:docPr id="7" name="image5.png"/>
            <a:graphic>
              <a:graphicData uri="http://schemas.openxmlformats.org/drawingml/2006/picture">
                <pic:pic>
                  <pic:nvPicPr>
                    <pic:cNvPr id="0" name="image5.png"/>
                    <pic:cNvPicPr preferRelativeResize="0"/>
                  </pic:nvPicPr>
                  <pic:blipFill>
                    <a:blip r:embed="rId12"/>
                    <a:srcRect b="4378" l="0" r="0" t="0"/>
                    <a:stretch>
                      <a:fillRect/>
                    </a:stretch>
                  </pic:blipFill>
                  <pic:spPr>
                    <a:xfrm>
                      <a:off x="0" y="0"/>
                      <a:ext cx="3019425" cy="249556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rFonts w:ascii="Anton" w:cs="Anton" w:eastAsia="Anton" w:hAnsi="Anton"/>
          <w:i w:val="1"/>
          <w:sz w:val="72"/>
          <w:szCs w:val="72"/>
          <w:shd w:fill="e0ff00" w:val="clear"/>
        </w:rPr>
      </w:pPr>
      <w:r w:rsidDel="00000000" w:rsidR="00000000" w:rsidRPr="00000000">
        <w:rPr>
          <w:rtl w:val="0"/>
        </w:rPr>
        <w:t xml:space="preserve">Desta forma, fizemos uma trajetória pelas principais ferramentas de visualização que o Python oferece.</w:t>
      </w: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___WRD_EMBED_SUB_47"/>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drawing>
        <wp:inline distB="19050" distT="19050" distL="19050" distR="19050">
          <wp:extent cx="1186524" cy="276375"/>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86524" cy="276375"/>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pt-BR"/>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