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987" w:rsidRPr="00A94987" w:rsidRDefault="00A94987" w:rsidP="00A949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949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Report on CYK Algorithm Implementation</w: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94987">
        <w:rPr>
          <w:rFonts w:ascii="Times New Roman" w:eastAsia="Times New Roman" w:hAnsi="Times New Roman" w:cs="Times New Roman"/>
          <w:b/>
          <w:bCs/>
          <w:sz w:val="36"/>
          <w:szCs w:val="36"/>
        </w:rPr>
        <w:t>Overview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A94987">
        <w:rPr>
          <w:rFonts w:ascii="Times New Roman" w:eastAsia="Times New Roman" w:hAnsi="Times New Roman" w:cs="Times New Roman"/>
          <w:sz w:val="24"/>
          <w:szCs w:val="24"/>
        </w:rPr>
        <w:t>Cocke</w:t>
      </w:r>
      <w:proofErr w:type="spellEnd"/>
      <w:r w:rsidRPr="00A94987">
        <w:rPr>
          <w:rFonts w:ascii="Times New Roman" w:eastAsia="Times New Roman" w:hAnsi="Times New Roman" w:cs="Times New Roman"/>
          <w:sz w:val="24"/>
          <w:szCs w:val="24"/>
        </w:rPr>
        <w:t>-Younger-</w:t>
      </w:r>
      <w:proofErr w:type="spellStart"/>
      <w:r w:rsidRPr="00A94987">
        <w:rPr>
          <w:rFonts w:ascii="Times New Roman" w:eastAsia="Times New Roman" w:hAnsi="Times New Roman" w:cs="Times New Roman"/>
          <w:sz w:val="24"/>
          <w:szCs w:val="24"/>
        </w:rPr>
        <w:t>Kasami</w:t>
      </w:r>
      <w:proofErr w:type="spellEnd"/>
      <w:r w:rsidRPr="00A94987">
        <w:rPr>
          <w:rFonts w:ascii="Times New Roman" w:eastAsia="Times New Roman" w:hAnsi="Times New Roman" w:cs="Times New Roman"/>
          <w:sz w:val="24"/>
          <w:szCs w:val="24"/>
        </w:rPr>
        <w:t xml:space="preserve"> (CYK) technique for parsing context-free grammars (CFG) in Chomsky Normal Form (CNF) is used in the implementation. Finding out if a given string belongs to a language defined by a CFG is the main objective. The execution consists of:</w:t>
      </w:r>
    </w:p>
    <w:p w:rsidR="003F7887" w:rsidRPr="003F7887" w:rsidRDefault="003F7887" w:rsidP="003F7887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Grammar Parsing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: After reading several grammars from an input file, the program parses the string. Non-terminals are mapped to production lists to represent the grammars.</w:t>
      </w:r>
    </w:p>
    <w:p w:rsidR="003F7887" w:rsidRPr="003F7887" w:rsidRDefault="003F7887" w:rsidP="003F7887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CYK Algorithm Execution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: To determine if the input string can be inferred from the grammar, the algorithm makes use of a dynamic programming (DP) table.</w:t>
      </w:r>
    </w:p>
    <w:p w:rsidR="003F7887" w:rsidRPr="003F7887" w:rsidRDefault="003F7887" w:rsidP="003F7887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: The outcome shows if the grammar accepts or rejects the string.</w: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94987">
        <w:rPr>
          <w:rFonts w:ascii="Times New Roman" w:eastAsia="Times New Roman" w:hAnsi="Times New Roman" w:cs="Times New Roman"/>
          <w:b/>
          <w:bCs/>
          <w:sz w:val="27"/>
          <w:szCs w:val="27"/>
        </w:rPr>
        <w:t>Data Structures</w:t>
      </w:r>
    </w:p>
    <w:p w:rsidR="003F7887" w:rsidRPr="003F7887" w:rsidRDefault="003F7887" w:rsidP="003F7887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Grammar rules with non-terminals as keys and their outputs as values are stored in a map (</w:t>
      </w:r>
      <w:proofErr w:type="spellStart"/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HashMap</w:t>
      </w:r>
      <w:proofErr w:type="spellEnd"/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).</w:t>
      </w:r>
    </w:p>
    <w:p w:rsidR="003F7887" w:rsidRPr="003F7887" w:rsidRDefault="003F7887" w:rsidP="003F7887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The DP table is represented by the 2D Array of Sets (</w:t>
      </w:r>
      <w:proofErr w:type="gramStart"/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Set[</w:t>
      </w:r>
      <w:proofErr w:type="gramEnd"/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][]), where each cell has non-terminals from which the relevant substring can be derived.</w:t>
      </w:r>
    </w:p>
    <w:p w:rsidR="00A94987" w:rsidRPr="003F7887" w:rsidRDefault="003F7887" w:rsidP="003F7887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List f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or managing and storing several grammars and the strings that go with </w:t>
      </w:r>
      <w:proofErr w:type="spellStart"/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them.</w:t>
      </w:r>
      <w:r w:rsidR="00A94987" w:rsidRPr="003F7887">
        <w:rPr>
          <w:rFonts w:ascii="Times New Roman" w:eastAsia="Times New Roman" w:hAnsi="Times New Roman" w:cs="Times New Roman"/>
          <w:bCs/>
          <w:sz w:val="27"/>
          <w:szCs w:val="27"/>
        </w:rPr>
        <w:t>CYK</w:t>
      </w:r>
      <w:proofErr w:type="spellEnd"/>
      <w:r w:rsidR="00A94987" w:rsidRPr="003F7887">
        <w:rPr>
          <w:rFonts w:ascii="Times New Roman" w:eastAsia="Times New Roman" w:hAnsi="Times New Roman" w:cs="Times New Roman"/>
          <w:bCs/>
          <w:sz w:val="27"/>
          <w:szCs w:val="27"/>
        </w:rPr>
        <w:t xml:space="preserve"> Algorithm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>The algorithm operates as follows:</w:t>
      </w:r>
    </w:p>
    <w:p w:rsidR="003F7887" w:rsidRPr="003F7887" w:rsidRDefault="003F7887" w:rsidP="003F788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Initialization: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 Single-character productions are used to initialize the DP table.</w:t>
      </w:r>
    </w:p>
    <w:p w:rsidR="003F7887" w:rsidRPr="003F7887" w:rsidRDefault="003F7887" w:rsidP="003F788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Filling the DP Table: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 Using grammatical rules, the algorithm fills the table with substrings of increasing length after examining every potential partition.</w:t>
      </w:r>
    </w:p>
    <w:p w:rsidR="003F7887" w:rsidRPr="003F7887" w:rsidRDefault="003F7887" w:rsidP="003F788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Result Extraction: 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>To ascertain whether the start symbol (S) can extract the full string, the top-right cell of the table is examined.</w:t>
      </w:r>
    </w:p>
    <w:p w:rsidR="00A94987" w:rsidRPr="003F7887" w:rsidRDefault="003F7887" w:rsidP="003F788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pict>
          <v:rect id="_x0000_i1031" style="width:426.8pt;height:1pt" o:hrpct="988" o:hralign="center" o:hrstd="t" o:hr="t" fillcolor="#a0a0a0" stroked="f"/>
        </w:pic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94987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94987">
        <w:rPr>
          <w:rFonts w:ascii="Times New Roman" w:eastAsia="Times New Roman" w:hAnsi="Times New Roman" w:cs="Times New Roman"/>
          <w:b/>
          <w:bCs/>
          <w:sz w:val="27"/>
          <w:szCs w:val="27"/>
        </w:rPr>
        <w:t>Time Complexity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 xml:space="preserve">The CYK algorithm's time complexity is </w:t>
      </w:r>
      <w:proofErr w:type="gramStart"/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n^3 * |G|)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, where:</w:t>
      </w:r>
    </w:p>
    <w:p w:rsidR="00A94987" w:rsidRPr="00A94987" w:rsidRDefault="00A94987" w:rsidP="00A94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: Length of the input string.</w:t>
      </w:r>
    </w:p>
    <w:p w:rsidR="00A94987" w:rsidRPr="00A94987" w:rsidRDefault="00A94987" w:rsidP="00A94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|G|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: Size of the grammar (number of production rules).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>The cubic factor arises from iterating over all substring lengths, starting indices, and partition points, while the grammar size affects the lookup and verification of rules.</w: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949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Space Complexity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 xml:space="preserve">The space complexity is </w:t>
      </w:r>
      <w:proofErr w:type="gramStart"/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n^2 * |N|)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, where:</w:t>
      </w:r>
    </w:p>
    <w:p w:rsidR="00A94987" w:rsidRPr="00A94987" w:rsidRDefault="00A94987" w:rsidP="00A94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: Length of the input string.</w:t>
      </w:r>
    </w:p>
    <w:p w:rsidR="00A94987" w:rsidRPr="00A94987" w:rsidRDefault="00A94987" w:rsidP="00A94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b/>
          <w:bCs/>
          <w:sz w:val="24"/>
          <w:szCs w:val="24"/>
        </w:rPr>
        <w:t>|N|</w:t>
      </w:r>
      <w:r w:rsidRPr="00A94987">
        <w:rPr>
          <w:rFonts w:ascii="Times New Roman" w:eastAsia="Times New Roman" w:hAnsi="Times New Roman" w:cs="Times New Roman"/>
          <w:sz w:val="24"/>
          <w:szCs w:val="24"/>
        </w:rPr>
        <w:t>: Number of non-terminals in the grammar.</w:t>
      </w:r>
    </w:p>
    <w:p w:rsidR="00A94987" w:rsidRPr="00A94987" w:rsidRDefault="00A94987" w:rsidP="00A94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4987">
        <w:rPr>
          <w:rFonts w:ascii="Times New Roman" w:eastAsia="Times New Roman" w:hAnsi="Times New Roman" w:cs="Times New Roman"/>
          <w:sz w:val="24"/>
          <w:szCs w:val="24"/>
        </w:rPr>
        <w:t>This corresponds to the DP table storage and the sets maintained in each cell.</w:t>
      </w:r>
    </w:p>
    <w:p w:rsidR="00A94987" w:rsidRPr="00A94987" w:rsidRDefault="00A94987" w:rsidP="00A949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94987">
        <w:rPr>
          <w:rFonts w:ascii="Times New Roman" w:eastAsia="Times New Roman" w:hAnsi="Times New Roman" w:cs="Times New Roman"/>
          <w:b/>
          <w:bCs/>
          <w:sz w:val="27"/>
          <w:szCs w:val="27"/>
        </w:rPr>
        <w:t>Optimizations</w:t>
      </w:r>
      <w:bookmarkStart w:id="0" w:name="_GoBack"/>
      <w:bookmarkEnd w:id="0"/>
    </w:p>
    <w:p w:rsidR="003F7887" w:rsidRPr="003F7887" w:rsidRDefault="003F7887" w:rsidP="003F7887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Effective Grammar Parsing: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 Early exclusion of non-terminals that don't produce anything pertinent to the input string.</w:t>
      </w:r>
    </w:p>
    <w:p w:rsidR="003F7887" w:rsidRPr="003F7887" w:rsidRDefault="003F7887" w:rsidP="003F7887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Lazy Initialization of DP Cells: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 This minimizes needless memory allocation by initializing DP cells only when necessary.</w:t>
      </w:r>
    </w:p>
    <w:p w:rsidR="003F7887" w:rsidRPr="003F7887" w:rsidRDefault="003F7887" w:rsidP="003F7887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7887">
        <w:rPr>
          <w:rFonts w:ascii="Times New Roman" w:eastAsia="Times New Roman" w:hAnsi="Times New Roman" w:cs="Times New Roman"/>
          <w:b/>
          <w:bCs/>
          <w:sz w:val="24"/>
          <w:szCs w:val="24"/>
        </w:rPr>
        <w:t>Debugging Controls:</w:t>
      </w:r>
      <w:r w:rsidRPr="003F7887">
        <w:rPr>
          <w:rFonts w:ascii="Times New Roman" w:eastAsia="Times New Roman" w:hAnsi="Times New Roman" w:cs="Times New Roman"/>
          <w:bCs/>
          <w:sz w:val="24"/>
          <w:szCs w:val="24"/>
        </w:rPr>
        <w:t xml:space="preserve"> To enable rapid toggling and prevent needless overhead during production runs, debugging outputs were modularized.</w:t>
      </w:r>
    </w:p>
    <w:p w:rsidR="008B2EDE" w:rsidRPr="00A94987" w:rsidRDefault="008B2EDE" w:rsidP="00A94987"/>
    <w:sectPr w:rsidR="008B2EDE" w:rsidRPr="00A949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94A19"/>
    <w:multiLevelType w:val="multilevel"/>
    <w:tmpl w:val="EDC89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17710E"/>
    <w:multiLevelType w:val="hybridMultilevel"/>
    <w:tmpl w:val="EE168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393355"/>
    <w:multiLevelType w:val="hybridMultilevel"/>
    <w:tmpl w:val="74182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65C14"/>
    <w:multiLevelType w:val="multilevel"/>
    <w:tmpl w:val="7A4E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A1CA7"/>
    <w:multiLevelType w:val="hybridMultilevel"/>
    <w:tmpl w:val="D7D6D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918EB"/>
    <w:multiLevelType w:val="multilevel"/>
    <w:tmpl w:val="350E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F7610"/>
    <w:multiLevelType w:val="multilevel"/>
    <w:tmpl w:val="04EE7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75ABD"/>
    <w:multiLevelType w:val="multilevel"/>
    <w:tmpl w:val="A1F6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E0E24"/>
    <w:multiLevelType w:val="hybridMultilevel"/>
    <w:tmpl w:val="0360B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A26E19"/>
    <w:multiLevelType w:val="multilevel"/>
    <w:tmpl w:val="10D4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243BA"/>
    <w:multiLevelType w:val="hybridMultilevel"/>
    <w:tmpl w:val="7B165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7337A4"/>
    <w:multiLevelType w:val="hybridMultilevel"/>
    <w:tmpl w:val="965013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232552"/>
    <w:multiLevelType w:val="multilevel"/>
    <w:tmpl w:val="C406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313A63"/>
    <w:multiLevelType w:val="hybridMultilevel"/>
    <w:tmpl w:val="3AE833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494670"/>
    <w:multiLevelType w:val="multilevel"/>
    <w:tmpl w:val="06EAB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38219B"/>
    <w:multiLevelType w:val="multilevel"/>
    <w:tmpl w:val="D942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8B7262"/>
    <w:multiLevelType w:val="multilevel"/>
    <w:tmpl w:val="B080D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5"/>
  </w:num>
  <w:num w:numId="3">
    <w:abstractNumId w:val="16"/>
  </w:num>
  <w:num w:numId="4">
    <w:abstractNumId w:val="12"/>
  </w:num>
  <w:num w:numId="5">
    <w:abstractNumId w:val="6"/>
  </w:num>
  <w:num w:numId="6">
    <w:abstractNumId w:val="7"/>
  </w:num>
  <w:num w:numId="7">
    <w:abstractNumId w:val="0"/>
  </w:num>
  <w:num w:numId="8">
    <w:abstractNumId w:val="9"/>
  </w:num>
  <w:num w:numId="9">
    <w:abstractNumId w:val="3"/>
  </w:num>
  <w:num w:numId="10">
    <w:abstractNumId w:val="14"/>
  </w:num>
  <w:num w:numId="11">
    <w:abstractNumId w:val="1"/>
  </w:num>
  <w:num w:numId="12">
    <w:abstractNumId w:val="4"/>
  </w:num>
  <w:num w:numId="13">
    <w:abstractNumId w:val="10"/>
  </w:num>
  <w:num w:numId="14">
    <w:abstractNumId w:val="13"/>
  </w:num>
  <w:num w:numId="15">
    <w:abstractNumId w:val="8"/>
  </w:num>
  <w:num w:numId="16">
    <w:abstractNumId w:val="11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68"/>
    <w:rsid w:val="003F7887"/>
    <w:rsid w:val="008B2EDE"/>
    <w:rsid w:val="00A94987"/>
    <w:rsid w:val="00B32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E6423"/>
  <w15:chartTrackingRefBased/>
  <w15:docId w15:val="{F7B72803-9F19-4BF5-9836-D7857FE46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2C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32C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32C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C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32C6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32C6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32C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32C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32C6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F78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0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363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Blandino, Chris</dc:creator>
  <cp:keywords/>
  <dc:description/>
  <cp:lastModifiedBy>Christopher Blandino</cp:lastModifiedBy>
  <cp:revision>2</cp:revision>
  <dcterms:created xsi:type="dcterms:W3CDTF">2024-12-02T00:08:00Z</dcterms:created>
  <dcterms:modified xsi:type="dcterms:W3CDTF">2024-12-02T19:27:00Z</dcterms:modified>
</cp:coreProperties>
</file>