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Whole System:</w:t>
      </w:r>
    </w:p>
    <w:p w:rsidR="00000000" w:rsidDel="00000000" w:rsidP="00000000" w:rsidRDefault="00000000" w:rsidRPr="00000000" w14:paraId="00000003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 </w:t>
      </w:r>
      <w:r w:rsidDel="00000000" w:rsidR="00000000" w:rsidRPr="00000000">
        <w:rPr>
          <w:sz w:val="24"/>
          <w:szCs w:val="24"/>
          <w:rtl w:val="0"/>
        </w:rPr>
        <w:t xml:space="preserve">The system shall receive data from an arbitrary number of external sources.</w:t>
      </w:r>
    </w:p>
    <w:p w:rsidR="00000000" w:rsidDel="00000000" w:rsidP="00000000" w:rsidRDefault="00000000" w:rsidRPr="00000000" w14:paraId="00000004">
      <w:pPr>
        <w:ind w:left="1080" w:hanging="72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FR2. The system shall label the classification level (i.e. unclassified, secret, and top secret) for any data received.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FR3. </w:t>
      </w:r>
      <w:r w:rsidDel="00000000" w:rsidR="00000000" w:rsidRPr="00000000">
        <w:rPr>
          <w:sz w:val="24"/>
          <w:szCs w:val="24"/>
          <w:rtl w:val="0"/>
        </w:rPr>
        <w:t xml:space="preserve">They shall store this data in a database.</w:t>
      </w:r>
    </w:p>
    <w:p w:rsidR="00000000" w:rsidDel="00000000" w:rsidP="00000000" w:rsidRDefault="00000000" w:rsidRPr="00000000" w14:paraId="00000006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FR4. The system shall be interfaced via an API endpoint for web applications.</w:t>
      </w:r>
    </w:p>
    <w:p w:rsidR="00000000" w:rsidDel="00000000" w:rsidP="00000000" w:rsidRDefault="00000000" w:rsidRPr="00000000" w14:paraId="00000007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FR5. The system shall authenticate the user every time they access an individual API.</w:t>
      </w:r>
    </w:p>
    <w:p w:rsidR="00000000" w:rsidDel="00000000" w:rsidP="00000000" w:rsidRDefault="00000000" w:rsidRPr="00000000" w14:paraId="00000008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FR6. The system shall execute or deny requests based on the user’s security context.</w:t>
      </w:r>
    </w:p>
    <w:p w:rsidR="00000000" w:rsidDel="00000000" w:rsidP="00000000" w:rsidRDefault="00000000" w:rsidRPr="00000000" w14:paraId="00000009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FR7. Users shall be able to read data, write data, and view reports of data which they have access to.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Storage:</w:t>
      </w:r>
    </w:p>
    <w:p w:rsidR="00000000" w:rsidDel="00000000" w:rsidP="00000000" w:rsidRDefault="00000000" w:rsidRPr="00000000" w14:paraId="0000000B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FR8. Data elements shall be stored in the database alongside their SELinux labels</w:t>
      </w:r>
    </w:p>
    <w:p w:rsidR="00000000" w:rsidDel="00000000" w:rsidP="00000000" w:rsidRDefault="00000000" w:rsidRPr="00000000" w14:paraId="0000000C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FR9. The user shall only be allowed to access data they have the privilege to access and shall be restricted from accessing any other data.</w:t>
      </w:r>
    </w:p>
    <w:p w:rsidR="00000000" w:rsidDel="00000000" w:rsidP="00000000" w:rsidRDefault="00000000" w:rsidRPr="00000000" w14:paraId="0000000D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FR10. Users shall be able to submit data for storage they have access to based on their security context.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 Runtime:</w:t>
      </w:r>
    </w:p>
    <w:p w:rsidR="00000000" w:rsidDel="00000000" w:rsidP="00000000" w:rsidRDefault="00000000" w:rsidRPr="00000000" w14:paraId="0000000F">
      <w:pPr>
        <w:ind w:left="1080" w:hanging="720"/>
        <w:rPr>
          <w:i w:val="1"/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FR11. The container shall provide compute resources for RESTful services behind the API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80" w:hanging="72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FR12. </w:t>
      </w:r>
      <w:r w:rsidDel="00000000" w:rsidR="00000000" w:rsidRPr="00000000">
        <w:rPr>
          <w:sz w:val="24"/>
          <w:szCs w:val="24"/>
          <w:rtl w:val="0"/>
        </w:rPr>
        <w:t xml:space="preserve">This component shall start up a container with the enforced security context of the requested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FR13. </w:t>
      </w:r>
      <w:r w:rsidDel="00000000" w:rsidR="00000000" w:rsidRPr="00000000">
        <w:rPr>
          <w:sz w:val="24"/>
          <w:szCs w:val="24"/>
          <w:rtl w:val="0"/>
        </w:rPr>
        <w:t xml:space="preserve">The service running inside the container must gracefully handle ‘Access Denied’ errors when attempting to retrieve data from the Data Storage component.</w:t>
      </w:r>
    </w:p>
    <w:p w:rsidR="00000000" w:rsidDel="00000000" w:rsidP="00000000" w:rsidRDefault="00000000" w:rsidRPr="00000000" w14:paraId="00000012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FR14. This container shall be able to be activated and deactivated at arbitrary times to serve data to users with the proper security context.</w:t>
      </w:r>
    </w:p>
    <w:p w:rsidR="00000000" w:rsidDel="00000000" w:rsidP="00000000" w:rsidRDefault="00000000" w:rsidRPr="00000000" w14:paraId="00000013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FR15. This component shall ensure multiple instances of RESTful services running inside each container cannot share information with each other.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Logging:</w:t>
      </w:r>
    </w:p>
    <w:p w:rsidR="00000000" w:rsidDel="00000000" w:rsidP="00000000" w:rsidRDefault="00000000" w:rsidRPr="00000000" w14:paraId="00000015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FR16. All logs shall be forwarded to an external log aggregator. </w:t>
      </w:r>
    </w:p>
    <w:p w:rsidR="00000000" w:rsidDel="00000000" w:rsidP="00000000" w:rsidRDefault="00000000" w:rsidRPr="00000000" w14:paraId="00000016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FR17. If a failure of log forwarding occurs, an alert shall be sent where an operator will see it.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Encryption:</w:t>
      </w:r>
    </w:p>
    <w:p w:rsidR="00000000" w:rsidDel="00000000" w:rsidP="00000000" w:rsidRDefault="00000000" w:rsidRPr="00000000" w14:paraId="00000018">
      <w:pPr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FR18. The system shall encrypt the data based on its security context.</w:t>
      </w:r>
    </w:p>
    <w:p w:rsidR="00000000" w:rsidDel="00000000" w:rsidP="00000000" w:rsidRDefault="00000000" w:rsidRPr="00000000" w14:paraId="00000019">
      <w:pPr>
        <w:ind w:left="108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C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NFR1. </w:t>
      </w:r>
      <w:r w:rsidDel="00000000" w:rsidR="00000000" w:rsidRPr="00000000">
        <w:rPr>
          <w:sz w:val="24"/>
          <w:szCs w:val="24"/>
          <w:rtl w:val="0"/>
        </w:rPr>
        <w:t xml:space="preserve">The system shall prioritize security over performance</w:t>
      </w:r>
    </w:p>
    <w:p w:rsidR="00000000" w:rsidDel="00000000" w:rsidP="00000000" w:rsidRDefault="00000000" w:rsidRPr="00000000" w14:paraId="0000001D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 </w:t>
      </w:r>
      <w:r w:rsidDel="00000000" w:rsidR="00000000" w:rsidRPr="00000000">
        <w:rPr>
          <w:sz w:val="24"/>
          <w:szCs w:val="24"/>
          <w:rtl w:val="0"/>
        </w:rPr>
        <w:t xml:space="preserve">It </w:t>
      </w:r>
      <w:r w:rsidDel="00000000" w:rsidR="00000000" w:rsidRPr="00000000">
        <w:rPr>
          <w:sz w:val="24"/>
          <w:szCs w:val="24"/>
          <w:rtl w:val="0"/>
        </w:rPr>
        <w:t xml:space="preserve">shall ensure container startup time is less than 5 seconds. The Docker images shall include all executables, libraries, and configuration data so that application startup is the only action required when the container starts.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20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1. The final configuration must run on CentOS 7 with SELinux enabled.</w:t>
      </w:r>
    </w:p>
    <w:p w:rsidR="00000000" w:rsidDel="00000000" w:rsidP="00000000" w:rsidRDefault="00000000" w:rsidRPr="00000000" w14:paraId="00000021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C2. AWS shall be used for the API gateway and serving endpoints.</w:t>
      </w:r>
    </w:p>
    <w:p w:rsidR="00000000" w:rsidDel="00000000" w:rsidP="00000000" w:rsidRDefault="00000000" w:rsidRPr="00000000" w14:paraId="00000022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C3. The PostgreSQL database should use scram-sha-256 for password authentication. </w:t>
      </w:r>
    </w:p>
    <w:p w:rsidR="00000000" w:rsidDel="00000000" w:rsidP="00000000" w:rsidRDefault="00000000" w:rsidRPr="00000000" w14:paraId="00000023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C4. This component shall allow connections from the API Gateway to the Docker Daemon on TCP Port 2376 with configured encrypted communication.</w:t>
      </w:r>
    </w:p>
    <w:p w:rsidR="00000000" w:rsidDel="00000000" w:rsidP="00000000" w:rsidRDefault="00000000" w:rsidRPr="00000000" w14:paraId="00000024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C5. Each RESTful service shall be given login credentials to connect to the SE-PostgreSQL database within the Data Storage component.</w:t>
      </w:r>
    </w:p>
    <w:p w:rsidR="00000000" w:rsidDel="00000000" w:rsidP="00000000" w:rsidRDefault="00000000" w:rsidRPr="00000000" w14:paraId="00000025">
      <w:pPr>
        <w:spacing w:line="24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UC1: Logging In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1.1 Preconditions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with the pertinent user type (student, instructor, coordinator) has been set up in the system.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Main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inputs their username [S1] and is greeted with a list of possible actions [S2][S3][S4].</w:t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1.3 Subflows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The system is able to display the proper menus for the user type associated with the given username [E1]. We will not enforce passwords in this system.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A coordinator has the ability to view their account details, modify courses, and modify other users.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An instructor has the ability to view their account details and modify grades.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[S4] A student has the ability to view their account details, view their course schedule, and view their grades.</w:t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1.4 Alternate flows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If no account has been set up in the system, the user is not allowed to log in.</w:t>
      </w:r>
    </w:p>
    <w:p w:rsidR="00000000" w:rsidDel="00000000" w:rsidP="00000000" w:rsidRDefault="00000000" w:rsidRPr="00000000" w14:paraId="00000033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1.5 Logging</w:t>
      </w: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1.6 Data Format</w:t>
      </w:r>
    </w:p>
    <w:tbl>
      <w:tblPr>
        <w:tblStyle w:val="Table2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UC2: Viewing Account Details</w:t>
      </w:r>
    </w:p>
    <w:p w:rsidR="00000000" w:rsidDel="00000000" w:rsidP="00000000" w:rsidRDefault="00000000" w:rsidRPr="00000000" w14:paraId="0000005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Preconditions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active user has an account set up with the system and has logged in (UC1)</w:t>
      </w:r>
    </w:p>
    <w:p w:rsidR="00000000" w:rsidDel="00000000" w:rsidP="00000000" w:rsidRDefault="00000000" w:rsidRPr="00000000" w14:paraId="0000005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Main flow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matter what user type, users can see their username, id number, and full name [S1]. Instructors can see their course schedule and course rosters [S2]. Students can see their course schedule and GPA [S3]. Coordinator can see information about all students and instructors.</w:t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2.3 Subflows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No user can modify account details.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Instructors cannot add their own courses.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Course grades are set for students by instructors and can be empty.</w:t>
      </w:r>
    </w:p>
    <w:p w:rsidR="00000000" w:rsidDel="00000000" w:rsidP="00000000" w:rsidRDefault="00000000" w:rsidRPr="00000000" w14:paraId="00000058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2.5 Logging</w:t>
      </w: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UC3: Course Modification</w:t>
      </w:r>
    </w:p>
    <w:p w:rsidR="00000000" w:rsidDel="00000000" w:rsidP="00000000" w:rsidRDefault="00000000" w:rsidRPr="00000000" w14:paraId="0000006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3.1 Preconditions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coordinator has an account in the system and has logged in (UC1)</w:t>
      </w:r>
    </w:p>
    <w:p w:rsidR="00000000" w:rsidDel="00000000" w:rsidP="00000000" w:rsidRDefault="00000000" w:rsidRPr="00000000" w14:paraId="0000006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3.2 Main flow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Coordinators can add courses [S1], and remove courses [S2]. Coordinators can enroll students in courses [S3].</w:t>
      </w:r>
    </w:p>
    <w:p w:rsidR="00000000" w:rsidDel="00000000" w:rsidP="00000000" w:rsidRDefault="00000000" w:rsidRPr="00000000" w14:paraId="0000006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3.3 Subflows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Coordinators add courses by specifying a course name, day, time range, and instructor [E1].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Coordinators can select a course to remove from a list of existing courses.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Coordinators can add a student to a course after it has been created by entering the student’s username [E2] [E3].</w:t>
      </w:r>
    </w:p>
    <w:p w:rsidR="00000000" w:rsidDel="00000000" w:rsidP="00000000" w:rsidRDefault="00000000" w:rsidRPr="00000000" w14:paraId="0000006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3.4 Alternate flows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A course addition is denied for a nonexistent instructor.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[E2] A student addition is denied for a nonexistent student.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[E3] A student cannot be enrolled more than once in the same course.</w:t>
      </w:r>
    </w:p>
    <w:p w:rsidR="00000000" w:rsidDel="00000000" w:rsidP="00000000" w:rsidRDefault="00000000" w:rsidRPr="00000000" w14:paraId="00000071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3.5 Logging</w:t>
      </w: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delete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add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3.6 Data Format</w:t>
      </w:r>
    </w:p>
    <w:tbl>
      <w:tblPr>
        <w:tblStyle w:val="Table5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1 and 6 day initials (M,T,W,Th,F,S)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UC4: User Modification</w:t>
      </w:r>
    </w:p>
    <w:p w:rsidR="00000000" w:rsidDel="00000000" w:rsidP="00000000" w:rsidRDefault="00000000" w:rsidRPr="00000000" w14:paraId="0000009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4.1 Preconditions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coordinator has an account in the system and has logged in (UC1)</w:t>
      </w:r>
    </w:p>
    <w:p w:rsidR="00000000" w:rsidDel="00000000" w:rsidP="00000000" w:rsidRDefault="00000000" w:rsidRPr="00000000" w14:paraId="0000009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4.2 Main flow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Coordinators can add users [S1], and remove users [S2].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4.3 Subflows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Coordinators add users by specifying a user type, username [E1], and full name. Id numbers will be assigned by the system.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Coordinators can specify a username to remove from a list of existing users.</w:t>
      </w:r>
    </w:p>
    <w:p w:rsidR="00000000" w:rsidDel="00000000" w:rsidP="00000000" w:rsidRDefault="00000000" w:rsidRPr="00000000" w14:paraId="000000A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4.4 Alternate flows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Coordinators cannot add users with duplicate usernames.</w:t>
      </w:r>
    </w:p>
    <w:p w:rsidR="00000000" w:rsidDel="00000000" w:rsidP="00000000" w:rsidRDefault="00000000" w:rsidRPr="00000000" w14:paraId="000000A3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4.5 Logging</w:t>
      </w: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add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4.6 Data Format</w:t>
      </w:r>
    </w:p>
    <w:tbl>
      <w:tblPr>
        <w:tblStyle w:val="Table7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Student/ Instructor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40 alpha characters and symbols - or _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UC5: Grade/ Roster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5.1 Preconditions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instructor has an account set up with the system, has been added to a course with an enrolled student, and has logged in (UC1) (UC3)</w:t>
      </w:r>
    </w:p>
    <w:p w:rsidR="00000000" w:rsidDel="00000000" w:rsidP="00000000" w:rsidRDefault="00000000" w:rsidRPr="00000000" w14:paraId="000000C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5.2 Main flow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Instructors can select a student from any course and modify their grade [S1]. Instructors can select a course and remove a certain student from their roster [S2].</w:t>
      </w:r>
    </w:p>
    <w:p w:rsidR="00000000" w:rsidDel="00000000" w:rsidP="00000000" w:rsidRDefault="00000000" w:rsidRPr="00000000" w14:paraId="000000C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5.3 Subflows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Grades are stored for each student-course pair as a floating-point number between 0 and 4 [E1].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Instructor can see a roster for each course he is assigned. He can select the option to delete/ remove a student by their username [E2]. </w:t>
      </w:r>
    </w:p>
    <w:p w:rsidR="00000000" w:rsidDel="00000000" w:rsidP="00000000" w:rsidRDefault="00000000" w:rsidRPr="00000000" w14:paraId="000000C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5.4 Alternate flows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It could be empty if none of the courses have been graded yet. 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[E2] The specified username is not on the roster.</w:t>
      </w:r>
    </w:p>
    <w:p w:rsidR="00000000" w:rsidDel="00000000" w:rsidP="00000000" w:rsidRDefault="00000000" w:rsidRPr="00000000" w14:paraId="000000CE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5.5 Logging</w:t>
      </w: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add/ change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delete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5.6 Data Format</w:t>
      </w:r>
    </w:p>
    <w:tbl>
      <w:tblPr>
        <w:tblStyle w:val="Table9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Float value between 0 and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UC6: Viewing Course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6.1 Preconditions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or instructor has an account with the system, has logged in, and has been added to a course (UC1) (UC3)</w:t>
      </w:r>
    </w:p>
    <w:p w:rsidR="00000000" w:rsidDel="00000000" w:rsidP="00000000" w:rsidRDefault="00000000" w:rsidRPr="00000000" w14:paraId="000000E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6.2 Main flow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see their schedule for the week [S1]. Students see the grades associated with their class [S2] and instructors have the option to navigate to the roster for each class [S3].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6.3 Subflows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The user can see their schedule for the upcoming week.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If the user is a student, their grade is displayed next to the course [E1].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If the user is an instructor, they can just select their course and be shown the course roster.</w:t>
      </w:r>
    </w:p>
    <w:p w:rsidR="00000000" w:rsidDel="00000000" w:rsidP="00000000" w:rsidRDefault="00000000" w:rsidRPr="00000000" w14:paraId="000000F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6.4 Alternate flows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It could be empty if none of the courses have been graded yet. </w:t>
      </w:r>
    </w:p>
    <w:p w:rsidR="00000000" w:rsidDel="00000000" w:rsidP="00000000" w:rsidRDefault="00000000" w:rsidRPr="00000000" w14:paraId="000000F2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6.5 Logging</w:t>
      </w: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see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coordinator/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see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see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6"/>
        <w:spacing w:after="0" w:before="0" w:line="240" w:lineRule="auto"/>
        <w:jc w:val="both"/>
        <w:rPr>
          <w:b w:val="1"/>
          <w:i w:val="0"/>
          <w:color w:val="000000"/>
          <w:sz w:val="24"/>
          <w:szCs w:val="24"/>
          <w:highlight w:val="white"/>
        </w:rPr>
      </w:pPr>
      <w:bookmarkStart w:colFirst="0" w:colLast="0" w:name="_2xcytpi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highlight w:val="white"/>
          <w:rtl w:val="0"/>
        </w:rPr>
        <w:t xml:space="preserve">UC7: View access logs</w:t>
      </w:r>
    </w:p>
    <w:p w:rsidR="00000000" w:rsidDel="00000000" w:rsidP="00000000" w:rsidRDefault="00000000" w:rsidRPr="00000000" w14:paraId="00000109">
      <w:pPr>
        <w:spacing w:line="240" w:lineRule="auto"/>
        <w:ind w:left="54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7.1 Preconditions</w:t>
      </w:r>
    </w:p>
    <w:p w:rsidR="00000000" w:rsidDel="00000000" w:rsidP="00000000" w:rsidRDefault="00000000" w:rsidRPr="00000000" w14:paraId="0000010A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is a registered user of the Course Manager system. The user has authenticated himself or herself into the system.</w:t>
      </w:r>
    </w:p>
    <w:p w:rsidR="00000000" w:rsidDel="00000000" w:rsidP="00000000" w:rsidRDefault="00000000" w:rsidRPr="00000000" w14:paraId="0000010B">
      <w:pPr>
        <w:spacing w:line="240" w:lineRule="auto"/>
        <w:ind w:left="54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7.2 Main Flow</w:t>
      </w:r>
    </w:p>
    <w:p w:rsidR="00000000" w:rsidDel="00000000" w:rsidP="00000000" w:rsidRDefault="00000000" w:rsidRPr="00000000" w14:paraId="0000010C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user can add data or request data. Every transaction will be logged so the coordinator can track any illegal access.</w:t>
      </w:r>
    </w:p>
    <w:p w:rsidR="00000000" w:rsidDel="00000000" w:rsidP="00000000" w:rsidRDefault="00000000" w:rsidRPr="00000000" w14:paraId="0000010D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7.5 Logging</w:t>
      </w: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logs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