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User’s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Integrating SELinux w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Manager on centOs7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Installation/ prereqs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Creating SELinux Security Policy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 Runtime, 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end walkthrough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Accessing Remote server from 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SE Postgres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 Api using curl 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Ssh key for gitlab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