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Agenda for Third Meeting</w:t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88"/>
        <w:gridCol w:w="2088"/>
        <w:gridCol w:w="2088"/>
        <w:gridCol w:w="1044"/>
        <w:gridCol w:w="2340"/>
        <w:tblGridChange w:id="0">
          <w:tblGrid>
            <w:gridCol w:w="2088"/>
            <w:gridCol w:w="2088"/>
            <w:gridCol w:w="2088"/>
            <w:gridCol w:w="1044"/>
            <w:gridCol w:w="2340"/>
          </w:tblGrid>
        </w:tblGridChange>
      </w:tblGrid>
      <w:tr>
        <w:tc>
          <w:tcPr>
            <w:gridSpan w:val="5"/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Skyward Federal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COPS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1/30/2020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2:00 PM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https://meet.google.com/ecp-fedi-fbo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NCSU – EB2-22</w:t>
            </w:r>
            <w:r w:rsidDel="00000000" w:rsidR="00000000" w:rsidRPr="00000000">
              <w:rPr>
                <w:b w:val="1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 of meeting: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Requirements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Note Taker:</w:t>
            </w:r>
          </w:p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Facilitator: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Balliet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Jeen Shaji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Invitees: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Balliet, Jeen Shaji, Daniel Mills, Caleb Boswell, Spencer Yoder, Erin Kotlyn, Danny Caudill, Ryan Carr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Please read: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Meeting info:            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Questions Below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https://meet.google.com/ecp-fedi-fbo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 Overview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GitLab/Jenkins Discussion                                     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Requirements/Design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min.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Items &amp; Next Meeting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min.</w:t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Resource persons: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Dr. Jason King, Ms. Margaret Heil, Mr. Richard Kaufman, Erin Kotlyn, Danny Caudill, Ryan Carr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COPS Platform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Questions</w:t>
      </w:r>
    </w:p>
    <w:p w:rsidR="00000000" w:rsidDel="00000000" w:rsidP="00000000" w:rsidRDefault="00000000" w:rsidRPr="00000000" w14:paraId="0000007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Requirement</w:t>
      </w:r>
      <w:r w:rsidDel="00000000" w:rsidR="00000000" w:rsidRPr="00000000">
        <w:rPr>
          <w:b w:val="1"/>
          <w:rtl w:val="0"/>
        </w:rPr>
        <w:t xml:space="preserve">s/Design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b w:val="0"/>
          <w:vertAlign w:val="baseline"/>
          <w:rtl w:val="0"/>
        </w:rPr>
        <w:t xml:space="preserve">Requirements: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https://docs.google.com/document/d/1Ccvz7wOBsk3VC3LaWDXpd4Er7gSOqWrZgNiQ8tX9rDc/edit?usp=sharing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Use cases: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https://docs.google.com/document/d/1VzZvBA5U6CiHSOjMWXCXSyGSFVeGUZc-Wy7OFuGkb_M/edit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levels are implied by the user and the request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request not needed for our scope - we should eliminate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Container Runtime and Data Storage use cases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7E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https://drive.google.com/drive/u/0/folders/1bWYqiGNYOT-eo6KpCXfFViw1PmT8W1Xr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label - how you interact with security system catalog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Logged in as user or service account - se-linux provides stop gates for this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 w14:paraId="00000083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https://drive.google.com/drive/u/0/folders/1bWYqiGNYOT-eo6KpCXfFViw1PmT8W1Xr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might not be labeled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started with user’s labels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Top-Level Design:</w:t>
      </w:r>
    </w:p>
    <w:p w:rsidR="00000000" w:rsidDel="00000000" w:rsidP="00000000" w:rsidRDefault="00000000" w:rsidRPr="00000000" w14:paraId="00000089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https://drive.google.com/drive/u/0/folders/1bWYqiGNYOT-eo6KpCXfFViw1PmT8W1Xr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response and labeled data to same arrow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Tls handles the encryption, proof of concept with fake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When can we expect to have access to Jira and Confluence? - Jeen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in progress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 by tomorrow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How can we access the Bastion computer? Is it through AWS now? - Daniel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.ssh/config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S3 bucket has this key to access Bastion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ssh ncsu-gitlab does both steps for you to get access to instance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After looking through some documentation for SELinux and SE-Postgres, I am having trouble understanding how security contexts are handled. Can we get a short summary of how this works? - Spencer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two security levels and two categories to do test cases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s0, s1 and c1 and c2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configured for simple case more complicated cases should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COPs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still responsible for this part of the project description: “Students will automate a process to pull data from three different sources, label the data, and write it to the database”?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we will label this ourselves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Figure 4: Can you explain this diagram in more detail?</w:t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67338" cy="33137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313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answered</w:t>
      </w:r>
    </w:p>
    <w:p w:rsidR="00000000" w:rsidDel="00000000" w:rsidP="00000000" w:rsidRDefault="00000000" w:rsidRPr="00000000" w14:paraId="000000A1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Container Runtime</w:t>
      </w:r>
      <w:r w:rsidDel="00000000" w:rsidR="00000000" w:rsidRPr="00000000">
        <w:rPr>
          <w:rtl w:val="0"/>
        </w:rPr>
        <w:t xml:space="preserve"> ( Docker Container/Firecracker  )</w:t>
      </w:r>
    </w:p>
    <w:p w:rsidR="00000000" w:rsidDel="00000000" w:rsidP="00000000" w:rsidRDefault="00000000" w:rsidRPr="00000000" w14:paraId="000000A3">
      <w:pPr>
        <w:ind w:left="720" w:hanging="720"/>
        <w:rPr/>
      </w:pPr>
      <w:r w:rsidDel="00000000" w:rsidR="00000000" w:rsidRPr="00000000">
        <w:rPr>
          <w:rtl w:val="0"/>
        </w:rPr>
        <w:t xml:space="preserve">      1.</w:t>
        <w:tab/>
        <w:t xml:space="preserve">For the services we are mocking, are we just creating REST endpoints for handling  reading and writing of the data right now?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options: web service drop inside container and uses Postgres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interface - we can create ourselves, however we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</w:t>
      </w:r>
      <w:r w:rsidDel="00000000" w:rsidR="00000000" w:rsidRPr="00000000">
        <w:rPr>
          <w:rtl w:val="0"/>
        </w:rPr>
        <w:t xml:space="preserve">here any restrictions on how we create this RESTful service on the Container? For example, what languages/technologies we can use for implementing this? - Jonathan</w:t>
      </w:r>
    </w:p>
    <w:p w:rsidR="00000000" w:rsidDel="00000000" w:rsidP="00000000" w:rsidRDefault="00000000" w:rsidRPr="00000000" w14:paraId="000000A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decide ourselves: Javascript or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consumer ever need to re-authorize when requesting services? Or is only the initial authentication and authorization of this consumer required for a session? - Jonathan</w:t>
      </w:r>
    </w:p>
    <w:p w:rsidR="00000000" w:rsidDel="00000000" w:rsidP="00000000" w:rsidRDefault="00000000" w:rsidRPr="00000000" w14:paraId="000000A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needed for our current scope but it is in the overall goal of this system. </w:t>
      </w:r>
    </w:p>
    <w:p w:rsidR="00000000" w:rsidDel="00000000" w:rsidP="00000000" w:rsidRDefault="00000000" w:rsidRPr="00000000" w14:paraId="000000A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itself might eventually be in charge of this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It’s mentioned that both the Data Storage and Container Runtime will be on the same CentOs 7 host. Will we be using an EC2 instance for doing this on AWS? - Jonathan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this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36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Third Sponsor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Skyward Federal – MLS API</w:t>
        <w:tab/>
        <w:t xml:space="preserve">Part 1</w:t>
        <w:tab/>
        <w:t xml:space="preserve"> </w:t>
        <w:tab/>
        <w:tab/>
        <w:tab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January 31, 2020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Jeen Shaji    </w:t>
        <w:tab/>
        <w:tab/>
        <w:tab/>
        <w:tab/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Recorder</w:t>
      </w:r>
      <w:r w:rsidDel="00000000" w:rsidR="00000000" w:rsidRPr="00000000">
        <w:rPr>
          <w:rtl w:val="0"/>
        </w:rPr>
        <w:t xml:space="preserve">: Jonathan Balliet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Spencer Yoder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Jeen Shaji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Jonathan Balliet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Daniel Mills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Caleb Boswell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Dr. Jason King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Ms. Margaret Heil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Erin Kotlyn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Danny Caudill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ind w:left="360"/>
      </w:pPr>
      <w:r w:rsidDel="00000000" w:rsidR="00000000" w:rsidRPr="00000000">
        <w:rPr>
          <w:rtl w:val="0"/>
        </w:rPr>
        <w:t xml:space="preserve">Matthew Peters</w:t>
      </w:r>
    </w:p>
    <w:p w:rsidR="00000000" w:rsidDel="00000000" w:rsidP="00000000" w:rsidRDefault="00000000" w:rsidRPr="00000000" w14:paraId="000000C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2756"/>
        <w:gridCol w:w="2088"/>
        <w:tblGridChange w:id="0">
          <w:tblGrid>
            <w:gridCol w:w="4248"/>
            <w:gridCol w:w="2756"/>
            <w:gridCol w:w="20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Person Responsible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Evaluation:  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Positive -  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Negative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Next Meeting: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Focus on use cases for Container Runtime and Data Storage</w:t>
      </w: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E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tl w:val="0"/>
        </w:rPr>
        <w:t xml:space="preserve">Gitlab:</w:t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ssh key inside ./ssh</w:t>
      </w:r>
    </w:p>
    <w:p w:rsidR="00000000" w:rsidDel="00000000" w:rsidP="00000000" w:rsidRDefault="00000000" w:rsidRPr="00000000" w14:paraId="000000E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id_rsa.pub </w:t>
      </w:r>
    </w:p>
    <w:p w:rsidR="00000000" w:rsidDel="00000000" w:rsidP="00000000" w:rsidRDefault="00000000" w:rsidRPr="00000000" w14:paraId="000000E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in key on gitlab</w:t>
      </w:r>
    </w:p>
    <w:p w:rsidR="00000000" w:rsidDel="00000000" w:rsidP="00000000" w:rsidRDefault="00000000" w:rsidRPr="00000000" w14:paraId="000000E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can clone repo</w:t>
      </w:r>
    </w:p>
    <w:p w:rsidR="00000000" w:rsidDel="00000000" w:rsidP="00000000" w:rsidRDefault="00000000" w:rsidRPr="00000000" w14:paraId="000000E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maintainer = allowed to create new projects within group but cant delete</w:t>
      </w:r>
    </w:p>
    <w:p w:rsidR="00000000" w:rsidDel="00000000" w:rsidP="00000000" w:rsidRDefault="00000000" w:rsidRPr="00000000" w14:paraId="000000E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lower cases with dashes for project name is preferred</w:t>
      </w:r>
    </w:p>
    <w:p w:rsidR="00000000" w:rsidDel="00000000" w:rsidP="00000000" w:rsidRDefault="00000000" w:rsidRPr="00000000" w14:paraId="000000E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internal as privacy level</w:t>
      </w:r>
    </w:p>
    <w:p w:rsidR="00000000" w:rsidDel="00000000" w:rsidP="00000000" w:rsidRDefault="00000000" w:rsidRPr="00000000" w14:paraId="000000E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need to set up proxy properly so we can get to git          </w:t>
      </w:r>
    </w:p>
    <w:p w:rsidR="00000000" w:rsidDel="00000000" w:rsidP="00000000" w:rsidRDefault="00000000" w:rsidRPr="00000000" w14:paraId="000000E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key-gen question:</w:t>
      </w:r>
    </w:p>
    <w:p w:rsidR="00000000" w:rsidDel="00000000" w:rsidP="00000000" w:rsidRDefault="00000000" w:rsidRPr="00000000" w14:paraId="000000F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getting a VM for them?</w:t>
      </w:r>
    </w:p>
    <w:p w:rsidR="00000000" w:rsidDel="00000000" w:rsidP="00000000" w:rsidRDefault="00000000" w:rsidRPr="00000000" w14:paraId="000000F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we will generate a key from there. VMs will be set up in AWS.</w:t>
      </w:r>
    </w:p>
    <w:p w:rsidR="00000000" w:rsidDel="00000000" w:rsidP="00000000" w:rsidRDefault="00000000" w:rsidRPr="00000000" w14:paraId="000000F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/>
      </w:pPr>
      <w:r w:rsidDel="00000000" w:rsidR="00000000" w:rsidRPr="00000000">
        <w:rPr>
          <w:rtl w:val="0"/>
        </w:rPr>
        <w:t xml:space="preserve">Jenkins: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in the same way as Gitlab using KeyCloak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Jenkins will eventually communicate with Gitlab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Jenkins static files for build and deploy</w:t>
      </w:r>
    </w:p>
    <w:p w:rsidR="00000000" w:rsidDel="00000000" w:rsidP="00000000" w:rsidRDefault="00000000" w:rsidRPr="00000000" w14:paraId="000000F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0"/>
        <w:rPr/>
      </w:pPr>
      <w:r w:rsidDel="00000000" w:rsidR="00000000" w:rsidRPr="00000000">
        <w:rPr>
          <w:rtl w:val="0"/>
        </w:rPr>
        <w:t xml:space="preserve">AWS: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Instance - VM will be a specific OS image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Proxy accesses both internet and internal network, you 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wary of costs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- delete harddrive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- Stop running instance (Stop instances at night when not in use!)</w:t>
      </w:r>
    </w:p>
    <w:p w:rsidR="00000000" w:rsidDel="00000000" w:rsidP="00000000" w:rsidRDefault="00000000" w:rsidRPr="00000000" w14:paraId="000000F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0"/>
        <w:rPr/>
      </w:pPr>
      <w:r w:rsidDel="00000000" w:rsidR="00000000" w:rsidRPr="00000000">
        <w:rPr>
          <w:rtl w:val="0"/>
        </w:rPr>
        <w:t xml:space="preserve">Bastion: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to bastion and then into your development environment</w:t>
      </w:r>
    </w:p>
    <w:p w:rsidR="00000000" w:rsidDel="00000000" w:rsidP="00000000" w:rsidRDefault="00000000" w:rsidRPr="00000000" w14:paraId="000001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0"/>
        <w:rPr/>
      </w:pPr>
      <w:r w:rsidDel="00000000" w:rsidR="00000000" w:rsidRPr="00000000">
        <w:rPr>
          <w:rtl w:val="0"/>
        </w:rPr>
        <w:t xml:space="preserve">Hardening an image: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harder for adversary to break into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policies to increase security, like firewall rules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have to lower restrictions to get access to certain things</w:t>
      </w:r>
    </w:p>
    <w:p w:rsidR="00000000" w:rsidDel="00000000" w:rsidP="00000000" w:rsidRDefault="00000000" w:rsidRPr="00000000" w14:paraId="0000010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even"/>
      <w:pgSz w:h="15840" w:w="12240"/>
      <w:pgMar w:bottom="1008" w:top="1296" w:left="1440" w:right="1440" w:header="720" w:footer="720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0/folders/1bWYqiGNYOT-eo6KpCXfFViw1PmT8W1Xr" TargetMode="External"/><Relationship Id="rId10" Type="http://schemas.openxmlformats.org/officeDocument/2006/relationships/hyperlink" Target="https://drive.google.com/drive/u/0/folders/1bWYqiGNYOT-eo6KpCXfFViw1PmT8W1Xr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rive.google.com/drive/u/0/folders/1bWYqiGNYOT-eo6KpCXfFViw1PmT8W1X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zZvBA5U6CiHSOjMWXCXSyGSFVeGUZc-Wy7OFuGkb_M/edit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eet.google.com/ecp-fedi-fbo" TargetMode="External"/><Relationship Id="rId7" Type="http://schemas.openxmlformats.org/officeDocument/2006/relationships/hyperlink" Target="https://meet.google.com/ecp-fedi-fbo" TargetMode="External"/><Relationship Id="rId8" Type="http://schemas.openxmlformats.org/officeDocument/2006/relationships/hyperlink" Target="https://docs.google.com/document/d/1Ccvz7wOBsk3VC3LaWDXpd4Er7gSOqWrZgNiQ8tX9rD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