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rPr>
      </w:pPr>
      <w:r w:rsidDel="00000000" w:rsidR="00000000" w:rsidRPr="00000000">
        <w:rPr>
          <w:rFonts w:ascii="Arial" w:cs="Arial" w:eastAsia="Arial" w:hAnsi="Arial"/>
          <w:rtl w:val="0"/>
        </w:rPr>
        <w:t xml:space="preserve">Agenda for Sixth Meeting</w:t>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spacing w:after="60" w:before="60" w:lineRule="auto"/>
              <w:rPr>
                <w:sz w:val="20"/>
                <w:szCs w:val="20"/>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spacing w:after="60" w:before="60" w:lineRule="auto"/>
              <w:rPr>
                <w:b w:val="1"/>
                <w:sz w:val="36"/>
                <w:szCs w:val="36"/>
              </w:rPr>
            </w:pPr>
            <w:r w:rsidDel="00000000" w:rsidR="00000000" w:rsidRPr="00000000">
              <w:rPr>
                <w:b w:val="1"/>
                <w:sz w:val="36"/>
                <w:szCs w:val="36"/>
                <w:rtl w:val="0"/>
              </w:rPr>
              <w:t xml:space="preserve">Skyward Federal </w:t>
            </w:r>
          </w:p>
          <w:p w:rsidR="00000000" w:rsidDel="00000000" w:rsidP="00000000" w:rsidRDefault="00000000" w:rsidRPr="00000000" w14:paraId="00000008">
            <w:pPr>
              <w:spacing w:after="60" w:before="60" w:lineRule="auto"/>
              <w:rPr/>
            </w:pPr>
            <w:r w:rsidDel="00000000" w:rsidR="00000000" w:rsidRPr="00000000">
              <w:rPr>
                <w:b w:val="1"/>
                <w:rtl w:val="0"/>
              </w:rPr>
              <w:t xml:space="preserve">COPS Platform</w:t>
            </w:r>
            <w:r w:rsidDel="00000000" w:rsidR="00000000" w:rsidRPr="00000000">
              <w:rPr>
                <w:rtl w:val="0"/>
              </w:rPr>
            </w:r>
          </w:p>
        </w:tc>
        <w:tc>
          <w:tcPr>
            <w:gridSpan w:val="3"/>
            <w:shd w:fill="e6e6e6" w:val="clear"/>
            <w:vAlign w:val="top"/>
          </w:tcPr>
          <w:p w:rsidR="00000000" w:rsidDel="00000000" w:rsidP="00000000" w:rsidRDefault="00000000" w:rsidRPr="00000000" w14:paraId="0000000A">
            <w:pPr>
              <w:rPr/>
            </w:pPr>
            <w:r w:rsidDel="00000000" w:rsidR="00000000" w:rsidRPr="00000000">
              <w:rPr>
                <w:b w:val="1"/>
                <w:rtl w:val="0"/>
              </w:rPr>
              <w:t xml:space="preserve">2/20/2020</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1:00 PM to 2:00 PM</w:t>
            </w:r>
          </w:p>
          <w:p w:rsidR="00000000" w:rsidDel="00000000" w:rsidP="00000000" w:rsidRDefault="00000000" w:rsidRPr="00000000" w14:paraId="0000000C">
            <w:pPr>
              <w:rPr>
                <w:b w:val="1"/>
              </w:rPr>
            </w:pPr>
            <w:hyperlink r:id="rId6">
              <w:r w:rsidDel="00000000" w:rsidR="00000000" w:rsidRPr="00000000">
                <w:rPr>
                  <w:b w:val="1"/>
                  <w:color w:val="1155cc"/>
                  <w:u w:val="single"/>
                  <w:rtl w:val="0"/>
                </w:rPr>
                <w:t xml:space="preserve">https://meet.google.com/ecp-fedi-fbo</w:t>
              </w:r>
            </w:hyperlink>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NCSU – EB2-2253</w:t>
            </w:r>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10">
            <w:pPr>
              <w:spacing w:after="60" w:before="60" w:lineRule="auto"/>
              <w:rPr>
                <w:sz w:val="20"/>
                <w:szCs w:val="20"/>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5">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1A">
            <w:pPr>
              <w:rPr/>
            </w:pPr>
            <w:r w:rsidDel="00000000" w:rsidR="00000000" w:rsidRPr="00000000">
              <w:rPr>
                <w:rtl w:val="0"/>
              </w:rPr>
              <w:t xml:space="preserve">Type of meeting:</w:t>
            </w:r>
          </w:p>
        </w:tc>
        <w:tc>
          <w:tcPr>
            <w:vAlign w:val="top"/>
          </w:tcPr>
          <w:p w:rsidR="00000000" w:rsidDel="00000000" w:rsidP="00000000" w:rsidRDefault="00000000" w:rsidRPr="00000000" w14:paraId="0000001B">
            <w:pPr>
              <w:spacing w:after="60" w:before="60" w:lineRule="auto"/>
              <w:rPr>
                <w:sz w:val="20"/>
                <w:szCs w:val="20"/>
              </w:rPr>
            </w:pPr>
            <w:r w:rsidDel="00000000" w:rsidR="00000000" w:rsidRPr="00000000">
              <w:rPr>
                <w:sz w:val="20"/>
                <w:szCs w:val="20"/>
                <w:rtl w:val="0"/>
              </w:rPr>
              <w:t xml:space="preserve">Project Planning and Implementation</w:t>
            </w:r>
          </w:p>
        </w:tc>
        <w:tc>
          <w:tcPr>
            <w:vAlign w:val="top"/>
          </w:tcPr>
          <w:p w:rsidR="00000000" w:rsidDel="00000000" w:rsidP="00000000" w:rsidRDefault="00000000" w:rsidRPr="00000000" w14:paraId="0000001C">
            <w:pPr>
              <w:rPr/>
            </w:pPr>
            <w:r w:rsidDel="00000000" w:rsidR="00000000" w:rsidRPr="00000000">
              <w:rPr>
                <w:rtl w:val="0"/>
              </w:rPr>
              <w:t xml:space="preserve">Note Taker:</w:t>
            </w:r>
          </w:p>
          <w:p w:rsidR="00000000" w:rsidDel="00000000" w:rsidP="00000000" w:rsidRDefault="00000000" w:rsidRPr="00000000" w14:paraId="0000001D">
            <w:pPr>
              <w:rPr/>
            </w:pPr>
            <w:r w:rsidDel="00000000" w:rsidR="00000000" w:rsidRPr="00000000">
              <w:rPr>
                <w:rtl w:val="0"/>
              </w:rPr>
              <w:t xml:space="preserve">Facilitator:</w:t>
            </w:r>
          </w:p>
        </w:tc>
        <w:tc>
          <w:tcPr>
            <w:gridSpan w:val="2"/>
            <w:vAlign w:val="top"/>
          </w:tcPr>
          <w:p w:rsidR="00000000" w:rsidDel="00000000" w:rsidP="00000000" w:rsidRDefault="00000000" w:rsidRPr="00000000" w14:paraId="0000001E">
            <w:pPr>
              <w:spacing w:after="60" w:before="60" w:lineRule="auto"/>
              <w:rPr>
                <w:sz w:val="20"/>
                <w:szCs w:val="20"/>
              </w:rPr>
            </w:pPr>
            <w:r w:rsidDel="00000000" w:rsidR="00000000" w:rsidRPr="00000000">
              <w:rPr>
                <w:sz w:val="20"/>
                <w:szCs w:val="20"/>
                <w:rtl w:val="0"/>
              </w:rPr>
              <w:t xml:space="preserve">Daniel Mills</w:t>
            </w:r>
          </w:p>
          <w:p w:rsidR="00000000" w:rsidDel="00000000" w:rsidP="00000000" w:rsidRDefault="00000000" w:rsidRPr="00000000" w14:paraId="0000001F">
            <w:pPr>
              <w:spacing w:after="60" w:before="60" w:lineRule="auto"/>
              <w:rPr>
                <w:sz w:val="20"/>
                <w:szCs w:val="20"/>
              </w:rPr>
            </w:pPr>
            <w:r w:rsidDel="00000000" w:rsidR="00000000" w:rsidRPr="00000000">
              <w:rPr>
                <w:sz w:val="20"/>
                <w:szCs w:val="20"/>
                <w:rtl w:val="0"/>
              </w:rPr>
              <w:t xml:space="preserve">Spencer Yoder</w:t>
            </w:r>
          </w:p>
        </w:tc>
      </w:tr>
      <w:tr>
        <w:tc>
          <w:tcPr>
            <w:gridSpan w:val="5"/>
            <w:tcBorders>
              <w:bottom w:color="000000" w:space="0" w:sz="6" w:val="single"/>
            </w:tcBorders>
            <w:vAlign w:val="top"/>
          </w:tcPr>
          <w:p w:rsidR="00000000" w:rsidDel="00000000" w:rsidP="00000000" w:rsidRDefault="00000000" w:rsidRPr="00000000" w14:paraId="00000021">
            <w:pPr>
              <w:spacing w:after="60" w:before="60" w:lineRule="auto"/>
              <w:rPr>
                <w:sz w:val="20"/>
                <w:szCs w:val="20"/>
              </w:rPr>
            </w:pPr>
            <w:r w:rsidDel="00000000" w:rsidR="00000000" w:rsidRPr="00000000">
              <w:rPr>
                <w:rtl w:val="0"/>
              </w:rPr>
            </w:r>
          </w:p>
        </w:tc>
      </w:tr>
      <w:tr>
        <w:tc>
          <w:tcPr>
            <w:gridSpan w:val="5"/>
            <w:vAlign w:val="top"/>
          </w:tcPr>
          <w:p w:rsidR="00000000" w:rsidDel="00000000" w:rsidP="00000000" w:rsidRDefault="00000000" w:rsidRPr="00000000" w14:paraId="00000026">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2B">
            <w:pPr>
              <w:rPr/>
            </w:pPr>
            <w:r w:rsidDel="00000000" w:rsidR="00000000" w:rsidRPr="00000000">
              <w:rPr>
                <w:rtl w:val="0"/>
              </w:rPr>
              <w:t xml:space="preserve">Invitees:</w:t>
            </w:r>
          </w:p>
        </w:tc>
        <w:tc>
          <w:tcPr>
            <w:gridSpan w:val="4"/>
            <w:vAlign w:val="top"/>
          </w:tcPr>
          <w:p w:rsidR="00000000" w:rsidDel="00000000" w:rsidP="00000000" w:rsidRDefault="00000000" w:rsidRPr="00000000" w14:paraId="0000002C">
            <w:pPr>
              <w:spacing w:after="60" w:before="60" w:lineRule="auto"/>
              <w:rPr>
                <w:sz w:val="20"/>
                <w:szCs w:val="20"/>
              </w:rPr>
            </w:pPr>
            <w:r w:rsidDel="00000000" w:rsidR="00000000" w:rsidRPr="00000000">
              <w:rPr>
                <w:sz w:val="20"/>
                <w:szCs w:val="20"/>
                <w:rtl w:val="0"/>
              </w:rPr>
              <w:t xml:space="preserve">Jonathan Balliet, Jeen Shaji, Daniel Mills, Caleb Boswell, Spencer Yoder, Erin Kotlyn, Danny Caudill</w:t>
            </w:r>
          </w:p>
        </w:tc>
      </w:tr>
      <w:tr>
        <w:tc>
          <w:tcPr>
            <w:vAlign w:val="top"/>
          </w:tcPr>
          <w:p w:rsidR="00000000" w:rsidDel="00000000" w:rsidP="00000000" w:rsidRDefault="00000000" w:rsidRPr="00000000" w14:paraId="00000030">
            <w:pPr>
              <w:rPr/>
            </w:pPr>
            <w:r w:rsidDel="00000000" w:rsidR="00000000" w:rsidRPr="00000000">
              <w:rPr>
                <w:rtl w:val="0"/>
              </w:rPr>
              <w:t xml:space="preserve">Please read: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Meeting info:             </w:t>
            </w:r>
          </w:p>
        </w:tc>
        <w:tc>
          <w:tcPr>
            <w:gridSpan w:val="4"/>
            <w:vAlign w:val="top"/>
          </w:tcPr>
          <w:p w:rsidR="00000000" w:rsidDel="00000000" w:rsidP="00000000" w:rsidRDefault="00000000" w:rsidRPr="00000000" w14:paraId="00000033">
            <w:pPr>
              <w:spacing w:after="60" w:before="60" w:lineRule="auto"/>
              <w:rPr>
                <w:sz w:val="20"/>
                <w:szCs w:val="20"/>
              </w:rPr>
            </w:pPr>
            <w:r w:rsidDel="00000000" w:rsidR="00000000" w:rsidRPr="00000000">
              <w:rPr>
                <w:sz w:val="20"/>
                <w:szCs w:val="20"/>
                <w:rtl w:val="0"/>
              </w:rPr>
              <w:t xml:space="preserve">Questions Below</w:t>
            </w:r>
          </w:p>
          <w:p w:rsidR="00000000" w:rsidDel="00000000" w:rsidP="00000000" w:rsidRDefault="00000000" w:rsidRPr="00000000" w14:paraId="00000034">
            <w:pPr>
              <w:spacing w:after="60" w:before="60" w:lineRule="auto"/>
              <w:rPr>
                <w:sz w:val="20"/>
                <w:szCs w:val="20"/>
              </w:rPr>
            </w:pPr>
            <w:r w:rsidDel="00000000" w:rsidR="00000000" w:rsidRPr="00000000">
              <w:rPr>
                <w:rtl w:val="0"/>
              </w:rPr>
            </w:r>
          </w:p>
          <w:p w:rsidR="00000000" w:rsidDel="00000000" w:rsidP="00000000" w:rsidRDefault="00000000" w:rsidRPr="00000000" w14:paraId="00000035">
            <w:pPr>
              <w:spacing w:after="60" w:before="60" w:lineRule="auto"/>
              <w:rPr>
                <w:sz w:val="20"/>
                <w:szCs w:val="20"/>
              </w:rPr>
            </w:pPr>
            <w:hyperlink r:id="rId7">
              <w:r w:rsidDel="00000000" w:rsidR="00000000" w:rsidRPr="00000000">
                <w:rPr>
                  <w:color w:val="1155cc"/>
                  <w:sz w:val="20"/>
                  <w:szCs w:val="20"/>
                  <w:u w:val="single"/>
                  <w:rtl w:val="0"/>
                </w:rPr>
                <w:t xml:space="preserve">https://meet.google.com/ecp-fedi-fbo</w:t>
              </w:r>
            </w:hyperlink>
            <w:r w:rsidDel="00000000" w:rsidR="00000000" w:rsidRPr="00000000">
              <w:rPr>
                <w:rtl w:val="0"/>
              </w:rPr>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9">
            <w:pPr>
              <w:spacing w:after="60" w:before="60" w:lineRule="auto"/>
              <w:rPr>
                <w:sz w:val="36"/>
                <w:szCs w:val="36"/>
              </w:rPr>
            </w:pPr>
            <w:r w:rsidDel="00000000" w:rsidR="00000000" w:rsidRPr="00000000">
              <w:rPr>
                <w:b w:val="1"/>
                <w:sz w:val="36"/>
                <w:szCs w:val="36"/>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E">
            <w:pPr>
              <w:spacing w:after="60" w:before="60" w:lineRule="auto"/>
              <w:rPr>
                <w:sz w:val="20"/>
                <w:szCs w:val="20"/>
              </w:rPr>
            </w:pPr>
            <w:r w:rsidDel="00000000" w:rsidR="00000000" w:rsidRPr="00000000">
              <w:rPr>
                <w:rtl w:val="0"/>
              </w:rPr>
            </w:r>
          </w:p>
        </w:tc>
      </w:tr>
      <w:tr>
        <w:trPr>
          <w:trHeight w:val="90" w:hRule="atLeast"/>
        </w:trPr>
        <w:tc>
          <w:tcPr>
            <w:gridSpan w:val="2"/>
            <w:vAlign w:val="top"/>
          </w:tcPr>
          <w:p w:rsidR="00000000" w:rsidDel="00000000" w:rsidP="00000000" w:rsidRDefault="00000000" w:rsidRPr="00000000" w14:paraId="00000043">
            <w:pPr>
              <w:spacing w:after="60" w:before="60" w:lineRule="auto"/>
              <w:rPr>
                <w:sz w:val="20"/>
                <w:szCs w:val="20"/>
              </w:rPr>
            </w:pPr>
            <w:r w:rsidDel="00000000" w:rsidR="00000000" w:rsidRPr="00000000">
              <w:rPr>
                <w:sz w:val="20"/>
                <w:szCs w:val="20"/>
                <w:rtl w:val="0"/>
              </w:rPr>
              <w:t xml:space="preserve">Agenda Overview</w:t>
            </w:r>
          </w:p>
        </w:tc>
        <w:tc>
          <w:tcPr>
            <w:gridSpan w:val="2"/>
            <w:vAlign w:val="top"/>
          </w:tcPr>
          <w:p w:rsidR="00000000" w:rsidDel="00000000" w:rsidP="00000000" w:rsidRDefault="00000000" w:rsidRPr="00000000" w14:paraId="00000045">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5 min</w:t>
            </w:r>
          </w:p>
        </w:tc>
      </w:tr>
      <w:tr>
        <w:trPr>
          <w:trHeight w:val="300" w:hRule="atLeast"/>
        </w:trPr>
        <w:tc>
          <w:tcPr>
            <w:gridSpan w:val="2"/>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Update                    </w:t>
            </w:r>
          </w:p>
        </w:tc>
        <w:tc>
          <w:tcPr>
            <w:gridSpan w:val="2"/>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All                                                          </w:t>
            </w:r>
          </w:p>
        </w:tc>
        <w:tc>
          <w:tcPr>
            <w:vAlign w:val="top"/>
          </w:tcPr>
          <w:p w:rsidR="00000000" w:rsidDel="00000000" w:rsidP="00000000" w:rsidRDefault="00000000" w:rsidRPr="00000000" w14:paraId="0000004C">
            <w:pPr>
              <w:spacing w:after="60" w:before="60" w:lineRule="auto"/>
              <w:rPr>
                <w:sz w:val="20"/>
                <w:szCs w:val="20"/>
              </w:rPr>
            </w:pPr>
            <w:r w:rsidDel="00000000" w:rsidR="00000000" w:rsidRPr="00000000">
              <w:rPr>
                <w:sz w:val="20"/>
                <w:szCs w:val="20"/>
                <w:rtl w:val="0"/>
              </w:rPr>
              <w:t xml:space="preserve">5 min</w:t>
            </w:r>
          </w:p>
        </w:tc>
      </w:tr>
      <w:tr>
        <w:tc>
          <w:tcPr>
            <w:gridSpan w:val="2"/>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Discuss Mock System</w:t>
            </w:r>
          </w:p>
        </w:tc>
        <w:tc>
          <w:tcPr>
            <w:gridSpan w:val="2"/>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1">
            <w:pPr>
              <w:spacing w:after="60" w:before="60" w:lineRule="auto"/>
              <w:rPr>
                <w:sz w:val="20"/>
                <w:szCs w:val="20"/>
              </w:rPr>
            </w:pPr>
            <w:r w:rsidDel="00000000" w:rsidR="00000000" w:rsidRPr="00000000">
              <w:rPr>
                <w:sz w:val="20"/>
                <w:szCs w:val="20"/>
                <w:rtl w:val="0"/>
              </w:rPr>
              <w:t xml:space="preserve">10 min</w:t>
            </w:r>
          </w:p>
        </w:tc>
      </w:tr>
      <w:tr>
        <w:tc>
          <w:tcPr>
            <w:gridSpan w:val="2"/>
            <w:vAlign w:val="top"/>
          </w:tcPr>
          <w:p w:rsidR="00000000" w:rsidDel="00000000" w:rsidP="00000000" w:rsidRDefault="00000000" w:rsidRPr="00000000" w14:paraId="00000052">
            <w:pPr>
              <w:spacing w:after="60" w:before="60" w:lineRule="auto"/>
              <w:rPr>
                <w:sz w:val="20"/>
                <w:szCs w:val="20"/>
              </w:rPr>
            </w:pPr>
            <w:r w:rsidDel="00000000" w:rsidR="00000000" w:rsidRPr="00000000">
              <w:rPr>
                <w:sz w:val="20"/>
                <w:szCs w:val="20"/>
                <w:rtl w:val="0"/>
              </w:rPr>
              <w:t xml:space="preserve">Questions</w:t>
            </w:r>
          </w:p>
        </w:tc>
        <w:tc>
          <w:tcPr>
            <w:gridSpan w:val="2"/>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20 min</w:t>
            </w:r>
          </w:p>
        </w:tc>
      </w:tr>
      <w:tr>
        <w:tc>
          <w:tcPr>
            <w:gridSpan w:val="2"/>
            <w:vAlign w:val="top"/>
          </w:tcPr>
          <w:p w:rsidR="00000000" w:rsidDel="00000000" w:rsidP="00000000" w:rsidRDefault="00000000" w:rsidRPr="00000000" w14:paraId="00000057">
            <w:pPr>
              <w:spacing w:after="60" w:before="60" w:lineRule="auto"/>
              <w:rPr>
                <w:sz w:val="20"/>
                <w:szCs w:val="20"/>
              </w:rPr>
            </w:pPr>
            <w:r w:rsidDel="00000000" w:rsidR="00000000" w:rsidRPr="00000000">
              <w:rPr>
                <w:sz w:val="20"/>
                <w:szCs w:val="20"/>
                <w:rtl w:val="0"/>
              </w:rPr>
              <w:t xml:space="preserve">Action Items &amp; Next Meeting</w:t>
            </w:r>
          </w:p>
        </w:tc>
        <w:tc>
          <w:tcPr>
            <w:gridSpan w:val="2"/>
            <w:vAlign w:val="top"/>
          </w:tcPr>
          <w:p w:rsidR="00000000" w:rsidDel="00000000" w:rsidP="00000000" w:rsidRDefault="00000000" w:rsidRPr="00000000" w14:paraId="00000059">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B">
            <w:pPr>
              <w:spacing w:after="60" w:before="60" w:lineRule="auto"/>
              <w:rPr>
                <w:sz w:val="20"/>
                <w:szCs w:val="20"/>
              </w:rPr>
            </w:pPr>
            <w:r w:rsidDel="00000000" w:rsidR="00000000" w:rsidRPr="00000000">
              <w:rPr>
                <w:sz w:val="20"/>
                <w:szCs w:val="20"/>
                <w:rtl w:val="0"/>
              </w:rPr>
              <w:t xml:space="preserve">5 min</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C">
            <w:pPr>
              <w:spacing w:after="60" w:before="60" w:lineRule="auto"/>
              <w:rPr/>
            </w:pPr>
            <w:r w:rsidDel="00000000" w:rsidR="00000000" w:rsidRPr="00000000">
              <w:rPr>
                <w:b w:val="1"/>
                <w:rtl w:val="0"/>
              </w:rPr>
              <w:t xml:space="preserve">Additional Information</w:t>
            </w:r>
            <w:r w:rsidDel="00000000" w:rsidR="00000000" w:rsidRPr="00000000">
              <w:rPr>
                <w:rtl w:val="0"/>
              </w:rPr>
            </w:r>
          </w:p>
        </w:tc>
      </w:tr>
      <w:tr>
        <w:trPr>
          <w:trHeight w:val="120" w:hRule="atLeast"/>
        </w:trPr>
        <w:tc>
          <w:tcPr>
            <w:gridSpan w:val="5"/>
            <w:vAlign w:val="top"/>
          </w:tcPr>
          <w:p w:rsidR="00000000" w:rsidDel="00000000" w:rsidP="00000000" w:rsidRDefault="00000000" w:rsidRPr="00000000" w14:paraId="00000061">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66">
            <w:pPr>
              <w:rPr/>
            </w:pPr>
            <w:r w:rsidDel="00000000" w:rsidR="00000000" w:rsidRPr="00000000">
              <w:rPr>
                <w:rtl w:val="0"/>
              </w:rPr>
              <w:t xml:space="preserve">Resource persons:</w:t>
            </w:r>
          </w:p>
        </w:tc>
        <w:tc>
          <w:tcPr>
            <w:gridSpan w:val="4"/>
            <w:vAlign w:val="top"/>
          </w:tcPr>
          <w:p w:rsidR="00000000" w:rsidDel="00000000" w:rsidP="00000000" w:rsidRDefault="00000000" w:rsidRPr="00000000" w14:paraId="00000067">
            <w:pPr>
              <w:spacing w:after="60" w:before="60" w:lineRule="auto"/>
              <w:rPr>
                <w:sz w:val="20"/>
                <w:szCs w:val="20"/>
              </w:rPr>
            </w:pPr>
            <w:r w:rsidDel="00000000" w:rsidR="00000000" w:rsidRPr="00000000">
              <w:rPr>
                <w:rtl w:val="0"/>
              </w:rPr>
              <w:t xml:space="preserve">Dr. Jason King, Ms. Margaret Heil, Mr. Richard Kaufman, Erin Kotlyn, Danny Caudill, Ryan Carr</w:t>
            </w:r>
            <w:r w:rsidDel="00000000" w:rsidR="00000000" w:rsidRPr="00000000">
              <w:rPr>
                <w:rtl w:val="0"/>
              </w:rPr>
            </w:r>
          </w:p>
        </w:tc>
      </w:tr>
    </w:tbl>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Update</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Task Planning</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Divided into sub-teams</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Preparing for OPR2</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Set up postgres on all computers, working on integrating with SELinux</w:t>
      </w:r>
    </w:p>
    <w:p w:rsidR="00000000" w:rsidDel="00000000" w:rsidP="00000000" w:rsidRDefault="00000000" w:rsidRPr="00000000" w14:paraId="00000070">
      <w:pPr>
        <w:jc w:val="center"/>
        <w:rPr/>
      </w:pPr>
      <w:r w:rsidDel="00000000" w:rsidR="00000000" w:rsidRPr="00000000">
        <w:rPr>
          <w:b w:val="1"/>
          <w:u w:val="single"/>
          <w:rtl w:val="0"/>
        </w:rPr>
        <w:t xml:space="preserve">Mock System</w:t>
      </w: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Use cases: </w:t>
      </w:r>
      <w:hyperlink r:id="rId8">
        <w:r w:rsidDel="00000000" w:rsidR="00000000" w:rsidRPr="00000000">
          <w:rPr>
            <w:color w:val="1155cc"/>
            <w:u w:val="single"/>
            <w:rtl w:val="0"/>
          </w:rPr>
          <w:t xml:space="preserve">https://docs.google.com/document/d/19GO2d7NewHKXSrCZtRAPQGpJqLTy6ywMsfniPWZ7Wmg/edit?usp=sharing</w:t>
        </w:r>
      </w:hyperlink>
      <w:r w:rsidDel="00000000" w:rsidR="00000000" w:rsidRPr="00000000">
        <w:rPr>
          <w:rtl w:val="0"/>
        </w:rPr>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Security: </w:t>
      </w:r>
      <w:hyperlink r:id="rId9">
        <w:r w:rsidDel="00000000" w:rsidR="00000000" w:rsidRPr="00000000">
          <w:rPr>
            <w:color w:val="1155cc"/>
            <w:u w:val="single"/>
            <w:rtl w:val="0"/>
          </w:rPr>
          <w:t xml:space="preserve">https://docs.google.com/document/d/1u-1UdOm22C6px2Kf4NItKp4sWjDPVgROFHHWHxeB7NY/edit?usp=sharing</w:t>
        </w:r>
      </w:hyperlink>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Data: </w:t>
      </w:r>
      <w:hyperlink r:id="rId10">
        <w:r w:rsidDel="00000000" w:rsidR="00000000" w:rsidRPr="00000000">
          <w:rPr>
            <w:color w:val="1155cc"/>
            <w:u w:val="single"/>
            <w:rtl w:val="0"/>
          </w:rPr>
          <w:t xml:space="preserve">https://docs.google.com/document/d/10xLrlY2cwH_9MHbjFbGnmopXPkt1WgSHtUXCWo14onA/edit?usp=sharing</w:t>
        </w:r>
      </w:hyperlink>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Low Level Design: </w:t>
      </w:r>
      <w:hyperlink r:id="rId11">
        <w:r w:rsidDel="00000000" w:rsidR="00000000" w:rsidRPr="00000000">
          <w:rPr>
            <w:color w:val="1155cc"/>
            <w:u w:val="single"/>
            <w:rtl w:val="0"/>
          </w:rPr>
          <w:t xml:space="preserve">https://drive.google.com/file/d/1_sflntQc8OllHpLkR284Zdyau2HHvmLr/view?usp=sharing</w:t>
        </w:r>
      </w:hyperlink>
      <w:r w:rsidDel="00000000" w:rsidR="00000000" w:rsidRPr="00000000">
        <w:rPr>
          <w:rtl w:val="0"/>
        </w:rPr>
      </w:r>
    </w:p>
    <w:p w:rsidR="00000000" w:rsidDel="00000000" w:rsidP="00000000" w:rsidRDefault="00000000" w:rsidRPr="00000000" w14:paraId="00000075">
      <w:pPr>
        <w:jc w:val="center"/>
        <w:rPr>
          <w:b w:val="1"/>
          <w:u w:val="single"/>
        </w:rPr>
      </w:pPr>
      <w:r w:rsidDel="00000000" w:rsidR="00000000" w:rsidRPr="00000000">
        <w:rPr>
          <w:rtl w:val="0"/>
        </w:rPr>
      </w:r>
    </w:p>
    <w:p w:rsidR="00000000" w:rsidDel="00000000" w:rsidP="00000000" w:rsidRDefault="00000000" w:rsidRPr="00000000" w14:paraId="00000076">
      <w:pPr>
        <w:jc w:val="center"/>
        <w:rPr>
          <w:b w:val="1"/>
          <w:u w:val="single"/>
        </w:rPr>
      </w:pPr>
      <w:r w:rsidDel="00000000" w:rsidR="00000000" w:rsidRPr="00000000">
        <w:rPr>
          <w:b w:val="1"/>
          <w:u w:val="single"/>
          <w:rtl w:val="0"/>
        </w:rPr>
        <w:t xml:space="preserve">Questions</w:t>
      </w:r>
    </w:p>
    <w:p w:rsidR="00000000" w:rsidDel="00000000" w:rsidP="00000000" w:rsidRDefault="00000000" w:rsidRPr="00000000" w14:paraId="00000077">
      <w:pPr>
        <w:numPr>
          <w:ilvl w:val="0"/>
          <w:numId w:val="6"/>
        </w:numPr>
        <w:ind w:left="720" w:hanging="360"/>
        <w:rPr/>
      </w:pPr>
      <w:r w:rsidDel="00000000" w:rsidR="00000000" w:rsidRPr="00000000">
        <w:rPr>
          <w:rtl w:val="0"/>
        </w:rPr>
        <w:t xml:space="preserve">Do we need access to confluence and jira? - Jonathan</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How confident can we be about defining (or approximating) our own security policy with SELinux? - </w:t>
      </w:r>
      <w:r w:rsidDel="00000000" w:rsidR="00000000" w:rsidRPr="00000000">
        <w:rPr>
          <w:color w:val="ff0000"/>
          <w:rtl w:val="0"/>
        </w:rPr>
        <w:t xml:space="preserve">S</w:t>
      </w:r>
      <w:r w:rsidDel="00000000" w:rsidR="00000000" w:rsidRPr="00000000">
        <w:rPr>
          <w:color w:val="ff9900"/>
          <w:rtl w:val="0"/>
        </w:rPr>
        <w:t xml:space="preserve">p</w:t>
      </w:r>
      <w:r w:rsidDel="00000000" w:rsidR="00000000" w:rsidRPr="00000000">
        <w:rPr>
          <w:color w:val="ffd966"/>
          <w:rtl w:val="0"/>
        </w:rPr>
        <w:t xml:space="preserve">e</w:t>
      </w:r>
      <w:r w:rsidDel="00000000" w:rsidR="00000000" w:rsidRPr="00000000">
        <w:rPr>
          <w:color w:val="00ff00"/>
          <w:rtl w:val="0"/>
        </w:rPr>
        <w:t xml:space="preserve">n</w:t>
      </w:r>
      <w:r w:rsidDel="00000000" w:rsidR="00000000" w:rsidRPr="00000000">
        <w:rPr>
          <w:color w:val="00ffff"/>
          <w:rtl w:val="0"/>
        </w:rPr>
        <w:t xml:space="preserve">c</w:t>
      </w:r>
      <w:r w:rsidDel="00000000" w:rsidR="00000000" w:rsidRPr="00000000">
        <w:rPr>
          <w:color w:val="0000ff"/>
          <w:rtl w:val="0"/>
        </w:rPr>
        <w:t xml:space="preserve">e</w:t>
      </w:r>
      <w:r w:rsidDel="00000000" w:rsidR="00000000" w:rsidRPr="00000000">
        <w:rPr>
          <w:color w:val="9900ff"/>
          <w:rtl w:val="0"/>
        </w:rPr>
        <w:t xml:space="preserve">r</w:t>
      </w:r>
    </w:p>
    <w:p w:rsidR="00000000" w:rsidDel="00000000" w:rsidP="00000000" w:rsidRDefault="00000000" w:rsidRPr="00000000" w14:paraId="00000079">
      <w:pPr>
        <w:numPr>
          <w:ilvl w:val="0"/>
          <w:numId w:val="6"/>
        </w:numPr>
        <w:ind w:left="720" w:hanging="360"/>
        <w:rPr/>
      </w:pPr>
      <w:r w:rsidDel="00000000" w:rsidR="00000000" w:rsidRPr="00000000">
        <w:rPr>
          <w:rtl w:val="0"/>
        </w:rPr>
        <w:t xml:space="preserve">The setup instructions for SEPostgres that we have seem to have to happen at compile time. Furthermore, we had to follow separate instructions for Postgres installation than the ones you gave us. Can you shed any light on this? - </w:t>
      </w:r>
      <w:r w:rsidDel="00000000" w:rsidR="00000000" w:rsidRPr="00000000">
        <w:rPr>
          <w:color w:val="ff0000"/>
          <w:rtl w:val="0"/>
        </w:rPr>
        <w:t xml:space="preserve">S</w:t>
      </w:r>
      <w:r w:rsidDel="00000000" w:rsidR="00000000" w:rsidRPr="00000000">
        <w:rPr>
          <w:color w:val="ff9900"/>
          <w:rtl w:val="0"/>
        </w:rPr>
        <w:t xml:space="preserve">p</w:t>
      </w:r>
      <w:r w:rsidDel="00000000" w:rsidR="00000000" w:rsidRPr="00000000">
        <w:rPr>
          <w:color w:val="ffd966"/>
          <w:rtl w:val="0"/>
        </w:rPr>
        <w:t xml:space="preserve">e</w:t>
      </w:r>
      <w:r w:rsidDel="00000000" w:rsidR="00000000" w:rsidRPr="00000000">
        <w:rPr>
          <w:color w:val="00ff00"/>
          <w:rtl w:val="0"/>
        </w:rPr>
        <w:t xml:space="preserve">n</w:t>
      </w:r>
      <w:r w:rsidDel="00000000" w:rsidR="00000000" w:rsidRPr="00000000">
        <w:rPr>
          <w:color w:val="00ffff"/>
          <w:rtl w:val="0"/>
        </w:rPr>
        <w:t xml:space="preserve">c</w:t>
      </w:r>
      <w:r w:rsidDel="00000000" w:rsidR="00000000" w:rsidRPr="00000000">
        <w:rPr>
          <w:color w:val="0000ff"/>
          <w:rtl w:val="0"/>
        </w:rPr>
        <w:t xml:space="preserve">e</w:t>
      </w:r>
      <w:r w:rsidDel="00000000" w:rsidR="00000000" w:rsidRPr="00000000">
        <w:rPr>
          <w:color w:val="9900ff"/>
          <w:rtl w:val="0"/>
        </w:rPr>
        <w:t xml:space="preserve">r</w:t>
      </w:r>
      <w:r w:rsidDel="00000000" w:rsidR="00000000" w:rsidRPr="00000000">
        <w:rPr>
          <w:rtl w:val="0"/>
        </w:rPr>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How’s the CourseManager system look? - </w:t>
      </w:r>
      <w:r w:rsidDel="00000000" w:rsidR="00000000" w:rsidRPr="00000000">
        <w:rPr>
          <w:color w:val="ff0000"/>
          <w:rtl w:val="0"/>
        </w:rPr>
        <w:t xml:space="preserve">S</w:t>
      </w:r>
      <w:r w:rsidDel="00000000" w:rsidR="00000000" w:rsidRPr="00000000">
        <w:rPr>
          <w:color w:val="ff9900"/>
          <w:rtl w:val="0"/>
        </w:rPr>
        <w:t xml:space="preserve">p</w:t>
      </w:r>
      <w:r w:rsidDel="00000000" w:rsidR="00000000" w:rsidRPr="00000000">
        <w:rPr>
          <w:color w:val="ffd966"/>
          <w:rtl w:val="0"/>
        </w:rPr>
        <w:t xml:space="preserve">e</w:t>
      </w:r>
      <w:r w:rsidDel="00000000" w:rsidR="00000000" w:rsidRPr="00000000">
        <w:rPr>
          <w:color w:val="00ff00"/>
          <w:rtl w:val="0"/>
        </w:rPr>
        <w:t xml:space="preserve">n</w:t>
      </w:r>
      <w:r w:rsidDel="00000000" w:rsidR="00000000" w:rsidRPr="00000000">
        <w:rPr>
          <w:color w:val="00ffff"/>
          <w:rtl w:val="0"/>
        </w:rPr>
        <w:t xml:space="preserve">c</w:t>
      </w:r>
      <w:r w:rsidDel="00000000" w:rsidR="00000000" w:rsidRPr="00000000">
        <w:rPr>
          <w:color w:val="0000ff"/>
          <w:rtl w:val="0"/>
        </w:rPr>
        <w:t xml:space="preserve">e</w:t>
      </w:r>
      <w:r w:rsidDel="00000000" w:rsidR="00000000" w:rsidRPr="00000000">
        <w:rPr>
          <w:color w:val="9900ff"/>
          <w:rtl w:val="0"/>
        </w:rPr>
        <w:t xml:space="preserve">r</w:t>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Are we required to use Jenkins? If so, can you give us a template to use? - Jonathan</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How can we do dual pushes/commits to both our GitHub repo for school and Skyward’s GitLab repo? - Jonathan</w:t>
      </w:r>
    </w:p>
    <w:p w:rsidR="00000000" w:rsidDel="00000000" w:rsidP="00000000" w:rsidRDefault="00000000" w:rsidRPr="00000000" w14:paraId="0000007D">
      <w:pPr>
        <w:jc w:val="center"/>
        <w:rPr>
          <w:b w:val="1"/>
        </w:rPr>
      </w:pPr>
      <w:r w:rsidDel="00000000" w:rsidR="00000000" w:rsidRPr="00000000">
        <w:rPr>
          <w:b w:val="1"/>
          <w:u w:val="single"/>
          <w:rtl w:val="0"/>
        </w:rPr>
        <w:t xml:space="preserve">Next Meeting</w:t>
      </w: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OPR will be during usual meeting time</w:t>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ind w:left="360"/>
        <w:jc w:val="cente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ind w:left="36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83">
      <w:pPr>
        <w:ind w:left="360"/>
        <w:jc w:val="center"/>
        <w:rPr>
          <w:rFonts w:ascii="Arial" w:cs="Arial" w:eastAsia="Arial" w:hAnsi="Arial"/>
        </w:rPr>
      </w:pPr>
      <w:r w:rsidDel="00000000" w:rsidR="00000000" w:rsidRPr="00000000">
        <w:rPr>
          <w:rFonts w:ascii="Arial" w:cs="Arial" w:eastAsia="Arial" w:hAnsi="Arial"/>
          <w:b w:val="1"/>
          <w:rtl w:val="0"/>
        </w:rPr>
        <w:t xml:space="preserve">Sixth Sponsor Meeting Minutes</w:t>
      </w:r>
      <w:r w:rsidDel="00000000" w:rsidR="00000000" w:rsidRPr="00000000">
        <w:rPr>
          <w:rtl w:val="0"/>
        </w:rPr>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Team</w:t>
      </w:r>
      <w:r w:rsidDel="00000000" w:rsidR="00000000" w:rsidRPr="00000000">
        <w:rPr>
          <w:rtl w:val="0"/>
        </w:rPr>
        <w:t xml:space="preserve">: Skyward Federal – MLS API</w:t>
        <w:tab/>
        <w:t xml:space="preserve">Part 1</w:t>
        <w:tab/>
        <w:t xml:space="preserve"> </w:t>
        <w:tab/>
        <w:tab/>
        <w:tab/>
      </w:r>
      <w:r w:rsidDel="00000000" w:rsidR="00000000" w:rsidRPr="00000000">
        <w:rPr>
          <w:b w:val="1"/>
          <w:rtl w:val="0"/>
        </w:rPr>
        <w:t xml:space="preserve">Date</w:t>
      </w:r>
      <w:r w:rsidDel="00000000" w:rsidR="00000000" w:rsidRPr="00000000">
        <w:rPr>
          <w:rtl w:val="0"/>
        </w:rPr>
        <w:t xml:space="preserve">: February 20, 2020</w:t>
      </w:r>
    </w:p>
    <w:p w:rsidR="00000000" w:rsidDel="00000000" w:rsidP="00000000" w:rsidRDefault="00000000" w:rsidRPr="00000000" w14:paraId="00000086">
      <w:pPr>
        <w:rPr/>
      </w:pPr>
      <w:r w:rsidDel="00000000" w:rsidR="00000000" w:rsidRPr="00000000">
        <w:rPr>
          <w:b w:val="1"/>
          <w:rtl w:val="0"/>
        </w:rPr>
        <w:t xml:space="preserve">Facilitator</w:t>
      </w:r>
      <w:r w:rsidDel="00000000" w:rsidR="00000000" w:rsidRPr="00000000">
        <w:rPr>
          <w:rtl w:val="0"/>
        </w:rPr>
        <w:t xml:space="preserve">: Spencer Yoder </w:t>
        <w:tab/>
        <w:tab/>
        <w:tab/>
        <w:tab/>
        <w:tab/>
        <w:t xml:space="preserve"> </w:t>
        <w:tab/>
      </w:r>
      <w:r w:rsidDel="00000000" w:rsidR="00000000" w:rsidRPr="00000000">
        <w:rPr>
          <w:b w:val="1"/>
          <w:rtl w:val="0"/>
        </w:rPr>
        <w:t xml:space="preserve">Recorder</w:t>
      </w:r>
      <w:r w:rsidDel="00000000" w:rsidR="00000000" w:rsidRPr="00000000">
        <w:rPr>
          <w:rtl w:val="0"/>
        </w:rPr>
        <w:t xml:space="preserve">: Daniel Mills</w:t>
        <w:tab/>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Attendance</w:t>
      </w:r>
      <w:r w:rsidDel="00000000" w:rsidR="00000000" w:rsidRPr="00000000">
        <w:rPr>
          <w:rtl w:val="0"/>
        </w:rPr>
        <w:t xml:space="preserve">:</w:t>
      </w:r>
    </w:p>
    <w:p w:rsidR="00000000" w:rsidDel="00000000" w:rsidP="00000000" w:rsidRDefault="00000000" w:rsidRPr="00000000" w14:paraId="00000089">
      <w:pPr>
        <w:numPr>
          <w:ilvl w:val="0"/>
          <w:numId w:val="7"/>
        </w:numPr>
        <w:ind w:left="360"/>
      </w:pPr>
      <w:r w:rsidDel="00000000" w:rsidR="00000000" w:rsidRPr="00000000">
        <w:rPr>
          <w:rtl w:val="0"/>
        </w:rPr>
        <w:t xml:space="preserve">Spencer Yoder</w:t>
      </w:r>
      <w:r w:rsidDel="00000000" w:rsidR="00000000" w:rsidRPr="00000000">
        <w:rPr>
          <w:rtl w:val="0"/>
        </w:rPr>
      </w:r>
    </w:p>
    <w:p w:rsidR="00000000" w:rsidDel="00000000" w:rsidP="00000000" w:rsidRDefault="00000000" w:rsidRPr="00000000" w14:paraId="0000008A">
      <w:pPr>
        <w:numPr>
          <w:ilvl w:val="0"/>
          <w:numId w:val="7"/>
        </w:numPr>
        <w:ind w:left="360"/>
      </w:pPr>
      <w:r w:rsidDel="00000000" w:rsidR="00000000" w:rsidRPr="00000000">
        <w:rPr>
          <w:rtl w:val="0"/>
        </w:rPr>
        <w:t xml:space="preserve">Jeen Shaji</w:t>
      </w:r>
      <w:r w:rsidDel="00000000" w:rsidR="00000000" w:rsidRPr="00000000">
        <w:rPr>
          <w:rtl w:val="0"/>
        </w:rPr>
      </w:r>
    </w:p>
    <w:p w:rsidR="00000000" w:rsidDel="00000000" w:rsidP="00000000" w:rsidRDefault="00000000" w:rsidRPr="00000000" w14:paraId="0000008B">
      <w:pPr>
        <w:numPr>
          <w:ilvl w:val="0"/>
          <w:numId w:val="7"/>
        </w:numPr>
        <w:ind w:left="360"/>
      </w:pPr>
      <w:r w:rsidDel="00000000" w:rsidR="00000000" w:rsidRPr="00000000">
        <w:rPr>
          <w:rtl w:val="0"/>
        </w:rPr>
        <w:t xml:space="preserve">Jonathan Balliet</w:t>
      </w:r>
      <w:r w:rsidDel="00000000" w:rsidR="00000000" w:rsidRPr="00000000">
        <w:rPr>
          <w:rtl w:val="0"/>
        </w:rPr>
      </w:r>
    </w:p>
    <w:p w:rsidR="00000000" w:rsidDel="00000000" w:rsidP="00000000" w:rsidRDefault="00000000" w:rsidRPr="00000000" w14:paraId="0000008C">
      <w:pPr>
        <w:numPr>
          <w:ilvl w:val="0"/>
          <w:numId w:val="7"/>
        </w:numPr>
        <w:ind w:left="360"/>
      </w:pPr>
      <w:r w:rsidDel="00000000" w:rsidR="00000000" w:rsidRPr="00000000">
        <w:rPr>
          <w:rtl w:val="0"/>
        </w:rPr>
        <w:t xml:space="preserve">Daniel Mills</w:t>
      </w:r>
      <w:r w:rsidDel="00000000" w:rsidR="00000000" w:rsidRPr="00000000">
        <w:rPr>
          <w:rtl w:val="0"/>
        </w:rPr>
      </w:r>
    </w:p>
    <w:p w:rsidR="00000000" w:rsidDel="00000000" w:rsidP="00000000" w:rsidRDefault="00000000" w:rsidRPr="00000000" w14:paraId="0000008D">
      <w:pPr>
        <w:numPr>
          <w:ilvl w:val="0"/>
          <w:numId w:val="7"/>
        </w:numPr>
        <w:ind w:left="360"/>
      </w:pPr>
      <w:r w:rsidDel="00000000" w:rsidR="00000000" w:rsidRPr="00000000">
        <w:rPr>
          <w:rtl w:val="0"/>
        </w:rPr>
        <w:t xml:space="preserve">Caleb Boswell</w:t>
      </w:r>
    </w:p>
    <w:p w:rsidR="00000000" w:rsidDel="00000000" w:rsidP="00000000" w:rsidRDefault="00000000" w:rsidRPr="00000000" w14:paraId="0000008E">
      <w:pPr>
        <w:numPr>
          <w:ilvl w:val="0"/>
          <w:numId w:val="7"/>
        </w:numPr>
        <w:ind w:left="360"/>
        <w:rPr>
          <w:u w:val="none"/>
        </w:rPr>
      </w:pPr>
      <w:r w:rsidDel="00000000" w:rsidR="00000000" w:rsidRPr="00000000">
        <w:rPr>
          <w:rtl w:val="0"/>
        </w:rPr>
        <w:t xml:space="preserve">Danny Caudill</w:t>
      </w:r>
    </w:p>
    <w:p w:rsidR="00000000" w:rsidDel="00000000" w:rsidP="00000000" w:rsidRDefault="00000000" w:rsidRPr="00000000" w14:paraId="0000008F">
      <w:pPr>
        <w:numPr>
          <w:ilvl w:val="0"/>
          <w:numId w:val="7"/>
        </w:numPr>
        <w:ind w:left="360"/>
        <w:rPr>
          <w:u w:val="none"/>
        </w:rPr>
      </w:pPr>
      <w:r w:rsidDel="00000000" w:rsidR="00000000" w:rsidRPr="00000000">
        <w:rPr>
          <w:rtl w:val="0"/>
        </w:rPr>
        <w:t xml:space="preserve">Erin Kotlyn</w:t>
      </w:r>
    </w:p>
    <w:p w:rsidR="00000000" w:rsidDel="00000000" w:rsidP="00000000" w:rsidRDefault="00000000" w:rsidRPr="00000000" w14:paraId="00000090">
      <w:pPr>
        <w:ind w:left="36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Minutes:</w:t>
      </w:r>
    </w:p>
    <w:p w:rsidR="00000000" w:rsidDel="00000000" w:rsidP="00000000" w:rsidRDefault="00000000" w:rsidRPr="00000000" w14:paraId="00000092">
      <w:pPr>
        <w:numPr>
          <w:ilvl w:val="0"/>
          <w:numId w:val="3"/>
        </w:numPr>
        <w:ind w:left="720" w:hanging="360"/>
        <w:rPr/>
      </w:pPr>
      <w:r w:rsidDel="00000000" w:rsidR="00000000" w:rsidRPr="00000000">
        <w:rPr>
          <w:rtl w:val="0"/>
        </w:rPr>
        <w:t xml:space="preserve">Command: history &gt; {filename}</w:t>
      </w:r>
    </w:p>
    <w:p w:rsidR="00000000" w:rsidDel="00000000" w:rsidP="00000000" w:rsidRDefault="00000000" w:rsidRPr="00000000" w14:paraId="00000093">
      <w:pPr>
        <w:rPr>
          <w:b w:val="1"/>
        </w:rPr>
      </w:pPr>
      <w:r w:rsidDel="00000000" w:rsidR="00000000" w:rsidRPr="00000000">
        <w:rPr>
          <w:b w:val="1"/>
          <w:rtl w:val="0"/>
        </w:rPr>
        <w:t xml:space="preserve">Questions</w:t>
      </w:r>
    </w:p>
    <w:p w:rsidR="00000000" w:rsidDel="00000000" w:rsidP="00000000" w:rsidRDefault="00000000" w:rsidRPr="00000000" w14:paraId="00000094">
      <w:pPr>
        <w:numPr>
          <w:ilvl w:val="0"/>
          <w:numId w:val="1"/>
        </w:numPr>
        <w:ind w:left="360"/>
        <w:rPr>
          <w:rFonts w:ascii="Times New Roman" w:cs="Times New Roman" w:eastAsia="Times New Roman" w:hAnsi="Times New Roman"/>
        </w:rPr>
      </w:pPr>
      <w:r w:rsidDel="00000000" w:rsidR="00000000" w:rsidRPr="00000000">
        <w:rPr>
          <w:rtl w:val="0"/>
        </w:rPr>
        <w:t xml:space="preserve">Do we need access to confluence and jira? - Jonathan</w:t>
      </w:r>
    </w:p>
    <w:p w:rsidR="00000000" w:rsidDel="00000000" w:rsidP="00000000" w:rsidRDefault="00000000" w:rsidRPr="00000000" w14:paraId="00000095">
      <w:pPr>
        <w:numPr>
          <w:ilvl w:val="1"/>
          <w:numId w:val="1"/>
        </w:numPr>
        <w:ind w:left="1080" w:hanging="360"/>
        <w:rPr>
          <w:u w:val="none"/>
        </w:rPr>
      </w:pPr>
      <w:r w:rsidDel="00000000" w:rsidR="00000000" w:rsidRPr="00000000">
        <w:rPr>
          <w:rtl w:val="0"/>
        </w:rPr>
        <w:t xml:space="preserve">No</w:t>
      </w:r>
    </w:p>
    <w:p w:rsidR="00000000" w:rsidDel="00000000" w:rsidP="00000000" w:rsidRDefault="00000000" w:rsidRPr="00000000" w14:paraId="00000096">
      <w:pPr>
        <w:numPr>
          <w:ilvl w:val="0"/>
          <w:numId w:val="1"/>
        </w:numPr>
        <w:ind w:left="360"/>
        <w:rPr>
          <w:rFonts w:ascii="Times New Roman" w:cs="Times New Roman" w:eastAsia="Times New Roman" w:hAnsi="Times New Roman"/>
        </w:rPr>
      </w:pPr>
      <w:r w:rsidDel="00000000" w:rsidR="00000000" w:rsidRPr="00000000">
        <w:rPr>
          <w:rtl w:val="0"/>
        </w:rPr>
        <w:t xml:space="preserve">How confident can we be about defining (or approximating) our own security policy with SELinux? - </w:t>
      </w:r>
      <w:r w:rsidDel="00000000" w:rsidR="00000000" w:rsidRPr="00000000">
        <w:rPr>
          <w:color w:val="ff0000"/>
          <w:rtl w:val="0"/>
        </w:rPr>
        <w:t xml:space="preserve">S</w:t>
      </w:r>
      <w:r w:rsidDel="00000000" w:rsidR="00000000" w:rsidRPr="00000000">
        <w:rPr>
          <w:color w:val="ff9900"/>
          <w:rtl w:val="0"/>
        </w:rPr>
        <w:t xml:space="preserve">p</w:t>
      </w:r>
      <w:r w:rsidDel="00000000" w:rsidR="00000000" w:rsidRPr="00000000">
        <w:rPr>
          <w:color w:val="ffd966"/>
          <w:rtl w:val="0"/>
        </w:rPr>
        <w:t xml:space="preserve">e</w:t>
      </w:r>
      <w:r w:rsidDel="00000000" w:rsidR="00000000" w:rsidRPr="00000000">
        <w:rPr>
          <w:color w:val="00ff00"/>
          <w:rtl w:val="0"/>
        </w:rPr>
        <w:t xml:space="preserve">n</w:t>
      </w:r>
      <w:r w:rsidDel="00000000" w:rsidR="00000000" w:rsidRPr="00000000">
        <w:rPr>
          <w:color w:val="00ffff"/>
          <w:rtl w:val="0"/>
        </w:rPr>
        <w:t xml:space="preserve">c</w:t>
      </w:r>
      <w:r w:rsidDel="00000000" w:rsidR="00000000" w:rsidRPr="00000000">
        <w:rPr>
          <w:color w:val="0000ff"/>
          <w:rtl w:val="0"/>
        </w:rPr>
        <w:t xml:space="preserve">e</w:t>
      </w:r>
      <w:r w:rsidDel="00000000" w:rsidR="00000000" w:rsidRPr="00000000">
        <w:rPr>
          <w:color w:val="9900ff"/>
          <w:rtl w:val="0"/>
        </w:rPr>
        <w:t xml:space="preserve">r</w:t>
      </w:r>
    </w:p>
    <w:p w:rsidR="00000000" w:rsidDel="00000000" w:rsidP="00000000" w:rsidRDefault="00000000" w:rsidRPr="00000000" w14:paraId="00000097">
      <w:pPr>
        <w:numPr>
          <w:ilvl w:val="1"/>
          <w:numId w:val="1"/>
        </w:numPr>
        <w:ind w:left="1080" w:hanging="360"/>
        <w:rPr/>
      </w:pPr>
      <w:r w:rsidDel="00000000" w:rsidR="00000000" w:rsidRPr="00000000">
        <w:rPr>
          <w:rtl w:val="0"/>
        </w:rPr>
        <w:t xml:space="preserve">Sent in slack</w:t>
      </w:r>
    </w:p>
    <w:p w:rsidR="00000000" w:rsidDel="00000000" w:rsidP="00000000" w:rsidRDefault="00000000" w:rsidRPr="00000000" w14:paraId="00000098">
      <w:pPr>
        <w:numPr>
          <w:ilvl w:val="1"/>
          <w:numId w:val="1"/>
        </w:numPr>
        <w:ind w:left="1080" w:hanging="360"/>
        <w:rPr>
          <w:u w:val="none"/>
        </w:rPr>
      </w:pPr>
      <w:r w:rsidDel="00000000" w:rsidR="00000000" w:rsidRPr="00000000">
        <w:rPr>
          <w:rtl w:val="0"/>
        </w:rPr>
        <w:t xml:space="preserve">Gives basic commands that we can look up elsewhere</w:t>
      </w:r>
    </w:p>
    <w:p w:rsidR="00000000" w:rsidDel="00000000" w:rsidP="00000000" w:rsidRDefault="00000000" w:rsidRPr="00000000" w14:paraId="00000099">
      <w:pPr>
        <w:numPr>
          <w:ilvl w:val="0"/>
          <w:numId w:val="1"/>
        </w:numPr>
        <w:ind w:left="360"/>
        <w:rPr>
          <w:rFonts w:ascii="Times New Roman" w:cs="Times New Roman" w:eastAsia="Times New Roman" w:hAnsi="Times New Roman"/>
        </w:rPr>
      </w:pPr>
      <w:r w:rsidDel="00000000" w:rsidR="00000000" w:rsidRPr="00000000">
        <w:rPr>
          <w:rtl w:val="0"/>
        </w:rPr>
        <w:t xml:space="preserve">The setup instructions for SEPostgres that we have seem to have to happen at compile time. Furthermore, we had to follow separate instructions for Postgres installation than the ones you gave us. Can you shed any light on this? - </w:t>
      </w:r>
      <w:r w:rsidDel="00000000" w:rsidR="00000000" w:rsidRPr="00000000">
        <w:rPr>
          <w:color w:val="ff0000"/>
          <w:rtl w:val="0"/>
        </w:rPr>
        <w:t xml:space="preserve">S</w:t>
      </w:r>
      <w:r w:rsidDel="00000000" w:rsidR="00000000" w:rsidRPr="00000000">
        <w:rPr>
          <w:color w:val="ff9900"/>
          <w:rtl w:val="0"/>
        </w:rPr>
        <w:t xml:space="preserve">p</w:t>
      </w:r>
      <w:r w:rsidDel="00000000" w:rsidR="00000000" w:rsidRPr="00000000">
        <w:rPr>
          <w:color w:val="ffd966"/>
          <w:rtl w:val="0"/>
        </w:rPr>
        <w:t xml:space="preserve">e</w:t>
      </w:r>
      <w:r w:rsidDel="00000000" w:rsidR="00000000" w:rsidRPr="00000000">
        <w:rPr>
          <w:color w:val="00ff00"/>
          <w:rtl w:val="0"/>
        </w:rPr>
        <w:t xml:space="preserve">n</w:t>
      </w:r>
      <w:r w:rsidDel="00000000" w:rsidR="00000000" w:rsidRPr="00000000">
        <w:rPr>
          <w:color w:val="00ffff"/>
          <w:rtl w:val="0"/>
        </w:rPr>
        <w:t xml:space="preserve">c</w:t>
      </w:r>
      <w:r w:rsidDel="00000000" w:rsidR="00000000" w:rsidRPr="00000000">
        <w:rPr>
          <w:color w:val="0000ff"/>
          <w:rtl w:val="0"/>
        </w:rPr>
        <w:t xml:space="preserve">e</w:t>
      </w:r>
      <w:r w:rsidDel="00000000" w:rsidR="00000000" w:rsidRPr="00000000">
        <w:rPr>
          <w:color w:val="9900ff"/>
          <w:rtl w:val="0"/>
        </w:rPr>
        <w:t xml:space="preserve">r</w:t>
      </w:r>
    </w:p>
    <w:p w:rsidR="00000000" w:rsidDel="00000000" w:rsidP="00000000" w:rsidRDefault="00000000" w:rsidRPr="00000000" w14:paraId="0000009A">
      <w:pPr>
        <w:numPr>
          <w:ilvl w:val="1"/>
          <w:numId w:val="1"/>
        </w:numPr>
        <w:ind w:left="1080" w:hanging="360"/>
        <w:rPr/>
      </w:pPr>
      <w:r w:rsidDel="00000000" w:rsidR="00000000" w:rsidRPr="00000000">
        <w:rPr>
          <w:rtl w:val="0"/>
        </w:rPr>
        <w:t xml:space="preserve">It’s possible that’s how you do it, we’ll see</w:t>
      </w:r>
    </w:p>
    <w:p w:rsidR="00000000" w:rsidDel="00000000" w:rsidP="00000000" w:rsidRDefault="00000000" w:rsidRPr="00000000" w14:paraId="0000009B">
      <w:pPr>
        <w:numPr>
          <w:ilvl w:val="1"/>
          <w:numId w:val="1"/>
        </w:numPr>
        <w:ind w:left="1080" w:hanging="360"/>
        <w:rPr>
          <w:u w:val="none"/>
        </w:rPr>
      </w:pPr>
      <w:r w:rsidDel="00000000" w:rsidR="00000000" w:rsidRPr="00000000">
        <w:rPr>
          <w:rtl w:val="0"/>
        </w:rPr>
        <w:t xml:space="preserve">Ask in slack if we hit any dead ends</w:t>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How’s the CourseManager system look? - </w:t>
      </w:r>
      <w:r w:rsidDel="00000000" w:rsidR="00000000" w:rsidRPr="00000000">
        <w:rPr>
          <w:color w:val="ff0000"/>
          <w:rtl w:val="0"/>
        </w:rPr>
        <w:t xml:space="preserve">S</w:t>
      </w:r>
      <w:r w:rsidDel="00000000" w:rsidR="00000000" w:rsidRPr="00000000">
        <w:rPr>
          <w:color w:val="ff9900"/>
          <w:rtl w:val="0"/>
        </w:rPr>
        <w:t xml:space="preserve">p</w:t>
      </w:r>
      <w:r w:rsidDel="00000000" w:rsidR="00000000" w:rsidRPr="00000000">
        <w:rPr>
          <w:color w:val="ffd966"/>
          <w:rtl w:val="0"/>
        </w:rPr>
        <w:t xml:space="preserve">e</w:t>
      </w:r>
      <w:r w:rsidDel="00000000" w:rsidR="00000000" w:rsidRPr="00000000">
        <w:rPr>
          <w:color w:val="00ff00"/>
          <w:rtl w:val="0"/>
        </w:rPr>
        <w:t xml:space="preserve">n</w:t>
      </w:r>
      <w:r w:rsidDel="00000000" w:rsidR="00000000" w:rsidRPr="00000000">
        <w:rPr>
          <w:color w:val="00ffff"/>
          <w:rtl w:val="0"/>
        </w:rPr>
        <w:t xml:space="preserve">c</w:t>
      </w:r>
      <w:r w:rsidDel="00000000" w:rsidR="00000000" w:rsidRPr="00000000">
        <w:rPr>
          <w:color w:val="0000ff"/>
          <w:rtl w:val="0"/>
        </w:rPr>
        <w:t xml:space="preserve">e</w:t>
      </w:r>
      <w:r w:rsidDel="00000000" w:rsidR="00000000" w:rsidRPr="00000000">
        <w:rPr>
          <w:color w:val="9900ff"/>
          <w:rtl w:val="0"/>
        </w:rPr>
        <w:t xml:space="preserve">r</w:t>
      </w:r>
    </w:p>
    <w:p w:rsidR="00000000" w:rsidDel="00000000" w:rsidP="00000000" w:rsidRDefault="00000000" w:rsidRPr="00000000" w14:paraId="0000009D">
      <w:pPr>
        <w:numPr>
          <w:ilvl w:val="1"/>
          <w:numId w:val="2"/>
        </w:numPr>
        <w:ind w:left="1440" w:hanging="360"/>
        <w:rPr/>
      </w:pPr>
      <w:r w:rsidDel="00000000" w:rsidR="00000000" w:rsidRPr="00000000">
        <w:rPr>
          <w:rtl w:val="0"/>
        </w:rPr>
        <w:t xml:space="preserve">Looks good :)</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Will probably have to add some private stuff</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Are we required to use Jenkins? If so, can you give us a template to use? - Jonathan</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Don’t need to, but he can provide a sample Jenkins script if we need</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How can we do dual pushes/commits to both our GitHub repo for school and Skyward’s GitLab repo? - Jonathan</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Link in the slack</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Git config command</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Work in our own repo, and every now and then we can set the URL to point to the GitLab and push there</w:t>
      </w:r>
    </w:p>
    <w:p w:rsidR="00000000" w:rsidDel="00000000" w:rsidP="00000000" w:rsidRDefault="00000000" w:rsidRPr="00000000" w14:paraId="000000A5">
      <w:pPr>
        <w:jc w:val="center"/>
        <w:rPr>
          <w:b w:val="1"/>
        </w:rPr>
      </w:pPr>
      <w:r w:rsidDel="00000000" w:rsidR="00000000" w:rsidRPr="00000000">
        <w:rPr>
          <w:b w:val="1"/>
          <w:u w:val="single"/>
          <w:rtl w:val="0"/>
        </w:rPr>
        <w:t xml:space="preserve">Next Meeting</w:t>
      </w:r>
      <w:r w:rsidDel="00000000" w:rsidR="00000000" w:rsidRPr="00000000">
        <w:rPr>
          <w:rtl w:val="0"/>
        </w:rPr>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OPR will be during usual meeting time</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Tuesday at 1:00</w:t>
      </w:r>
    </w:p>
    <w:p w:rsidR="00000000" w:rsidDel="00000000" w:rsidP="00000000" w:rsidRDefault="00000000" w:rsidRPr="00000000" w14:paraId="000000A8">
      <w:pPr>
        <w:ind w:left="720"/>
        <w:rPr>
          <w:sz w:val="16"/>
          <w:szCs w:val="16"/>
        </w:rPr>
      </w:pPr>
      <w:r w:rsidDel="00000000" w:rsidR="00000000" w:rsidRPr="00000000">
        <w:rPr>
          <w:rtl w:val="0"/>
        </w:rPr>
      </w:r>
    </w:p>
    <w:tbl>
      <w:tblPr>
        <w:tblStyle w:val="Table2"/>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2756"/>
        <w:gridCol w:w="2088"/>
        <w:tblGridChange w:id="0">
          <w:tblGrid>
            <w:gridCol w:w="4248"/>
            <w:gridCol w:w="2756"/>
            <w:gridCol w:w="2088"/>
          </w:tblGrid>
        </w:tblGridChange>
      </w:tblGrid>
      <w:tr>
        <w:tc>
          <w:tcPr>
            <w:vAlign w:val="top"/>
          </w:tcPr>
          <w:p w:rsidR="00000000" w:rsidDel="00000000" w:rsidP="00000000" w:rsidRDefault="00000000" w:rsidRPr="00000000" w14:paraId="000000A9">
            <w:pPr>
              <w:rPr>
                <w:sz w:val="28"/>
                <w:szCs w:val="28"/>
              </w:rPr>
            </w:pPr>
            <w:r w:rsidDel="00000000" w:rsidR="00000000" w:rsidRPr="00000000">
              <w:rPr>
                <w:b w:val="1"/>
                <w:sz w:val="28"/>
                <w:szCs w:val="28"/>
                <w:rtl w:val="0"/>
              </w:rPr>
              <w:t xml:space="preserve">Action Item</w:t>
            </w:r>
            <w:r w:rsidDel="00000000" w:rsidR="00000000" w:rsidRPr="00000000">
              <w:rPr>
                <w:rtl w:val="0"/>
              </w:rPr>
            </w:r>
          </w:p>
        </w:tc>
        <w:tc>
          <w:tcPr>
            <w:vAlign w:val="top"/>
          </w:tcPr>
          <w:p w:rsidR="00000000" w:rsidDel="00000000" w:rsidP="00000000" w:rsidRDefault="00000000" w:rsidRPr="00000000" w14:paraId="000000AA">
            <w:pPr>
              <w:rPr>
                <w:sz w:val="28"/>
                <w:szCs w:val="28"/>
              </w:rPr>
            </w:pPr>
            <w:r w:rsidDel="00000000" w:rsidR="00000000" w:rsidRPr="00000000">
              <w:rPr>
                <w:b w:val="1"/>
                <w:sz w:val="28"/>
                <w:szCs w:val="28"/>
                <w:rtl w:val="0"/>
              </w:rPr>
              <w:t xml:space="preserve">Person Responsible</w:t>
            </w:r>
            <w:r w:rsidDel="00000000" w:rsidR="00000000" w:rsidRPr="00000000">
              <w:rPr>
                <w:rtl w:val="0"/>
              </w:rPr>
            </w:r>
          </w:p>
        </w:tc>
        <w:tc>
          <w:tcPr>
            <w:vAlign w:val="top"/>
          </w:tcPr>
          <w:p w:rsidR="00000000" w:rsidDel="00000000" w:rsidP="00000000" w:rsidRDefault="00000000" w:rsidRPr="00000000" w14:paraId="000000AB">
            <w:pPr>
              <w:rPr>
                <w:sz w:val="28"/>
                <w:szCs w:val="28"/>
              </w:rPr>
            </w:pPr>
            <w:r w:rsidDel="00000000" w:rsidR="00000000" w:rsidRPr="00000000">
              <w:rPr>
                <w:b w:val="1"/>
                <w:sz w:val="28"/>
                <w:szCs w:val="28"/>
                <w:rtl w:val="0"/>
              </w:rPr>
              <w:t xml:space="preserve">Due Date</w:t>
            </w:r>
            <w:r w:rsidDel="00000000" w:rsidR="00000000" w:rsidRPr="00000000">
              <w:rPr>
                <w:rtl w:val="0"/>
              </w:rPr>
            </w:r>
          </w:p>
        </w:tc>
      </w:tr>
      <w:tr>
        <w:tc>
          <w:tcPr>
            <w:vAlign w:val="top"/>
          </w:tcPr>
          <w:p w:rsidR="00000000" w:rsidDel="00000000" w:rsidP="00000000" w:rsidRDefault="00000000" w:rsidRPr="00000000" w14:paraId="000000AC">
            <w:pPr>
              <w:rPr/>
            </w:pPr>
            <w:r w:rsidDel="00000000" w:rsidR="00000000" w:rsidRPr="00000000">
              <w:rPr>
                <w:rtl w:val="0"/>
              </w:rPr>
            </w:r>
          </w:p>
        </w:tc>
        <w:tc>
          <w:tcPr>
            <w:vAlign w:val="top"/>
          </w:tcPr>
          <w:p w:rsidR="00000000" w:rsidDel="00000000" w:rsidP="00000000" w:rsidRDefault="00000000" w:rsidRPr="00000000" w14:paraId="000000AD">
            <w:pPr>
              <w:rPr/>
            </w:pPr>
            <w:r w:rsidDel="00000000" w:rsidR="00000000" w:rsidRPr="00000000">
              <w:rPr>
                <w:rtl w:val="0"/>
              </w:rPr>
            </w:r>
          </w:p>
        </w:tc>
        <w:tc>
          <w:tcPr>
            <w:vAlign w:val="top"/>
          </w:tcPr>
          <w:p w:rsidR="00000000" w:rsidDel="00000000" w:rsidP="00000000" w:rsidRDefault="00000000" w:rsidRPr="00000000" w14:paraId="000000AE">
            <w:pPr>
              <w:rPr/>
            </w:pPr>
            <w:r w:rsidDel="00000000" w:rsidR="00000000" w:rsidRPr="00000000">
              <w:rPr>
                <w:rtl w:val="0"/>
              </w:rPr>
            </w:r>
          </w:p>
        </w:tc>
      </w:tr>
      <w:tr>
        <w:tc>
          <w:tcPr>
            <w:vAlign w:val="top"/>
          </w:tcPr>
          <w:p w:rsidR="00000000" w:rsidDel="00000000" w:rsidP="00000000" w:rsidRDefault="00000000" w:rsidRPr="00000000" w14:paraId="000000AF">
            <w:pPr>
              <w:rPr/>
            </w:pPr>
            <w:r w:rsidDel="00000000" w:rsidR="00000000" w:rsidRPr="00000000">
              <w:rPr>
                <w:rtl w:val="0"/>
              </w:rPr>
            </w:r>
          </w:p>
        </w:tc>
        <w:tc>
          <w:tcPr>
            <w:vAlign w:val="top"/>
          </w:tcPr>
          <w:p w:rsidR="00000000" w:rsidDel="00000000" w:rsidP="00000000" w:rsidRDefault="00000000" w:rsidRPr="00000000" w14:paraId="000000B0">
            <w:pPr>
              <w:rPr/>
            </w:pPr>
            <w:r w:rsidDel="00000000" w:rsidR="00000000" w:rsidRPr="00000000">
              <w:rPr>
                <w:rtl w:val="0"/>
              </w:rPr>
            </w:r>
          </w:p>
        </w:tc>
        <w:tc>
          <w:tcPr>
            <w:vAlign w:val="top"/>
          </w:tcPr>
          <w:p w:rsidR="00000000" w:rsidDel="00000000" w:rsidP="00000000" w:rsidRDefault="00000000" w:rsidRPr="00000000" w14:paraId="000000B1">
            <w:pPr>
              <w:rPr/>
            </w:pPr>
            <w:r w:rsidDel="00000000" w:rsidR="00000000" w:rsidRPr="00000000">
              <w:rPr>
                <w:rtl w:val="0"/>
              </w:rPr>
            </w:r>
          </w:p>
        </w:tc>
      </w:tr>
      <w:tr>
        <w:tc>
          <w:tcPr>
            <w:vAlign w:val="top"/>
          </w:tcPr>
          <w:p w:rsidR="00000000" w:rsidDel="00000000" w:rsidP="00000000" w:rsidRDefault="00000000" w:rsidRPr="00000000" w14:paraId="000000B2">
            <w:pPr>
              <w:rPr/>
            </w:pPr>
            <w:r w:rsidDel="00000000" w:rsidR="00000000" w:rsidRPr="00000000">
              <w:rPr>
                <w:rtl w:val="0"/>
              </w:rPr>
            </w:r>
          </w:p>
        </w:tc>
        <w:tc>
          <w:tcPr>
            <w:vAlign w:val="top"/>
          </w:tcPr>
          <w:p w:rsidR="00000000" w:rsidDel="00000000" w:rsidP="00000000" w:rsidRDefault="00000000" w:rsidRPr="00000000" w14:paraId="000000B3">
            <w:pPr>
              <w:rPr/>
            </w:pPr>
            <w:r w:rsidDel="00000000" w:rsidR="00000000" w:rsidRPr="00000000">
              <w:rPr>
                <w:rtl w:val="0"/>
              </w:rPr>
            </w:r>
          </w:p>
        </w:tc>
        <w:tc>
          <w:tcPr>
            <w:vAlign w:val="top"/>
          </w:tcPr>
          <w:p w:rsidR="00000000" w:rsidDel="00000000" w:rsidP="00000000" w:rsidRDefault="00000000" w:rsidRPr="00000000" w14:paraId="000000B4">
            <w:pPr>
              <w:rPr/>
            </w:pPr>
            <w:r w:rsidDel="00000000" w:rsidR="00000000" w:rsidRPr="00000000">
              <w:rPr>
                <w:rtl w:val="0"/>
              </w:rPr>
            </w:r>
          </w:p>
        </w:tc>
      </w:tr>
      <w:tr>
        <w:tc>
          <w:tcPr>
            <w:vAlign w:val="top"/>
          </w:tcPr>
          <w:p w:rsidR="00000000" w:rsidDel="00000000" w:rsidP="00000000" w:rsidRDefault="00000000" w:rsidRPr="00000000" w14:paraId="000000B5">
            <w:pPr>
              <w:rPr/>
            </w:pPr>
            <w:r w:rsidDel="00000000" w:rsidR="00000000" w:rsidRPr="00000000">
              <w:rPr>
                <w:rtl w:val="0"/>
              </w:rPr>
            </w:r>
          </w:p>
        </w:tc>
        <w:tc>
          <w:tcPr>
            <w:vAlign w:val="top"/>
          </w:tcPr>
          <w:p w:rsidR="00000000" w:rsidDel="00000000" w:rsidP="00000000" w:rsidRDefault="00000000" w:rsidRPr="00000000" w14:paraId="000000B6">
            <w:pPr>
              <w:rPr/>
            </w:pPr>
            <w:r w:rsidDel="00000000" w:rsidR="00000000" w:rsidRPr="00000000">
              <w:rPr>
                <w:rtl w:val="0"/>
              </w:rPr>
            </w:r>
          </w:p>
        </w:tc>
        <w:tc>
          <w:tcPr>
            <w:vAlign w:val="top"/>
          </w:tcPr>
          <w:p w:rsidR="00000000" w:rsidDel="00000000" w:rsidP="00000000" w:rsidRDefault="00000000" w:rsidRPr="00000000" w14:paraId="000000B7">
            <w:pPr>
              <w:rPr/>
            </w:pPr>
            <w:r w:rsidDel="00000000" w:rsidR="00000000" w:rsidRPr="00000000">
              <w:rPr>
                <w:rtl w:val="0"/>
              </w:rPr>
            </w:r>
          </w:p>
        </w:tc>
      </w:tr>
      <w:tr>
        <w:tc>
          <w:tcPr>
            <w:vAlign w:val="top"/>
          </w:tcPr>
          <w:p w:rsidR="00000000" w:rsidDel="00000000" w:rsidP="00000000" w:rsidRDefault="00000000" w:rsidRPr="00000000" w14:paraId="000000B8">
            <w:pPr>
              <w:rPr/>
            </w:pPr>
            <w:r w:rsidDel="00000000" w:rsidR="00000000" w:rsidRPr="00000000">
              <w:rPr>
                <w:rtl w:val="0"/>
              </w:rPr>
            </w:r>
          </w:p>
        </w:tc>
        <w:tc>
          <w:tcPr>
            <w:vAlign w:val="top"/>
          </w:tcPr>
          <w:p w:rsidR="00000000" w:rsidDel="00000000" w:rsidP="00000000" w:rsidRDefault="00000000" w:rsidRPr="00000000" w14:paraId="000000B9">
            <w:pPr>
              <w:rPr/>
            </w:pPr>
            <w:r w:rsidDel="00000000" w:rsidR="00000000" w:rsidRPr="00000000">
              <w:rPr>
                <w:rtl w:val="0"/>
              </w:rPr>
            </w:r>
          </w:p>
        </w:tc>
        <w:tc>
          <w:tcPr>
            <w:vAlign w:val="top"/>
          </w:tcPr>
          <w:p w:rsidR="00000000" w:rsidDel="00000000" w:rsidP="00000000" w:rsidRDefault="00000000" w:rsidRPr="00000000" w14:paraId="000000BA">
            <w:pPr>
              <w:rPr/>
            </w:pPr>
            <w:r w:rsidDel="00000000" w:rsidR="00000000" w:rsidRPr="00000000">
              <w:rPr>
                <w:rtl w:val="0"/>
              </w:rPr>
            </w:r>
          </w:p>
        </w:tc>
      </w:tr>
      <w:tr>
        <w:tc>
          <w:tcPr>
            <w:vAlign w:val="top"/>
          </w:tcPr>
          <w:p w:rsidR="00000000" w:rsidDel="00000000" w:rsidP="00000000" w:rsidRDefault="00000000" w:rsidRPr="00000000" w14:paraId="000000BB">
            <w:pPr>
              <w:rPr/>
            </w:pPr>
            <w:r w:rsidDel="00000000" w:rsidR="00000000" w:rsidRPr="00000000">
              <w:rPr>
                <w:rtl w:val="0"/>
              </w:rPr>
            </w:r>
          </w:p>
        </w:tc>
        <w:tc>
          <w:tcPr>
            <w:vAlign w:val="top"/>
          </w:tcPr>
          <w:p w:rsidR="00000000" w:rsidDel="00000000" w:rsidP="00000000" w:rsidRDefault="00000000" w:rsidRPr="00000000" w14:paraId="000000BC">
            <w:pPr>
              <w:rPr/>
            </w:pPr>
            <w:r w:rsidDel="00000000" w:rsidR="00000000" w:rsidRPr="00000000">
              <w:rPr>
                <w:rtl w:val="0"/>
              </w:rPr>
            </w:r>
          </w:p>
        </w:tc>
        <w:tc>
          <w:tcPr>
            <w:vAlign w:val="top"/>
          </w:tcPr>
          <w:p w:rsidR="00000000" w:rsidDel="00000000" w:rsidP="00000000" w:rsidRDefault="00000000" w:rsidRPr="00000000" w14:paraId="000000BD">
            <w:pPr>
              <w:rPr/>
            </w:pPr>
            <w:r w:rsidDel="00000000" w:rsidR="00000000" w:rsidRPr="00000000">
              <w:rPr>
                <w:rtl w:val="0"/>
              </w:rPr>
            </w:r>
          </w:p>
        </w:tc>
      </w:tr>
      <w:tr>
        <w:trPr>
          <w:trHeight w:val="270" w:hRule="atLeast"/>
        </w:trPr>
        <w:tc>
          <w:tcPr>
            <w:vAlign w:val="top"/>
          </w:tcPr>
          <w:p w:rsidR="00000000" w:rsidDel="00000000" w:rsidP="00000000" w:rsidRDefault="00000000" w:rsidRPr="00000000" w14:paraId="000000BE">
            <w:pPr>
              <w:rPr/>
            </w:pPr>
            <w:r w:rsidDel="00000000" w:rsidR="00000000" w:rsidRPr="00000000">
              <w:rPr>
                <w:rtl w:val="0"/>
              </w:rPr>
            </w:r>
          </w:p>
        </w:tc>
        <w:tc>
          <w:tcPr>
            <w:vAlign w:val="top"/>
          </w:tcPr>
          <w:p w:rsidR="00000000" w:rsidDel="00000000" w:rsidP="00000000" w:rsidRDefault="00000000" w:rsidRPr="00000000" w14:paraId="000000BF">
            <w:pPr>
              <w:rPr/>
            </w:pPr>
            <w:r w:rsidDel="00000000" w:rsidR="00000000" w:rsidRPr="00000000">
              <w:rPr>
                <w:rtl w:val="0"/>
              </w:rPr>
            </w:r>
          </w:p>
        </w:tc>
        <w:tc>
          <w:tcPr>
            <w:vAlign w:val="top"/>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rPr>
          <w:b w:val="1"/>
        </w:rPr>
      </w:pPr>
      <w:r w:rsidDel="00000000" w:rsidR="00000000" w:rsidRPr="00000000">
        <w:rPr>
          <w:b w:val="1"/>
          <w:rtl w:val="0"/>
        </w:rPr>
        <w:t xml:space="preserve">Meeting Evaluation:  </w:t>
      </w:r>
    </w:p>
    <w:p w:rsidR="00000000" w:rsidDel="00000000" w:rsidP="00000000" w:rsidRDefault="00000000" w:rsidRPr="00000000" w14:paraId="000000C2">
      <w:pPr>
        <w:numPr>
          <w:ilvl w:val="0"/>
          <w:numId w:val="4"/>
        </w:numPr>
        <w:ind w:left="720" w:hanging="360"/>
      </w:pPr>
      <w:r w:rsidDel="00000000" w:rsidR="00000000" w:rsidRPr="00000000">
        <w:rPr>
          <w:b w:val="1"/>
          <w:rtl w:val="0"/>
        </w:rPr>
        <w:t xml:space="preserve">Positive -  </w:t>
      </w:r>
      <w:r w:rsidDel="00000000" w:rsidR="00000000" w:rsidRPr="00000000">
        <w:rPr>
          <w:rtl w:val="0"/>
        </w:rPr>
      </w:r>
    </w:p>
    <w:p w:rsidR="00000000" w:rsidDel="00000000" w:rsidP="00000000" w:rsidRDefault="00000000" w:rsidRPr="00000000" w14:paraId="000000C3">
      <w:pPr>
        <w:numPr>
          <w:ilvl w:val="0"/>
          <w:numId w:val="4"/>
        </w:numPr>
        <w:ind w:left="720" w:hanging="360"/>
      </w:pPr>
      <w:r w:rsidDel="00000000" w:rsidR="00000000" w:rsidRPr="00000000">
        <w:rPr>
          <w:b w:val="1"/>
          <w:rtl w:val="0"/>
        </w:rPr>
        <w:t xml:space="preserve">Negative - </w:t>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sz w:val="22"/>
          <w:szCs w:val="22"/>
        </w:rPr>
      </w:pPr>
      <w:r w:rsidDel="00000000" w:rsidR="00000000" w:rsidRPr="00000000">
        <w:rPr>
          <w:b w:val="1"/>
          <w:rtl w:val="0"/>
        </w:rPr>
        <w:t xml:space="preserve">Next Meeting: </w:t>
      </w:r>
      <w:r w:rsidDel="00000000" w:rsidR="00000000" w:rsidRPr="00000000">
        <w:rPr>
          <w:rtl w:val="0"/>
        </w:rPr>
        <w:t xml:space="preserve">Tuesday at 1</w:t>
      </w: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left="0" w:firstLine="0"/>
        <w:rPr>
          <w:vertAlign w:val="baseline"/>
        </w:rPr>
      </w:pPr>
      <w:r w:rsidDel="00000000" w:rsidR="00000000" w:rsidRPr="00000000">
        <w:rPr>
          <w:rtl w:val="0"/>
        </w:rPr>
      </w:r>
    </w:p>
    <w:sectPr>
      <w:headerReference r:id="rId12" w:type="default"/>
      <w:footerReference r:id="rId13"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sflntQc8OllHpLkR284Zdyau2HHvmLr/view?usp=sharing" TargetMode="External"/><Relationship Id="rId10" Type="http://schemas.openxmlformats.org/officeDocument/2006/relationships/hyperlink" Target="https://docs.google.com/document/d/10xLrlY2cwH_9MHbjFbGnmopXPkt1WgSHtUXCWo14onA/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1UdOm22C6px2Kf4NItKp4sWjDPVgROFHHWHxeB7NY/edit?usp=sharing" TargetMode="External"/><Relationship Id="rId5" Type="http://schemas.openxmlformats.org/officeDocument/2006/relationships/styles" Target="styles.xml"/><Relationship Id="rId6" Type="http://schemas.openxmlformats.org/officeDocument/2006/relationships/hyperlink" Target="https://meet.google.com/ecp-fedi-fbo" TargetMode="External"/><Relationship Id="rId7" Type="http://schemas.openxmlformats.org/officeDocument/2006/relationships/hyperlink" Target="https://meet.google.com/ecp-fedi-fbo" TargetMode="External"/><Relationship Id="rId8" Type="http://schemas.openxmlformats.org/officeDocument/2006/relationships/hyperlink" Target="https://docs.google.com/document/d/19GO2d7NewHKXSrCZtRAPQGpJqLTy6ywMsfniPWZ7Wm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