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rPr>
      </w:pPr>
      <w:r w:rsidDel="00000000" w:rsidR="00000000" w:rsidRPr="00000000">
        <w:rPr>
          <w:rFonts w:ascii="Arial" w:cs="Arial" w:eastAsia="Arial" w:hAnsi="Arial"/>
          <w:rtl w:val="0"/>
        </w:rPr>
        <w:t xml:space="preserve">Agenda for Eighth Meeting</w:t>
      </w:r>
    </w:p>
    <w:tbl>
      <w:tblPr>
        <w:tblStyle w:val="Table1"/>
        <w:tblW w:w="96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88"/>
        <w:gridCol w:w="2088"/>
        <w:gridCol w:w="2088"/>
        <w:gridCol w:w="1044"/>
        <w:gridCol w:w="2340"/>
        <w:tblGridChange w:id="0">
          <w:tblGrid>
            <w:gridCol w:w="2088"/>
            <w:gridCol w:w="2088"/>
            <w:gridCol w:w="2088"/>
            <w:gridCol w:w="1044"/>
            <w:gridCol w:w="2340"/>
          </w:tblGrid>
        </w:tblGridChange>
      </w:tblGrid>
      <w:tr>
        <w:tc>
          <w:tcPr>
            <w:gridSpan w:val="5"/>
            <w:shd w:fill="e6e6e6" w:val="clear"/>
            <w:vAlign w:val="top"/>
          </w:tcPr>
          <w:p w:rsidR="00000000" w:rsidDel="00000000" w:rsidP="00000000" w:rsidRDefault="00000000" w:rsidRPr="00000000" w14:paraId="00000002">
            <w:pPr>
              <w:spacing w:after="60" w:before="60" w:lineRule="auto"/>
              <w:rPr>
                <w:sz w:val="20"/>
                <w:szCs w:val="20"/>
              </w:rPr>
            </w:pPr>
            <w:r w:rsidDel="00000000" w:rsidR="00000000" w:rsidRPr="00000000">
              <w:rPr>
                <w:rtl w:val="0"/>
              </w:rPr>
            </w:r>
          </w:p>
        </w:tc>
      </w:tr>
      <w:tr>
        <w:tc>
          <w:tcPr>
            <w:gridSpan w:val="2"/>
            <w:shd w:fill="e6e6e6" w:val="clear"/>
            <w:vAlign w:val="top"/>
          </w:tcPr>
          <w:p w:rsidR="00000000" w:rsidDel="00000000" w:rsidP="00000000" w:rsidRDefault="00000000" w:rsidRPr="00000000" w14:paraId="00000007">
            <w:pPr>
              <w:spacing w:after="60" w:before="60" w:lineRule="auto"/>
              <w:rPr>
                <w:b w:val="1"/>
                <w:sz w:val="36"/>
                <w:szCs w:val="36"/>
              </w:rPr>
            </w:pPr>
            <w:r w:rsidDel="00000000" w:rsidR="00000000" w:rsidRPr="00000000">
              <w:rPr>
                <w:b w:val="1"/>
                <w:sz w:val="36"/>
                <w:szCs w:val="36"/>
                <w:rtl w:val="0"/>
              </w:rPr>
              <w:t xml:space="preserve">Skyward Federal </w:t>
            </w:r>
          </w:p>
          <w:p w:rsidR="00000000" w:rsidDel="00000000" w:rsidP="00000000" w:rsidRDefault="00000000" w:rsidRPr="00000000" w14:paraId="00000008">
            <w:pPr>
              <w:spacing w:after="60" w:before="60" w:lineRule="auto"/>
              <w:rPr/>
            </w:pPr>
            <w:r w:rsidDel="00000000" w:rsidR="00000000" w:rsidRPr="00000000">
              <w:rPr>
                <w:b w:val="1"/>
                <w:rtl w:val="0"/>
              </w:rPr>
              <w:t xml:space="preserve">COPS Platform</w:t>
            </w:r>
            <w:r w:rsidDel="00000000" w:rsidR="00000000" w:rsidRPr="00000000">
              <w:rPr>
                <w:rtl w:val="0"/>
              </w:rPr>
            </w:r>
          </w:p>
        </w:tc>
        <w:tc>
          <w:tcPr>
            <w:gridSpan w:val="3"/>
            <w:shd w:fill="e6e6e6" w:val="clear"/>
            <w:vAlign w:val="top"/>
          </w:tcPr>
          <w:p w:rsidR="00000000" w:rsidDel="00000000" w:rsidP="00000000" w:rsidRDefault="00000000" w:rsidRPr="00000000" w14:paraId="0000000A">
            <w:pPr>
              <w:rPr/>
            </w:pPr>
            <w:r w:rsidDel="00000000" w:rsidR="00000000" w:rsidRPr="00000000">
              <w:rPr>
                <w:b w:val="1"/>
                <w:rtl w:val="0"/>
              </w:rPr>
              <w:t xml:space="preserve">3/05/2020</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2:15 PM to 2:45 PM</w:t>
            </w:r>
          </w:p>
          <w:p w:rsidR="00000000" w:rsidDel="00000000" w:rsidP="00000000" w:rsidRDefault="00000000" w:rsidRPr="00000000" w14:paraId="0000000C">
            <w:pPr>
              <w:rPr>
                <w:b w:val="1"/>
              </w:rPr>
            </w:pPr>
            <w:hyperlink r:id="rId6">
              <w:r w:rsidDel="00000000" w:rsidR="00000000" w:rsidRPr="00000000">
                <w:rPr>
                  <w:b w:val="1"/>
                  <w:color w:val="1155cc"/>
                  <w:u w:val="single"/>
                  <w:rtl w:val="0"/>
                </w:rPr>
                <w:t xml:space="preserve">https://meet.google.com/ecp-fedi-fbo</w:t>
              </w:r>
            </w:hyperlink>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NCSU – EB2-2295</w:t>
            </w:r>
            <w:r w:rsidDel="00000000" w:rsidR="00000000" w:rsidRPr="00000000">
              <w:rPr>
                <w:rtl w:val="0"/>
              </w:rPr>
            </w:r>
          </w:p>
        </w:tc>
      </w:tr>
      <w:tr>
        <w:tc>
          <w:tcPr>
            <w:gridSpan w:val="5"/>
            <w:tcBorders>
              <w:bottom w:color="000000" w:space="0" w:sz="6" w:val="single"/>
            </w:tcBorders>
            <w:shd w:fill="e6e6e6" w:val="clear"/>
            <w:vAlign w:val="top"/>
          </w:tcPr>
          <w:p w:rsidR="00000000" w:rsidDel="00000000" w:rsidP="00000000" w:rsidRDefault="00000000" w:rsidRPr="00000000" w14:paraId="00000010">
            <w:pPr>
              <w:spacing w:after="60" w:before="60" w:lineRule="auto"/>
              <w:rPr>
                <w:sz w:val="20"/>
                <w:szCs w:val="20"/>
              </w:rPr>
            </w:pPr>
            <w:r w:rsidDel="00000000" w:rsidR="00000000" w:rsidRPr="00000000">
              <w:rPr>
                <w:rtl w:val="0"/>
              </w:rPr>
            </w:r>
          </w:p>
        </w:tc>
      </w:tr>
      <w:tr>
        <w:tc>
          <w:tcPr>
            <w:gridSpan w:val="5"/>
            <w:tcBorders>
              <w:top w:color="000000" w:space="0" w:sz="0" w:val="nil"/>
            </w:tcBorders>
            <w:vAlign w:val="top"/>
          </w:tcPr>
          <w:p w:rsidR="00000000" w:rsidDel="00000000" w:rsidP="00000000" w:rsidRDefault="00000000" w:rsidRPr="00000000" w14:paraId="00000015">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1A">
            <w:pPr>
              <w:rPr/>
            </w:pPr>
            <w:r w:rsidDel="00000000" w:rsidR="00000000" w:rsidRPr="00000000">
              <w:rPr>
                <w:rtl w:val="0"/>
              </w:rPr>
              <w:t xml:space="preserve">Type of meeting:</w:t>
            </w:r>
          </w:p>
        </w:tc>
        <w:tc>
          <w:tcPr>
            <w:vAlign w:val="top"/>
          </w:tcPr>
          <w:p w:rsidR="00000000" w:rsidDel="00000000" w:rsidP="00000000" w:rsidRDefault="00000000" w:rsidRPr="00000000" w14:paraId="0000001B">
            <w:pPr>
              <w:spacing w:after="60" w:before="60" w:lineRule="auto"/>
              <w:rPr>
                <w:sz w:val="20"/>
                <w:szCs w:val="20"/>
              </w:rPr>
            </w:pPr>
            <w:r w:rsidDel="00000000" w:rsidR="00000000" w:rsidRPr="00000000">
              <w:rPr>
                <w:sz w:val="20"/>
                <w:szCs w:val="20"/>
                <w:rtl w:val="0"/>
              </w:rPr>
              <w:t xml:space="preserve">Iteration 1 Progress</w:t>
            </w:r>
          </w:p>
        </w:tc>
        <w:tc>
          <w:tcPr>
            <w:vAlign w:val="top"/>
          </w:tcPr>
          <w:p w:rsidR="00000000" w:rsidDel="00000000" w:rsidP="00000000" w:rsidRDefault="00000000" w:rsidRPr="00000000" w14:paraId="0000001C">
            <w:pPr>
              <w:rPr/>
            </w:pPr>
            <w:r w:rsidDel="00000000" w:rsidR="00000000" w:rsidRPr="00000000">
              <w:rPr>
                <w:rtl w:val="0"/>
              </w:rPr>
              <w:t xml:space="preserve">Note Taker:</w:t>
            </w:r>
          </w:p>
          <w:p w:rsidR="00000000" w:rsidDel="00000000" w:rsidP="00000000" w:rsidRDefault="00000000" w:rsidRPr="00000000" w14:paraId="0000001D">
            <w:pPr>
              <w:rPr/>
            </w:pPr>
            <w:r w:rsidDel="00000000" w:rsidR="00000000" w:rsidRPr="00000000">
              <w:rPr>
                <w:rtl w:val="0"/>
              </w:rPr>
              <w:t xml:space="preserve">Facilitator:</w:t>
            </w:r>
          </w:p>
        </w:tc>
        <w:tc>
          <w:tcPr>
            <w:gridSpan w:val="2"/>
            <w:vAlign w:val="top"/>
          </w:tcPr>
          <w:p w:rsidR="00000000" w:rsidDel="00000000" w:rsidP="00000000" w:rsidRDefault="00000000" w:rsidRPr="00000000" w14:paraId="0000001E">
            <w:pPr>
              <w:spacing w:after="60" w:before="60" w:lineRule="auto"/>
              <w:rPr>
                <w:sz w:val="20"/>
                <w:szCs w:val="20"/>
              </w:rPr>
            </w:pPr>
            <w:r w:rsidDel="00000000" w:rsidR="00000000" w:rsidRPr="00000000">
              <w:rPr>
                <w:sz w:val="20"/>
                <w:szCs w:val="20"/>
                <w:rtl w:val="0"/>
              </w:rPr>
              <w:t xml:space="preserve">Jonathan Balliet</w:t>
            </w:r>
          </w:p>
          <w:p w:rsidR="00000000" w:rsidDel="00000000" w:rsidP="00000000" w:rsidRDefault="00000000" w:rsidRPr="00000000" w14:paraId="0000001F">
            <w:pPr>
              <w:spacing w:after="60" w:before="60" w:lineRule="auto"/>
              <w:rPr>
                <w:sz w:val="20"/>
                <w:szCs w:val="20"/>
              </w:rPr>
            </w:pPr>
            <w:r w:rsidDel="00000000" w:rsidR="00000000" w:rsidRPr="00000000">
              <w:rPr>
                <w:sz w:val="20"/>
                <w:szCs w:val="20"/>
                <w:rtl w:val="0"/>
              </w:rPr>
              <w:t xml:space="preserve">Jeen Shaji</w:t>
            </w:r>
          </w:p>
        </w:tc>
      </w:tr>
      <w:tr>
        <w:tc>
          <w:tcPr>
            <w:gridSpan w:val="5"/>
            <w:tcBorders>
              <w:bottom w:color="000000" w:space="0" w:sz="6" w:val="single"/>
            </w:tcBorders>
            <w:vAlign w:val="top"/>
          </w:tcPr>
          <w:p w:rsidR="00000000" w:rsidDel="00000000" w:rsidP="00000000" w:rsidRDefault="00000000" w:rsidRPr="00000000" w14:paraId="00000021">
            <w:pPr>
              <w:spacing w:after="60" w:before="60" w:lineRule="auto"/>
              <w:rPr>
                <w:sz w:val="20"/>
                <w:szCs w:val="20"/>
              </w:rPr>
            </w:pPr>
            <w:r w:rsidDel="00000000" w:rsidR="00000000" w:rsidRPr="00000000">
              <w:rPr>
                <w:rtl w:val="0"/>
              </w:rPr>
            </w:r>
          </w:p>
        </w:tc>
      </w:tr>
      <w:tr>
        <w:tc>
          <w:tcPr>
            <w:gridSpan w:val="5"/>
            <w:vAlign w:val="top"/>
          </w:tcPr>
          <w:p w:rsidR="00000000" w:rsidDel="00000000" w:rsidP="00000000" w:rsidRDefault="00000000" w:rsidRPr="00000000" w14:paraId="00000026">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2B">
            <w:pPr>
              <w:rPr/>
            </w:pPr>
            <w:r w:rsidDel="00000000" w:rsidR="00000000" w:rsidRPr="00000000">
              <w:rPr>
                <w:rtl w:val="0"/>
              </w:rPr>
              <w:t xml:space="preserve">Invitees:</w:t>
            </w:r>
          </w:p>
        </w:tc>
        <w:tc>
          <w:tcPr>
            <w:gridSpan w:val="4"/>
            <w:vAlign w:val="top"/>
          </w:tcPr>
          <w:p w:rsidR="00000000" w:rsidDel="00000000" w:rsidP="00000000" w:rsidRDefault="00000000" w:rsidRPr="00000000" w14:paraId="0000002C">
            <w:pPr>
              <w:spacing w:after="60" w:before="60" w:lineRule="auto"/>
              <w:rPr>
                <w:sz w:val="20"/>
                <w:szCs w:val="20"/>
              </w:rPr>
            </w:pPr>
            <w:r w:rsidDel="00000000" w:rsidR="00000000" w:rsidRPr="00000000">
              <w:rPr>
                <w:sz w:val="20"/>
                <w:szCs w:val="20"/>
                <w:rtl w:val="0"/>
              </w:rPr>
              <w:t xml:space="preserve">Jonathan Balliet, Jeen Shaji, Daniel Mills, Caleb Boswell, Spencer Yoder, Erin Kotlyn, Danny Caudill</w:t>
            </w:r>
          </w:p>
        </w:tc>
      </w:tr>
      <w:tr>
        <w:tc>
          <w:tcPr>
            <w:vAlign w:val="top"/>
          </w:tcPr>
          <w:p w:rsidR="00000000" w:rsidDel="00000000" w:rsidP="00000000" w:rsidRDefault="00000000" w:rsidRPr="00000000" w14:paraId="00000030">
            <w:pPr>
              <w:rPr/>
            </w:pPr>
            <w:r w:rsidDel="00000000" w:rsidR="00000000" w:rsidRPr="00000000">
              <w:rPr>
                <w:rtl w:val="0"/>
              </w:rPr>
              <w:t xml:space="preserve">Please read: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Meeting info:             </w:t>
            </w:r>
          </w:p>
        </w:tc>
        <w:tc>
          <w:tcPr>
            <w:gridSpan w:val="4"/>
            <w:vAlign w:val="top"/>
          </w:tcPr>
          <w:p w:rsidR="00000000" w:rsidDel="00000000" w:rsidP="00000000" w:rsidRDefault="00000000" w:rsidRPr="00000000" w14:paraId="00000033">
            <w:pPr>
              <w:spacing w:after="60" w:before="60" w:lineRule="auto"/>
              <w:rPr>
                <w:sz w:val="20"/>
                <w:szCs w:val="20"/>
              </w:rPr>
            </w:pPr>
            <w:r w:rsidDel="00000000" w:rsidR="00000000" w:rsidRPr="00000000">
              <w:rPr>
                <w:sz w:val="20"/>
                <w:szCs w:val="20"/>
                <w:rtl w:val="0"/>
              </w:rPr>
              <w:t xml:space="preserve">Questions Below</w:t>
            </w:r>
          </w:p>
          <w:p w:rsidR="00000000" w:rsidDel="00000000" w:rsidP="00000000" w:rsidRDefault="00000000" w:rsidRPr="00000000" w14:paraId="00000034">
            <w:pPr>
              <w:spacing w:after="60" w:before="60" w:lineRule="auto"/>
              <w:rPr>
                <w:sz w:val="20"/>
                <w:szCs w:val="20"/>
              </w:rPr>
            </w:pPr>
            <w:r w:rsidDel="00000000" w:rsidR="00000000" w:rsidRPr="00000000">
              <w:rPr>
                <w:rtl w:val="0"/>
              </w:rPr>
            </w:r>
          </w:p>
          <w:p w:rsidR="00000000" w:rsidDel="00000000" w:rsidP="00000000" w:rsidRDefault="00000000" w:rsidRPr="00000000" w14:paraId="00000035">
            <w:pPr>
              <w:spacing w:after="60" w:before="60" w:lineRule="auto"/>
              <w:rPr>
                <w:sz w:val="20"/>
                <w:szCs w:val="20"/>
              </w:rPr>
            </w:pPr>
            <w:hyperlink r:id="rId7">
              <w:r w:rsidDel="00000000" w:rsidR="00000000" w:rsidRPr="00000000">
                <w:rPr>
                  <w:color w:val="1155cc"/>
                  <w:sz w:val="20"/>
                  <w:szCs w:val="20"/>
                  <w:u w:val="single"/>
                  <w:rtl w:val="0"/>
                </w:rPr>
                <w:t xml:space="preserve">https://meet.google.com/nnq-gcra-fep</w:t>
              </w:r>
            </w:hyperlink>
            <w:r w:rsidDel="00000000" w:rsidR="00000000" w:rsidRPr="00000000">
              <w:rPr>
                <w:sz w:val="20"/>
                <w:szCs w:val="20"/>
                <w:rtl w:val="0"/>
              </w:rPr>
              <w:t xml:space="preserve"> </w:t>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39">
            <w:pPr>
              <w:spacing w:after="60" w:before="60" w:lineRule="auto"/>
              <w:rPr>
                <w:sz w:val="36"/>
                <w:szCs w:val="36"/>
              </w:rPr>
            </w:pPr>
            <w:r w:rsidDel="00000000" w:rsidR="00000000" w:rsidRPr="00000000">
              <w:rPr>
                <w:b w:val="1"/>
                <w:sz w:val="36"/>
                <w:szCs w:val="36"/>
                <w:rtl w:val="0"/>
              </w:rPr>
              <w:t xml:space="preserve">Agenda</w:t>
            </w:r>
            <w:r w:rsidDel="00000000" w:rsidR="00000000" w:rsidRPr="00000000">
              <w:rPr>
                <w:rtl w:val="0"/>
              </w:rPr>
            </w:r>
          </w:p>
        </w:tc>
      </w:tr>
      <w:tr>
        <w:tc>
          <w:tcPr>
            <w:gridSpan w:val="5"/>
            <w:vAlign w:val="top"/>
          </w:tcPr>
          <w:p w:rsidR="00000000" w:rsidDel="00000000" w:rsidP="00000000" w:rsidRDefault="00000000" w:rsidRPr="00000000" w14:paraId="0000003E">
            <w:pPr>
              <w:spacing w:after="60" w:before="60" w:lineRule="auto"/>
              <w:rPr>
                <w:sz w:val="20"/>
                <w:szCs w:val="20"/>
              </w:rPr>
            </w:pPr>
            <w:r w:rsidDel="00000000" w:rsidR="00000000" w:rsidRPr="00000000">
              <w:rPr>
                <w:rtl w:val="0"/>
              </w:rPr>
            </w:r>
          </w:p>
        </w:tc>
      </w:tr>
      <w:tr>
        <w:trPr>
          <w:trHeight w:val="90" w:hRule="atLeast"/>
        </w:trPr>
        <w:tc>
          <w:tcPr>
            <w:gridSpan w:val="2"/>
            <w:vAlign w:val="top"/>
          </w:tcPr>
          <w:p w:rsidR="00000000" w:rsidDel="00000000" w:rsidP="00000000" w:rsidRDefault="00000000" w:rsidRPr="00000000" w14:paraId="00000043">
            <w:pPr>
              <w:spacing w:after="60" w:before="60" w:lineRule="auto"/>
              <w:rPr>
                <w:sz w:val="20"/>
                <w:szCs w:val="20"/>
              </w:rPr>
            </w:pPr>
            <w:r w:rsidDel="00000000" w:rsidR="00000000" w:rsidRPr="00000000">
              <w:rPr>
                <w:sz w:val="20"/>
                <w:szCs w:val="20"/>
                <w:rtl w:val="0"/>
              </w:rPr>
              <w:t xml:space="preserve">Agenda Overview</w:t>
            </w:r>
          </w:p>
        </w:tc>
        <w:tc>
          <w:tcPr>
            <w:gridSpan w:val="2"/>
            <w:vAlign w:val="top"/>
          </w:tcPr>
          <w:p w:rsidR="00000000" w:rsidDel="00000000" w:rsidP="00000000" w:rsidRDefault="00000000" w:rsidRPr="00000000" w14:paraId="00000045">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47">
            <w:pPr>
              <w:spacing w:after="60" w:before="60" w:lineRule="auto"/>
              <w:rPr>
                <w:sz w:val="20"/>
                <w:szCs w:val="20"/>
              </w:rPr>
            </w:pPr>
            <w:r w:rsidDel="00000000" w:rsidR="00000000" w:rsidRPr="00000000">
              <w:rPr>
                <w:sz w:val="20"/>
                <w:szCs w:val="20"/>
                <w:rtl w:val="0"/>
              </w:rPr>
              <w:t xml:space="preserve">5 min</w:t>
            </w:r>
          </w:p>
        </w:tc>
      </w:tr>
      <w:tr>
        <w:trPr>
          <w:trHeight w:val="300" w:hRule="atLeast"/>
        </w:trPr>
        <w:tc>
          <w:tcPr>
            <w:gridSpan w:val="2"/>
            <w:vAlign w:val="top"/>
          </w:tcPr>
          <w:p w:rsidR="00000000" w:rsidDel="00000000" w:rsidP="00000000" w:rsidRDefault="00000000" w:rsidRPr="00000000" w14:paraId="00000048">
            <w:pPr>
              <w:spacing w:after="60" w:before="60" w:lineRule="auto"/>
              <w:rPr>
                <w:sz w:val="20"/>
                <w:szCs w:val="20"/>
              </w:rPr>
            </w:pPr>
            <w:r w:rsidDel="00000000" w:rsidR="00000000" w:rsidRPr="00000000">
              <w:rPr>
                <w:sz w:val="20"/>
                <w:szCs w:val="20"/>
                <w:rtl w:val="0"/>
              </w:rPr>
              <w:t xml:space="preserve">Updates                    </w:t>
            </w:r>
          </w:p>
        </w:tc>
        <w:tc>
          <w:tcPr>
            <w:gridSpan w:val="2"/>
            <w:vAlign w:val="top"/>
          </w:tcPr>
          <w:p w:rsidR="00000000" w:rsidDel="00000000" w:rsidP="00000000" w:rsidRDefault="00000000" w:rsidRPr="00000000" w14:paraId="0000004A">
            <w:pPr>
              <w:spacing w:after="60" w:before="60" w:lineRule="auto"/>
              <w:rPr>
                <w:sz w:val="20"/>
                <w:szCs w:val="20"/>
              </w:rPr>
            </w:pPr>
            <w:r w:rsidDel="00000000" w:rsidR="00000000" w:rsidRPr="00000000">
              <w:rPr>
                <w:sz w:val="20"/>
                <w:szCs w:val="20"/>
                <w:rtl w:val="0"/>
              </w:rPr>
              <w:t xml:space="preserve">All                                                          </w:t>
            </w:r>
          </w:p>
        </w:tc>
        <w:tc>
          <w:tcPr>
            <w:vAlign w:val="top"/>
          </w:tcPr>
          <w:p w:rsidR="00000000" w:rsidDel="00000000" w:rsidP="00000000" w:rsidRDefault="00000000" w:rsidRPr="00000000" w14:paraId="0000004C">
            <w:pPr>
              <w:spacing w:after="60" w:before="60" w:lineRule="auto"/>
              <w:rPr>
                <w:sz w:val="20"/>
                <w:szCs w:val="20"/>
              </w:rPr>
            </w:pPr>
            <w:r w:rsidDel="00000000" w:rsidR="00000000" w:rsidRPr="00000000">
              <w:rPr>
                <w:sz w:val="20"/>
                <w:szCs w:val="20"/>
                <w:rtl w:val="0"/>
              </w:rPr>
              <w:t xml:space="preserve">15 min</w:t>
            </w:r>
          </w:p>
        </w:tc>
      </w:tr>
      <w:tr>
        <w:tc>
          <w:tcPr>
            <w:gridSpan w:val="2"/>
            <w:vAlign w:val="top"/>
          </w:tcPr>
          <w:p w:rsidR="00000000" w:rsidDel="00000000" w:rsidP="00000000" w:rsidRDefault="00000000" w:rsidRPr="00000000" w14:paraId="0000004D">
            <w:pPr>
              <w:spacing w:after="60" w:before="60" w:lineRule="auto"/>
              <w:rPr>
                <w:sz w:val="20"/>
                <w:szCs w:val="20"/>
              </w:rPr>
            </w:pPr>
            <w:r w:rsidDel="00000000" w:rsidR="00000000" w:rsidRPr="00000000">
              <w:rPr>
                <w:sz w:val="20"/>
                <w:szCs w:val="20"/>
                <w:rtl w:val="0"/>
              </w:rPr>
              <w:t xml:space="preserve">Questions</w:t>
            </w:r>
          </w:p>
        </w:tc>
        <w:tc>
          <w:tcPr>
            <w:gridSpan w:val="2"/>
            <w:vAlign w:val="top"/>
          </w:tcPr>
          <w:p w:rsidR="00000000" w:rsidDel="00000000" w:rsidP="00000000" w:rsidRDefault="00000000" w:rsidRPr="00000000" w14:paraId="0000004F">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1">
            <w:pPr>
              <w:spacing w:after="60" w:before="60" w:lineRule="auto"/>
              <w:rPr>
                <w:sz w:val="20"/>
                <w:szCs w:val="20"/>
              </w:rPr>
            </w:pPr>
            <w:r w:rsidDel="00000000" w:rsidR="00000000" w:rsidRPr="00000000">
              <w:rPr>
                <w:sz w:val="20"/>
                <w:szCs w:val="20"/>
                <w:rtl w:val="0"/>
              </w:rPr>
              <w:t xml:space="preserve">10 min</w:t>
            </w:r>
          </w:p>
        </w:tc>
      </w:tr>
      <w:tr>
        <w:tc>
          <w:tcPr>
            <w:gridSpan w:val="2"/>
            <w:vAlign w:val="top"/>
          </w:tcPr>
          <w:p w:rsidR="00000000" w:rsidDel="00000000" w:rsidP="00000000" w:rsidRDefault="00000000" w:rsidRPr="00000000" w14:paraId="00000052">
            <w:pPr>
              <w:spacing w:after="60" w:before="60" w:lineRule="auto"/>
              <w:rPr>
                <w:sz w:val="20"/>
                <w:szCs w:val="20"/>
              </w:rPr>
            </w:pPr>
            <w:r w:rsidDel="00000000" w:rsidR="00000000" w:rsidRPr="00000000">
              <w:rPr>
                <w:sz w:val="20"/>
                <w:szCs w:val="20"/>
                <w:rtl w:val="0"/>
              </w:rPr>
              <w:t xml:space="preserve">Action Items &amp; Next Meeting</w:t>
            </w:r>
          </w:p>
        </w:tc>
        <w:tc>
          <w:tcPr>
            <w:gridSpan w:val="2"/>
            <w:vAlign w:val="top"/>
          </w:tcPr>
          <w:p w:rsidR="00000000" w:rsidDel="00000000" w:rsidP="00000000" w:rsidRDefault="00000000" w:rsidRPr="00000000" w14:paraId="00000054">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6">
            <w:pPr>
              <w:spacing w:after="60" w:before="60" w:lineRule="auto"/>
              <w:rPr>
                <w:sz w:val="20"/>
                <w:szCs w:val="20"/>
              </w:rPr>
            </w:pPr>
            <w:r w:rsidDel="00000000" w:rsidR="00000000" w:rsidRPr="00000000">
              <w:rPr>
                <w:sz w:val="20"/>
                <w:szCs w:val="20"/>
                <w:rtl w:val="0"/>
              </w:rPr>
              <w:t xml:space="preserve">5 min</w:t>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57">
            <w:pPr>
              <w:spacing w:after="60" w:before="60" w:lineRule="auto"/>
              <w:rPr/>
            </w:pPr>
            <w:r w:rsidDel="00000000" w:rsidR="00000000" w:rsidRPr="00000000">
              <w:rPr>
                <w:b w:val="1"/>
                <w:rtl w:val="0"/>
              </w:rPr>
              <w:t xml:space="preserve">Additional Information</w:t>
            </w:r>
            <w:r w:rsidDel="00000000" w:rsidR="00000000" w:rsidRPr="00000000">
              <w:rPr>
                <w:rtl w:val="0"/>
              </w:rPr>
            </w:r>
          </w:p>
        </w:tc>
      </w:tr>
      <w:tr>
        <w:trPr>
          <w:trHeight w:val="120" w:hRule="atLeast"/>
        </w:trPr>
        <w:tc>
          <w:tcPr>
            <w:gridSpan w:val="5"/>
            <w:vAlign w:val="top"/>
          </w:tcPr>
          <w:p w:rsidR="00000000" w:rsidDel="00000000" w:rsidP="00000000" w:rsidRDefault="00000000" w:rsidRPr="00000000" w14:paraId="0000005C">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61">
            <w:pPr>
              <w:rPr/>
            </w:pPr>
            <w:r w:rsidDel="00000000" w:rsidR="00000000" w:rsidRPr="00000000">
              <w:rPr>
                <w:rtl w:val="0"/>
              </w:rPr>
              <w:t xml:space="preserve">Resource persons:</w:t>
            </w:r>
          </w:p>
        </w:tc>
        <w:tc>
          <w:tcPr>
            <w:gridSpan w:val="4"/>
            <w:vAlign w:val="top"/>
          </w:tcPr>
          <w:p w:rsidR="00000000" w:rsidDel="00000000" w:rsidP="00000000" w:rsidRDefault="00000000" w:rsidRPr="00000000" w14:paraId="00000062">
            <w:pPr>
              <w:spacing w:after="60" w:before="60" w:lineRule="auto"/>
              <w:rPr>
                <w:sz w:val="20"/>
                <w:szCs w:val="20"/>
              </w:rPr>
            </w:pPr>
            <w:r w:rsidDel="00000000" w:rsidR="00000000" w:rsidRPr="00000000">
              <w:rPr>
                <w:rtl w:val="0"/>
              </w:rPr>
              <w:t xml:space="preserve">Dr. Jason King, Ms. Margaret Heil, Mr. Richard Kaufman, Erin Kotlyn, Danny Caudill, Ryan Carr</w:t>
            </w:r>
            <w:r w:rsidDel="00000000" w:rsidR="00000000" w:rsidRPr="00000000">
              <w:rPr>
                <w:rtl w:val="0"/>
              </w:rPr>
            </w:r>
          </w:p>
        </w:tc>
      </w:tr>
    </w:tbl>
    <w:p w:rsidR="00000000" w:rsidDel="00000000" w:rsidP="00000000" w:rsidRDefault="00000000" w:rsidRPr="00000000" w14:paraId="00000066">
      <w:pPr>
        <w:jc w:val="center"/>
        <w:rPr>
          <w:b w:val="1"/>
          <w:u w:val="single"/>
        </w:rPr>
      </w:pPr>
      <w:r w:rsidDel="00000000" w:rsidR="00000000" w:rsidRPr="00000000">
        <w:rPr>
          <w:b w:val="1"/>
          <w:u w:val="single"/>
          <w:rtl w:val="0"/>
        </w:rPr>
        <w:t xml:space="preserve">Update</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Interim Project Report is due on Friday</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SEPostgress issues:</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Sparse documentation for sepolicy generate</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Policy modules have to be assigned to a binary executable</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We don’t know if there’s an easier way or not</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Working on implementing the Course Manager system</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Completed models and user controller</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Have pyunit tests done</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Need to check coverage</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Can’t test security stuff yet</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Iteration 1 is not fully completed, however, we do have Course Manager working with a test sqlite database</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Demo progress we’ve made on Course Manager</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jc w:val="center"/>
        <w:rPr>
          <w:b w:val="1"/>
          <w:u w:val="single"/>
        </w:rPr>
      </w:pPr>
      <w:r w:rsidDel="00000000" w:rsidR="00000000" w:rsidRPr="00000000">
        <w:rPr>
          <w:rtl w:val="0"/>
        </w:rPr>
      </w:r>
    </w:p>
    <w:p w:rsidR="00000000" w:rsidDel="00000000" w:rsidP="00000000" w:rsidRDefault="00000000" w:rsidRPr="00000000" w14:paraId="00000075">
      <w:pPr>
        <w:jc w:val="center"/>
        <w:rPr>
          <w:b w:val="1"/>
          <w:u w:val="single"/>
        </w:rPr>
      </w:pPr>
      <w:r w:rsidDel="00000000" w:rsidR="00000000" w:rsidRPr="00000000">
        <w:rPr>
          <w:rtl w:val="0"/>
        </w:rPr>
      </w:r>
    </w:p>
    <w:p w:rsidR="00000000" w:rsidDel="00000000" w:rsidP="00000000" w:rsidRDefault="00000000" w:rsidRPr="00000000" w14:paraId="00000076">
      <w:pPr>
        <w:jc w:val="center"/>
        <w:rPr>
          <w:b w:val="1"/>
          <w:u w:val="single"/>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b w:val="1"/>
          <w:u w:val="single"/>
          <w:rtl w:val="0"/>
        </w:rPr>
        <w:t xml:space="preserve">Questions</w:t>
      </w: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All we need to implement as far as security, is ensuring that certain user types only have access to certain file types. We’re trying to create our own security policy module right now. Is there a simpler way to do this in SELinux?</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There is some default policy. We should look into it, and see if we can just get away with just labeling</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Might not have any concept of categories, only considers labels</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Search for existing example security policies?</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Go with the strict base level SLEinux first, then we can working on tweaking the policy</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To make sure we are all on the same page.. which of these are stretch goals and how should we prioritize them?</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Container runtime - supporting multiple running container instances using Kubernetes</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Front-end interface for Course Manager Mock System</w:t>
      </w:r>
    </w:p>
    <w:p w:rsidR="00000000" w:rsidDel="00000000" w:rsidP="00000000" w:rsidRDefault="00000000" w:rsidRPr="00000000" w14:paraId="00000080">
      <w:pPr>
        <w:numPr>
          <w:ilvl w:val="1"/>
          <w:numId w:val="1"/>
        </w:numPr>
        <w:ind w:left="1440" w:hanging="360"/>
        <w:rPr>
          <w:highlight w:val="yellow"/>
        </w:rPr>
      </w:pPr>
      <w:r w:rsidDel="00000000" w:rsidR="00000000" w:rsidRPr="00000000">
        <w:rPr>
          <w:highlight w:val="yellow"/>
          <w:rtl w:val="0"/>
        </w:rPr>
        <w:t xml:space="preserve">Data encryption</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IdAM</w:t>
      </w:r>
    </w:p>
    <w:p w:rsidR="00000000" w:rsidDel="00000000" w:rsidP="00000000" w:rsidRDefault="00000000" w:rsidRPr="00000000" w14:paraId="00000082">
      <w:pPr>
        <w:numPr>
          <w:ilvl w:val="1"/>
          <w:numId w:val="1"/>
        </w:numPr>
        <w:ind w:left="1440" w:hanging="360"/>
        <w:rPr>
          <w:b w:val="1"/>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083">
      <w:pPr>
        <w:numPr>
          <w:ilvl w:val="2"/>
          <w:numId w:val="1"/>
        </w:numPr>
        <w:ind w:left="2160" w:hanging="360"/>
        <w:rPr>
          <w:u w:val="none"/>
        </w:rPr>
      </w:pPr>
      <w:r w:rsidDel="00000000" w:rsidR="00000000" w:rsidRPr="00000000">
        <w:rPr>
          <w:rtl w:val="0"/>
        </w:rPr>
        <w:t xml:space="preserve">Bottom 3 are definitely stretch goals</w:t>
      </w:r>
    </w:p>
    <w:p w:rsidR="00000000" w:rsidDel="00000000" w:rsidP="00000000" w:rsidRDefault="00000000" w:rsidRPr="00000000" w14:paraId="00000084">
      <w:pPr>
        <w:numPr>
          <w:ilvl w:val="2"/>
          <w:numId w:val="1"/>
        </w:numPr>
        <w:ind w:left="2160" w:hanging="360"/>
        <w:rPr>
          <w:u w:val="none"/>
        </w:rPr>
      </w:pPr>
      <w:r w:rsidDel="00000000" w:rsidR="00000000" w:rsidRPr="00000000">
        <w:rPr>
          <w:rtl w:val="0"/>
        </w:rPr>
        <w:t xml:space="preserve">If container runtime is especially difficult, we can consider it a stretch goal</w:t>
      </w:r>
    </w:p>
    <w:p w:rsidR="00000000" w:rsidDel="00000000" w:rsidP="00000000" w:rsidRDefault="00000000" w:rsidRPr="00000000" w14:paraId="00000085">
      <w:pPr>
        <w:numPr>
          <w:ilvl w:val="2"/>
          <w:numId w:val="1"/>
        </w:numPr>
        <w:ind w:left="2160" w:hanging="360"/>
        <w:rPr>
          <w:u w:val="none"/>
        </w:rPr>
      </w:pPr>
      <w:r w:rsidDel="00000000" w:rsidR="00000000" w:rsidRPr="00000000">
        <w:rPr>
          <w:rtl w:val="0"/>
        </w:rPr>
        <w:t xml:space="preserve">As long as the SELinux labeling aspect works, the project is a success</w:t>
      </w:r>
    </w:p>
    <w:p w:rsidR="00000000" w:rsidDel="00000000" w:rsidP="00000000" w:rsidRDefault="00000000" w:rsidRPr="00000000" w14:paraId="00000086">
      <w:pPr>
        <w:numPr>
          <w:ilvl w:val="2"/>
          <w:numId w:val="1"/>
        </w:numPr>
        <w:ind w:left="2160" w:hanging="360"/>
        <w:rPr>
          <w:u w:val="none"/>
        </w:rPr>
      </w:pPr>
      <w:r w:rsidDel="00000000" w:rsidR="00000000" w:rsidRPr="00000000">
        <w:rPr>
          <w:rtl w:val="0"/>
        </w:rPr>
        <w:t xml:space="preserve">Container just makes it easier to show off the system</w:t>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Label the running process with the same level as the user</w:t>
      </w:r>
    </w:p>
    <w:p w:rsidR="00000000" w:rsidDel="00000000" w:rsidP="00000000" w:rsidRDefault="00000000" w:rsidRPr="00000000" w14:paraId="00000088">
      <w:pPr>
        <w:numPr>
          <w:ilvl w:val="2"/>
          <w:numId w:val="1"/>
        </w:numPr>
        <w:ind w:left="2160" w:hanging="360"/>
        <w:rPr>
          <w:u w:val="none"/>
        </w:rPr>
      </w:pPr>
      <w:r w:rsidDel="00000000" w:rsidR="00000000" w:rsidRPr="00000000">
        <w:rPr>
          <w:rtl w:val="0"/>
        </w:rPr>
        <w:t xml:space="preserve">The orchestration of multiple containers is considered a stretch goal, but running inside a single Docker container is still in scope</w:t>
      </w:r>
    </w:p>
    <w:p w:rsidR="00000000" w:rsidDel="00000000" w:rsidP="00000000" w:rsidRDefault="00000000" w:rsidRPr="00000000" w14:paraId="00000089">
      <w:pPr>
        <w:numPr>
          <w:ilvl w:val="2"/>
          <w:numId w:val="1"/>
        </w:numPr>
        <w:ind w:left="2160" w:hanging="360"/>
        <w:rPr>
          <w:u w:val="none"/>
        </w:rPr>
      </w:pPr>
      <w:r w:rsidDel="00000000" w:rsidR="00000000" w:rsidRPr="00000000">
        <w:rPr>
          <w:rtl w:val="0"/>
        </w:rPr>
        <w:t xml:space="preserve">Priorities?</w:t>
      </w:r>
    </w:p>
    <w:p w:rsidR="00000000" w:rsidDel="00000000" w:rsidP="00000000" w:rsidRDefault="00000000" w:rsidRPr="00000000" w14:paraId="0000008A">
      <w:pPr>
        <w:numPr>
          <w:ilvl w:val="3"/>
          <w:numId w:val="1"/>
        </w:numPr>
        <w:ind w:left="2880" w:hanging="360"/>
        <w:rPr>
          <w:u w:val="none"/>
        </w:rPr>
      </w:pPr>
      <w:r w:rsidDel="00000000" w:rsidR="00000000" w:rsidRPr="00000000">
        <w:rPr>
          <w:rtl w:val="0"/>
        </w:rPr>
        <w:t xml:space="preserve">For front end, an administrative view would be valuable, and having some baseline GUI would be good for demo</w:t>
      </w:r>
    </w:p>
    <w:p w:rsidR="00000000" w:rsidDel="00000000" w:rsidP="00000000" w:rsidRDefault="00000000" w:rsidRPr="00000000" w14:paraId="0000008B">
      <w:pPr>
        <w:numPr>
          <w:ilvl w:val="3"/>
          <w:numId w:val="1"/>
        </w:numPr>
        <w:ind w:left="2880" w:hanging="360"/>
        <w:rPr>
          <w:u w:val="none"/>
        </w:rPr>
      </w:pPr>
      <w:r w:rsidDel="00000000" w:rsidR="00000000" w:rsidRPr="00000000">
        <w:rPr>
          <w:rtl w:val="0"/>
        </w:rPr>
        <w:t xml:space="preserve">Have SELinux logs in parallel to show that something was denied in the back end</w:t>
      </w:r>
    </w:p>
    <w:p w:rsidR="00000000" w:rsidDel="00000000" w:rsidP="00000000" w:rsidRDefault="00000000" w:rsidRPr="00000000" w14:paraId="0000008C">
      <w:pPr>
        <w:numPr>
          <w:ilvl w:val="3"/>
          <w:numId w:val="1"/>
        </w:numPr>
        <w:ind w:left="2880" w:hanging="360"/>
        <w:rPr>
          <w:u w:val="none"/>
        </w:rPr>
      </w:pPr>
      <w:r w:rsidDel="00000000" w:rsidR="00000000" w:rsidRPr="00000000">
        <w:rPr>
          <w:rtl w:val="0"/>
        </w:rPr>
        <w:t xml:space="preserve">Demo by showing what happens with the security features turned off vs. turned on</w:t>
      </w:r>
    </w:p>
    <w:p w:rsidR="00000000" w:rsidDel="00000000" w:rsidP="00000000" w:rsidRDefault="00000000" w:rsidRPr="00000000" w14:paraId="0000008D">
      <w:pPr>
        <w:numPr>
          <w:ilvl w:val="3"/>
          <w:numId w:val="1"/>
        </w:numPr>
        <w:ind w:left="2880" w:hanging="360"/>
        <w:rPr>
          <w:u w:val="none"/>
        </w:rPr>
      </w:pPr>
      <w:r w:rsidDel="00000000" w:rsidR="00000000" w:rsidRPr="00000000">
        <w:rPr>
          <w:rtl w:val="0"/>
        </w:rPr>
        <w:t xml:space="preserve">Data encryption should probably be the next priority</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What do you think we can improve on?</w:t>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Danny and Erin are happy :)</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Is there gonna be a team coming in after? And what kind of artifacts should we leave behind for them?</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Potentially</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The documentation we produce for Skyward would be the same they would provide for the next team</w:t>
      </w:r>
    </w:p>
    <w:p w:rsidR="00000000" w:rsidDel="00000000" w:rsidP="00000000" w:rsidRDefault="00000000" w:rsidRPr="00000000" w14:paraId="00000093">
      <w:pPr>
        <w:rPr>
          <w:rFonts w:ascii="Arial" w:cs="Arial" w:eastAsia="Arial" w:hAnsi="Arial"/>
          <w:b w:val="1"/>
        </w:rPr>
      </w:pPr>
      <w:r w:rsidDel="00000000" w:rsidR="00000000" w:rsidRPr="00000000">
        <w:rPr>
          <w:rtl w:val="0"/>
        </w:rPr>
      </w:r>
    </w:p>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jc w:val="center"/>
        <w:rPr>
          <w:b w:val="1"/>
        </w:rPr>
      </w:pPr>
      <w:r w:rsidDel="00000000" w:rsidR="00000000" w:rsidRPr="00000000">
        <w:rPr>
          <w:b w:val="1"/>
          <w:u w:val="single"/>
          <w:rtl w:val="0"/>
        </w:rPr>
        <w:t xml:space="preserve">Next Meeting</w:t>
      </w:r>
      <w:r w:rsidDel="00000000" w:rsidR="00000000" w:rsidRPr="00000000">
        <w:rPr>
          <w:rtl w:val="0"/>
        </w:rPr>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Spring Break next week! Next meeting is on Thursday, 03/19</w:t>
      </w:r>
      <w:r w:rsidDel="00000000" w:rsidR="00000000" w:rsidRPr="00000000">
        <w:rPr>
          <w:rtl w:val="0"/>
        </w:rPr>
      </w:r>
    </w:p>
    <w:p w:rsidR="00000000" w:rsidDel="00000000" w:rsidP="00000000" w:rsidRDefault="00000000" w:rsidRPr="00000000" w14:paraId="00000097">
      <w:pPr>
        <w:ind w:left="0" w:firstLine="0"/>
        <w:rPr>
          <w:vertAlign w:val="baseline"/>
        </w:rPr>
      </w:pPr>
      <w:r w:rsidDel="00000000" w:rsidR="00000000" w:rsidRPr="00000000">
        <w:rPr>
          <w:rtl w:val="0"/>
        </w:rPr>
      </w:r>
    </w:p>
    <w:sectPr>
      <w:headerReference r:id="rId8" w:type="default"/>
      <w:footerReference r:id="rId9" w:type="even"/>
      <w:pgSz w:h="15840" w:w="12240"/>
      <w:pgMar w:bottom="1008" w:top="1296" w:left="1440" w:right="1440" w:header="720" w:footer="720"/>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eet.google.com/ecp-fedi-fbo" TargetMode="External"/><Relationship Id="rId7" Type="http://schemas.openxmlformats.org/officeDocument/2006/relationships/hyperlink" Target="https://meet.google.com/nnq-gcra-fe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