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Arial" w:cs="Arial" w:eastAsia="Arial" w:hAnsi="Arial"/>
        </w:rPr>
      </w:pPr>
      <w:r w:rsidDel="00000000" w:rsidR="00000000" w:rsidRPr="00000000">
        <w:rPr>
          <w:rFonts w:ascii="Arial" w:cs="Arial" w:eastAsia="Arial" w:hAnsi="Arial"/>
          <w:rtl w:val="0"/>
        </w:rPr>
        <w:t xml:space="preserve">Agenda for Ninth Meeting</w:t>
      </w:r>
    </w:p>
    <w:tbl>
      <w:tblPr>
        <w:tblStyle w:val="Table1"/>
        <w:tblW w:w="964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88"/>
        <w:gridCol w:w="2088"/>
        <w:gridCol w:w="2088"/>
        <w:gridCol w:w="1044"/>
        <w:gridCol w:w="2340"/>
        <w:tblGridChange w:id="0">
          <w:tblGrid>
            <w:gridCol w:w="2088"/>
            <w:gridCol w:w="2088"/>
            <w:gridCol w:w="2088"/>
            <w:gridCol w:w="1044"/>
            <w:gridCol w:w="2340"/>
          </w:tblGrid>
        </w:tblGridChange>
      </w:tblGrid>
      <w:tr>
        <w:tc>
          <w:tcPr>
            <w:gridSpan w:val="5"/>
            <w:shd w:fill="e6e6e6" w:val="clear"/>
            <w:vAlign w:val="top"/>
          </w:tcPr>
          <w:p w:rsidR="00000000" w:rsidDel="00000000" w:rsidP="00000000" w:rsidRDefault="00000000" w:rsidRPr="00000000" w14:paraId="00000002">
            <w:pPr>
              <w:spacing w:after="60" w:before="60" w:lineRule="auto"/>
              <w:rPr>
                <w:sz w:val="20"/>
                <w:szCs w:val="20"/>
              </w:rPr>
            </w:pPr>
            <w:r w:rsidDel="00000000" w:rsidR="00000000" w:rsidRPr="00000000">
              <w:rPr>
                <w:rtl w:val="0"/>
              </w:rPr>
            </w:r>
          </w:p>
        </w:tc>
      </w:tr>
      <w:tr>
        <w:tc>
          <w:tcPr>
            <w:gridSpan w:val="2"/>
            <w:shd w:fill="e6e6e6" w:val="clear"/>
            <w:vAlign w:val="top"/>
          </w:tcPr>
          <w:p w:rsidR="00000000" w:rsidDel="00000000" w:rsidP="00000000" w:rsidRDefault="00000000" w:rsidRPr="00000000" w14:paraId="00000007">
            <w:pPr>
              <w:spacing w:after="60" w:before="60" w:lineRule="auto"/>
              <w:rPr>
                <w:b w:val="1"/>
                <w:sz w:val="36"/>
                <w:szCs w:val="36"/>
              </w:rPr>
            </w:pPr>
            <w:r w:rsidDel="00000000" w:rsidR="00000000" w:rsidRPr="00000000">
              <w:rPr>
                <w:b w:val="1"/>
                <w:sz w:val="36"/>
                <w:szCs w:val="36"/>
                <w:rtl w:val="0"/>
              </w:rPr>
              <w:t xml:space="preserve">Skyward Federal </w:t>
            </w:r>
          </w:p>
          <w:p w:rsidR="00000000" w:rsidDel="00000000" w:rsidP="00000000" w:rsidRDefault="00000000" w:rsidRPr="00000000" w14:paraId="00000008">
            <w:pPr>
              <w:spacing w:after="60" w:before="60" w:lineRule="auto"/>
              <w:rPr/>
            </w:pPr>
            <w:r w:rsidDel="00000000" w:rsidR="00000000" w:rsidRPr="00000000">
              <w:rPr>
                <w:b w:val="1"/>
                <w:rtl w:val="0"/>
              </w:rPr>
              <w:t xml:space="preserve">COPS Platform</w:t>
            </w:r>
            <w:r w:rsidDel="00000000" w:rsidR="00000000" w:rsidRPr="00000000">
              <w:rPr>
                <w:rtl w:val="0"/>
              </w:rPr>
            </w:r>
          </w:p>
        </w:tc>
        <w:tc>
          <w:tcPr>
            <w:gridSpan w:val="3"/>
            <w:shd w:fill="e6e6e6" w:val="clear"/>
            <w:vAlign w:val="top"/>
          </w:tcPr>
          <w:p w:rsidR="00000000" w:rsidDel="00000000" w:rsidP="00000000" w:rsidRDefault="00000000" w:rsidRPr="00000000" w14:paraId="0000000A">
            <w:pPr>
              <w:rPr/>
            </w:pPr>
            <w:r w:rsidDel="00000000" w:rsidR="00000000" w:rsidRPr="00000000">
              <w:rPr>
                <w:b w:val="1"/>
                <w:rtl w:val="0"/>
              </w:rPr>
              <w:t xml:space="preserve">3/19/2020</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1:00 PM to 2:00 PM</w:t>
            </w:r>
          </w:p>
          <w:p w:rsidR="00000000" w:rsidDel="00000000" w:rsidP="00000000" w:rsidRDefault="00000000" w:rsidRPr="00000000" w14:paraId="0000000C">
            <w:pPr>
              <w:rPr>
                <w:b w:val="1"/>
              </w:rPr>
            </w:pPr>
            <w:r w:rsidDel="00000000" w:rsidR="00000000" w:rsidRPr="00000000">
              <w:rPr>
                <w:b w:val="1"/>
                <w:rtl w:val="0"/>
              </w:rPr>
              <w:t xml:space="preserve">Google Hangouts</w:t>
            </w:r>
          </w:p>
          <w:p w:rsidR="00000000" w:rsidDel="00000000" w:rsidP="00000000" w:rsidRDefault="00000000" w:rsidRPr="00000000" w14:paraId="0000000D">
            <w:pPr>
              <w:rPr/>
            </w:pPr>
            <w:hyperlink r:id="rId6">
              <w:r w:rsidDel="00000000" w:rsidR="00000000" w:rsidRPr="00000000">
                <w:rPr>
                  <w:b w:val="1"/>
                  <w:color w:val="1155cc"/>
                  <w:u w:val="single"/>
                  <w:rtl w:val="0"/>
                </w:rPr>
                <w:t xml:space="preserve">https://meet.google.com/ixn-exid-doj</w:t>
              </w:r>
            </w:hyperlink>
            <w:r w:rsidDel="00000000" w:rsidR="00000000" w:rsidRPr="00000000">
              <w:rPr>
                <w:rtl w:val="0"/>
              </w:rPr>
            </w:r>
          </w:p>
        </w:tc>
      </w:tr>
      <w:tr>
        <w:tc>
          <w:tcPr>
            <w:gridSpan w:val="5"/>
            <w:tcBorders>
              <w:bottom w:color="000000" w:space="0" w:sz="6" w:val="single"/>
            </w:tcBorders>
            <w:shd w:fill="e6e6e6" w:val="clear"/>
            <w:vAlign w:val="top"/>
          </w:tcPr>
          <w:p w:rsidR="00000000" w:rsidDel="00000000" w:rsidP="00000000" w:rsidRDefault="00000000" w:rsidRPr="00000000" w14:paraId="00000010">
            <w:pPr>
              <w:spacing w:after="60" w:before="60" w:lineRule="auto"/>
              <w:rPr>
                <w:sz w:val="20"/>
                <w:szCs w:val="20"/>
              </w:rPr>
            </w:pPr>
            <w:r w:rsidDel="00000000" w:rsidR="00000000" w:rsidRPr="00000000">
              <w:rPr>
                <w:rtl w:val="0"/>
              </w:rPr>
            </w:r>
          </w:p>
        </w:tc>
      </w:tr>
      <w:tr>
        <w:tc>
          <w:tcPr>
            <w:gridSpan w:val="5"/>
            <w:tcBorders>
              <w:top w:color="000000" w:space="0" w:sz="0" w:val="nil"/>
            </w:tcBorders>
            <w:vAlign w:val="top"/>
          </w:tcPr>
          <w:p w:rsidR="00000000" w:rsidDel="00000000" w:rsidP="00000000" w:rsidRDefault="00000000" w:rsidRPr="00000000" w14:paraId="00000015">
            <w:pPr>
              <w:spacing w:after="60" w:before="60" w:lineRule="auto"/>
              <w:rPr>
                <w:sz w:val="20"/>
                <w:szCs w:val="20"/>
              </w:rPr>
            </w:pPr>
            <w:r w:rsidDel="00000000" w:rsidR="00000000" w:rsidRPr="00000000">
              <w:rPr>
                <w:rtl w:val="0"/>
              </w:rPr>
            </w:r>
          </w:p>
        </w:tc>
      </w:tr>
      <w:tr>
        <w:tc>
          <w:tcPr>
            <w:vAlign w:val="top"/>
          </w:tcPr>
          <w:p w:rsidR="00000000" w:rsidDel="00000000" w:rsidP="00000000" w:rsidRDefault="00000000" w:rsidRPr="00000000" w14:paraId="0000001A">
            <w:pPr>
              <w:rPr/>
            </w:pPr>
            <w:r w:rsidDel="00000000" w:rsidR="00000000" w:rsidRPr="00000000">
              <w:rPr>
                <w:rtl w:val="0"/>
              </w:rPr>
              <w:t xml:space="preserve">Type of meeting:</w:t>
            </w:r>
          </w:p>
        </w:tc>
        <w:tc>
          <w:tcPr>
            <w:vAlign w:val="top"/>
          </w:tcPr>
          <w:p w:rsidR="00000000" w:rsidDel="00000000" w:rsidP="00000000" w:rsidRDefault="00000000" w:rsidRPr="00000000" w14:paraId="0000001B">
            <w:pPr>
              <w:spacing w:after="60" w:before="60" w:lineRule="auto"/>
              <w:rPr>
                <w:sz w:val="20"/>
                <w:szCs w:val="20"/>
              </w:rPr>
            </w:pPr>
            <w:r w:rsidDel="00000000" w:rsidR="00000000" w:rsidRPr="00000000">
              <w:rPr>
                <w:sz w:val="20"/>
                <w:szCs w:val="20"/>
                <w:rtl w:val="0"/>
              </w:rPr>
              <w:t xml:space="preserve">Progress Updates</w:t>
            </w:r>
          </w:p>
        </w:tc>
        <w:tc>
          <w:tcPr>
            <w:vAlign w:val="top"/>
          </w:tcPr>
          <w:p w:rsidR="00000000" w:rsidDel="00000000" w:rsidP="00000000" w:rsidRDefault="00000000" w:rsidRPr="00000000" w14:paraId="0000001C">
            <w:pPr>
              <w:rPr/>
            </w:pPr>
            <w:r w:rsidDel="00000000" w:rsidR="00000000" w:rsidRPr="00000000">
              <w:rPr>
                <w:rtl w:val="0"/>
              </w:rPr>
              <w:t xml:space="preserve">Note Taker:</w:t>
            </w:r>
          </w:p>
          <w:p w:rsidR="00000000" w:rsidDel="00000000" w:rsidP="00000000" w:rsidRDefault="00000000" w:rsidRPr="00000000" w14:paraId="0000001D">
            <w:pPr>
              <w:rPr/>
            </w:pPr>
            <w:r w:rsidDel="00000000" w:rsidR="00000000" w:rsidRPr="00000000">
              <w:rPr>
                <w:rtl w:val="0"/>
              </w:rPr>
              <w:t xml:space="preserve">Facilitator:</w:t>
            </w:r>
          </w:p>
        </w:tc>
        <w:tc>
          <w:tcPr>
            <w:gridSpan w:val="2"/>
            <w:vAlign w:val="top"/>
          </w:tcPr>
          <w:p w:rsidR="00000000" w:rsidDel="00000000" w:rsidP="00000000" w:rsidRDefault="00000000" w:rsidRPr="00000000" w14:paraId="0000001E">
            <w:pPr>
              <w:spacing w:after="60" w:before="60" w:lineRule="auto"/>
              <w:rPr>
                <w:sz w:val="20"/>
                <w:szCs w:val="20"/>
              </w:rPr>
            </w:pPr>
            <w:r w:rsidDel="00000000" w:rsidR="00000000" w:rsidRPr="00000000">
              <w:rPr>
                <w:sz w:val="20"/>
                <w:szCs w:val="20"/>
                <w:rtl w:val="0"/>
              </w:rPr>
              <w:t xml:space="preserve">Jeen Shaji</w:t>
            </w:r>
          </w:p>
          <w:p w:rsidR="00000000" w:rsidDel="00000000" w:rsidP="00000000" w:rsidRDefault="00000000" w:rsidRPr="00000000" w14:paraId="0000001F">
            <w:pPr>
              <w:spacing w:after="60" w:before="60" w:lineRule="auto"/>
              <w:rPr>
                <w:sz w:val="20"/>
                <w:szCs w:val="20"/>
              </w:rPr>
            </w:pPr>
            <w:r w:rsidDel="00000000" w:rsidR="00000000" w:rsidRPr="00000000">
              <w:rPr>
                <w:sz w:val="20"/>
                <w:szCs w:val="20"/>
                <w:rtl w:val="0"/>
              </w:rPr>
              <w:t xml:space="preserve">Caleb Boswell</w:t>
            </w:r>
            <w:r w:rsidDel="00000000" w:rsidR="00000000" w:rsidRPr="00000000">
              <w:rPr>
                <w:rtl w:val="0"/>
              </w:rPr>
            </w:r>
          </w:p>
        </w:tc>
      </w:tr>
      <w:tr>
        <w:tc>
          <w:tcPr>
            <w:gridSpan w:val="5"/>
            <w:tcBorders>
              <w:bottom w:color="000000" w:space="0" w:sz="6" w:val="single"/>
            </w:tcBorders>
            <w:vAlign w:val="top"/>
          </w:tcPr>
          <w:p w:rsidR="00000000" w:rsidDel="00000000" w:rsidP="00000000" w:rsidRDefault="00000000" w:rsidRPr="00000000" w14:paraId="00000021">
            <w:pPr>
              <w:spacing w:after="60" w:before="60" w:lineRule="auto"/>
              <w:rPr>
                <w:sz w:val="20"/>
                <w:szCs w:val="20"/>
              </w:rPr>
            </w:pPr>
            <w:r w:rsidDel="00000000" w:rsidR="00000000" w:rsidRPr="00000000">
              <w:rPr>
                <w:rtl w:val="0"/>
              </w:rPr>
            </w:r>
          </w:p>
        </w:tc>
      </w:tr>
      <w:tr>
        <w:tc>
          <w:tcPr>
            <w:gridSpan w:val="5"/>
            <w:vAlign w:val="top"/>
          </w:tcPr>
          <w:p w:rsidR="00000000" w:rsidDel="00000000" w:rsidP="00000000" w:rsidRDefault="00000000" w:rsidRPr="00000000" w14:paraId="00000026">
            <w:pPr>
              <w:spacing w:after="60" w:before="60" w:lineRule="auto"/>
              <w:rPr>
                <w:sz w:val="20"/>
                <w:szCs w:val="20"/>
              </w:rPr>
            </w:pPr>
            <w:r w:rsidDel="00000000" w:rsidR="00000000" w:rsidRPr="00000000">
              <w:rPr>
                <w:rtl w:val="0"/>
              </w:rPr>
            </w:r>
          </w:p>
        </w:tc>
      </w:tr>
      <w:tr>
        <w:tc>
          <w:tcPr>
            <w:vAlign w:val="top"/>
          </w:tcPr>
          <w:p w:rsidR="00000000" w:rsidDel="00000000" w:rsidP="00000000" w:rsidRDefault="00000000" w:rsidRPr="00000000" w14:paraId="0000002B">
            <w:pPr>
              <w:rPr/>
            </w:pPr>
            <w:r w:rsidDel="00000000" w:rsidR="00000000" w:rsidRPr="00000000">
              <w:rPr>
                <w:rtl w:val="0"/>
              </w:rPr>
              <w:t xml:space="preserve">Invitees:</w:t>
            </w:r>
          </w:p>
        </w:tc>
        <w:tc>
          <w:tcPr>
            <w:gridSpan w:val="4"/>
            <w:vAlign w:val="top"/>
          </w:tcPr>
          <w:p w:rsidR="00000000" w:rsidDel="00000000" w:rsidP="00000000" w:rsidRDefault="00000000" w:rsidRPr="00000000" w14:paraId="0000002C">
            <w:pPr>
              <w:spacing w:after="60" w:before="60" w:lineRule="auto"/>
              <w:rPr>
                <w:sz w:val="20"/>
                <w:szCs w:val="20"/>
              </w:rPr>
            </w:pPr>
            <w:r w:rsidDel="00000000" w:rsidR="00000000" w:rsidRPr="00000000">
              <w:rPr>
                <w:sz w:val="20"/>
                <w:szCs w:val="20"/>
                <w:rtl w:val="0"/>
              </w:rPr>
              <w:t xml:space="preserve">Jonathan Balliet, Jeen Shaji, Daniel Mills, Caleb Boswell, Spencer Yoder, Erin Kotlyn, Danny Caudill</w:t>
            </w:r>
          </w:p>
        </w:tc>
      </w:tr>
      <w:tr>
        <w:tc>
          <w:tcPr>
            <w:vAlign w:val="top"/>
          </w:tcPr>
          <w:p w:rsidR="00000000" w:rsidDel="00000000" w:rsidP="00000000" w:rsidRDefault="00000000" w:rsidRPr="00000000" w14:paraId="00000030">
            <w:pPr>
              <w:rPr/>
            </w:pPr>
            <w:r w:rsidDel="00000000" w:rsidR="00000000" w:rsidRPr="00000000">
              <w:rPr>
                <w:rtl w:val="0"/>
              </w:rPr>
              <w:t xml:space="preserve">Please read: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Meeting info:             </w:t>
            </w:r>
          </w:p>
        </w:tc>
        <w:tc>
          <w:tcPr>
            <w:gridSpan w:val="4"/>
            <w:vAlign w:val="top"/>
          </w:tcPr>
          <w:p w:rsidR="00000000" w:rsidDel="00000000" w:rsidP="00000000" w:rsidRDefault="00000000" w:rsidRPr="00000000" w14:paraId="00000033">
            <w:pPr>
              <w:spacing w:after="60" w:before="60" w:lineRule="auto"/>
              <w:rPr>
                <w:sz w:val="20"/>
                <w:szCs w:val="20"/>
              </w:rPr>
            </w:pPr>
            <w:r w:rsidDel="00000000" w:rsidR="00000000" w:rsidRPr="00000000">
              <w:rPr>
                <w:sz w:val="20"/>
                <w:szCs w:val="20"/>
                <w:rtl w:val="0"/>
              </w:rPr>
              <w:t xml:space="preserve">Questions Below</w:t>
            </w:r>
          </w:p>
          <w:p w:rsidR="00000000" w:rsidDel="00000000" w:rsidP="00000000" w:rsidRDefault="00000000" w:rsidRPr="00000000" w14:paraId="00000034">
            <w:pPr>
              <w:spacing w:after="60" w:before="60" w:lineRule="auto"/>
              <w:rPr>
                <w:sz w:val="20"/>
                <w:szCs w:val="20"/>
              </w:rPr>
            </w:pPr>
            <w:r w:rsidDel="00000000" w:rsidR="00000000" w:rsidRPr="00000000">
              <w:rPr>
                <w:rtl w:val="0"/>
              </w:rPr>
            </w:r>
          </w:p>
          <w:p w:rsidR="00000000" w:rsidDel="00000000" w:rsidP="00000000" w:rsidRDefault="00000000" w:rsidRPr="00000000" w14:paraId="00000035">
            <w:pPr>
              <w:spacing w:after="60" w:before="60" w:lineRule="auto"/>
              <w:rPr>
                <w:sz w:val="20"/>
                <w:szCs w:val="20"/>
              </w:rPr>
            </w:pPr>
            <w:hyperlink r:id="rId7">
              <w:r w:rsidDel="00000000" w:rsidR="00000000" w:rsidRPr="00000000">
                <w:rPr>
                  <w:color w:val="1155cc"/>
                  <w:sz w:val="20"/>
                  <w:szCs w:val="20"/>
                  <w:u w:val="single"/>
                  <w:rtl w:val="0"/>
                </w:rPr>
                <w:t xml:space="preserve">https://meet.google.com/ixn-exid-doj</w:t>
              </w:r>
            </w:hyperlink>
            <w:r w:rsidDel="00000000" w:rsidR="00000000" w:rsidRPr="00000000">
              <w:rPr>
                <w:sz w:val="20"/>
                <w:szCs w:val="20"/>
                <w:rtl w:val="0"/>
              </w:rPr>
              <w:t xml:space="preserve"> </w:t>
            </w:r>
          </w:p>
        </w:tc>
      </w:tr>
      <w:tr>
        <w:tc>
          <w:tcPr>
            <w:gridSpan w:val="5"/>
            <w:tcBorders>
              <w:top w:color="000000" w:space="0" w:sz="6" w:val="single"/>
              <w:bottom w:color="000000" w:space="0" w:sz="6" w:val="single"/>
            </w:tcBorders>
            <w:shd w:fill="e6e6e6" w:val="clear"/>
            <w:vAlign w:val="top"/>
          </w:tcPr>
          <w:p w:rsidR="00000000" w:rsidDel="00000000" w:rsidP="00000000" w:rsidRDefault="00000000" w:rsidRPr="00000000" w14:paraId="00000039">
            <w:pPr>
              <w:spacing w:after="60" w:before="60" w:lineRule="auto"/>
              <w:rPr>
                <w:sz w:val="36"/>
                <w:szCs w:val="36"/>
              </w:rPr>
            </w:pPr>
            <w:r w:rsidDel="00000000" w:rsidR="00000000" w:rsidRPr="00000000">
              <w:rPr>
                <w:b w:val="1"/>
                <w:sz w:val="36"/>
                <w:szCs w:val="36"/>
                <w:rtl w:val="0"/>
              </w:rPr>
              <w:t xml:space="preserve">Agenda</w:t>
            </w:r>
            <w:r w:rsidDel="00000000" w:rsidR="00000000" w:rsidRPr="00000000">
              <w:rPr>
                <w:rtl w:val="0"/>
              </w:rPr>
            </w:r>
          </w:p>
        </w:tc>
      </w:tr>
      <w:tr>
        <w:tc>
          <w:tcPr>
            <w:gridSpan w:val="5"/>
            <w:vAlign w:val="top"/>
          </w:tcPr>
          <w:p w:rsidR="00000000" w:rsidDel="00000000" w:rsidP="00000000" w:rsidRDefault="00000000" w:rsidRPr="00000000" w14:paraId="0000003E">
            <w:pPr>
              <w:spacing w:after="60" w:before="60" w:lineRule="auto"/>
              <w:rPr>
                <w:sz w:val="20"/>
                <w:szCs w:val="20"/>
              </w:rPr>
            </w:pPr>
            <w:r w:rsidDel="00000000" w:rsidR="00000000" w:rsidRPr="00000000">
              <w:rPr>
                <w:rtl w:val="0"/>
              </w:rPr>
            </w:r>
          </w:p>
        </w:tc>
      </w:tr>
      <w:tr>
        <w:trPr>
          <w:trHeight w:val="90" w:hRule="atLeast"/>
        </w:trPr>
        <w:tc>
          <w:tcPr>
            <w:gridSpan w:val="2"/>
            <w:vAlign w:val="top"/>
          </w:tcPr>
          <w:p w:rsidR="00000000" w:rsidDel="00000000" w:rsidP="00000000" w:rsidRDefault="00000000" w:rsidRPr="00000000" w14:paraId="00000043">
            <w:pPr>
              <w:spacing w:after="60" w:before="60" w:lineRule="auto"/>
              <w:rPr>
                <w:sz w:val="20"/>
                <w:szCs w:val="20"/>
              </w:rPr>
            </w:pPr>
            <w:r w:rsidDel="00000000" w:rsidR="00000000" w:rsidRPr="00000000">
              <w:rPr>
                <w:sz w:val="20"/>
                <w:szCs w:val="20"/>
                <w:rtl w:val="0"/>
              </w:rPr>
              <w:t xml:space="preserve">Agenda Overview</w:t>
            </w:r>
          </w:p>
        </w:tc>
        <w:tc>
          <w:tcPr>
            <w:gridSpan w:val="2"/>
            <w:vAlign w:val="top"/>
          </w:tcPr>
          <w:p w:rsidR="00000000" w:rsidDel="00000000" w:rsidP="00000000" w:rsidRDefault="00000000" w:rsidRPr="00000000" w14:paraId="00000045">
            <w:pPr>
              <w:spacing w:after="60" w:before="60" w:lineRule="auto"/>
              <w:rPr>
                <w:sz w:val="20"/>
                <w:szCs w:val="20"/>
              </w:rPr>
            </w:pPr>
            <w:r w:rsidDel="00000000" w:rsidR="00000000" w:rsidRPr="00000000">
              <w:rPr>
                <w:sz w:val="20"/>
                <w:szCs w:val="20"/>
                <w:rtl w:val="0"/>
              </w:rPr>
              <w:t xml:space="preserve">All</w:t>
            </w:r>
          </w:p>
        </w:tc>
        <w:tc>
          <w:tcPr>
            <w:vAlign w:val="top"/>
          </w:tcPr>
          <w:p w:rsidR="00000000" w:rsidDel="00000000" w:rsidP="00000000" w:rsidRDefault="00000000" w:rsidRPr="00000000" w14:paraId="00000047">
            <w:pPr>
              <w:spacing w:after="60" w:before="60" w:lineRule="auto"/>
              <w:rPr>
                <w:sz w:val="20"/>
                <w:szCs w:val="20"/>
              </w:rPr>
            </w:pPr>
            <w:r w:rsidDel="00000000" w:rsidR="00000000" w:rsidRPr="00000000">
              <w:rPr>
                <w:sz w:val="20"/>
                <w:szCs w:val="20"/>
                <w:rtl w:val="0"/>
              </w:rPr>
              <w:t xml:space="preserve">5 min</w:t>
            </w:r>
          </w:p>
        </w:tc>
      </w:tr>
      <w:tr>
        <w:trPr>
          <w:trHeight w:val="300" w:hRule="atLeast"/>
        </w:trPr>
        <w:tc>
          <w:tcPr>
            <w:gridSpan w:val="2"/>
            <w:vAlign w:val="top"/>
          </w:tcPr>
          <w:p w:rsidR="00000000" w:rsidDel="00000000" w:rsidP="00000000" w:rsidRDefault="00000000" w:rsidRPr="00000000" w14:paraId="00000048">
            <w:pPr>
              <w:spacing w:after="60" w:before="60" w:lineRule="auto"/>
              <w:rPr>
                <w:sz w:val="20"/>
                <w:szCs w:val="20"/>
              </w:rPr>
            </w:pPr>
            <w:r w:rsidDel="00000000" w:rsidR="00000000" w:rsidRPr="00000000">
              <w:rPr>
                <w:sz w:val="20"/>
                <w:szCs w:val="20"/>
                <w:rtl w:val="0"/>
              </w:rPr>
              <w:t xml:space="preserve">Updates                    </w:t>
            </w:r>
          </w:p>
        </w:tc>
        <w:tc>
          <w:tcPr>
            <w:gridSpan w:val="2"/>
            <w:vAlign w:val="top"/>
          </w:tcPr>
          <w:p w:rsidR="00000000" w:rsidDel="00000000" w:rsidP="00000000" w:rsidRDefault="00000000" w:rsidRPr="00000000" w14:paraId="0000004A">
            <w:pPr>
              <w:spacing w:after="60" w:before="60" w:lineRule="auto"/>
              <w:rPr>
                <w:sz w:val="20"/>
                <w:szCs w:val="20"/>
              </w:rPr>
            </w:pPr>
            <w:r w:rsidDel="00000000" w:rsidR="00000000" w:rsidRPr="00000000">
              <w:rPr>
                <w:sz w:val="20"/>
                <w:szCs w:val="20"/>
                <w:rtl w:val="0"/>
              </w:rPr>
              <w:t xml:space="preserve">All                                                          </w:t>
            </w:r>
          </w:p>
        </w:tc>
        <w:tc>
          <w:tcPr>
            <w:vAlign w:val="top"/>
          </w:tcPr>
          <w:p w:rsidR="00000000" w:rsidDel="00000000" w:rsidP="00000000" w:rsidRDefault="00000000" w:rsidRPr="00000000" w14:paraId="0000004C">
            <w:pPr>
              <w:spacing w:after="60" w:before="60" w:lineRule="auto"/>
              <w:rPr>
                <w:sz w:val="20"/>
                <w:szCs w:val="20"/>
              </w:rPr>
            </w:pPr>
            <w:r w:rsidDel="00000000" w:rsidR="00000000" w:rsidRPr="00000000">
              <w:rPr>
                <w:sz w:val="20"/>
                <w:szCs w:val="20"/>
                <w:rtl w:val="0"/>
              </w:rPr>
              <w:t xml:space="preserve">15 min</w:t>
            </w:r>
          </w:p>
        </w:tc>
      </w:tr>
      <w:tr>
        <w:tc>
          <w:tcPr>
            <w:gridSpan w:val="2"/>
            <w:vAlign w:val="top"/>
          </w:tcPr>
          <w:p w:rsidR="00000000" w:rsidDel="00000000" w:rsidP="00000000" w:rsidRDefault="00000000" w:rsidRPr="00000000" w14:paraId="0000004D">
            <w:pPr>
              <w:spacing w:after="60" w:before="60" w:lineRule="auto"/>
              <w:rPr>
                <w:sz w:val="20"/>
                <w:szCs w:val="20"/>
              </w:rPr>
            </w:pPr>
            <w:r w:rsidDel="00000000" w:rsidR="00000000" w:rsidRPr="00000000">
              <w:rPr>
                <w:sz w:val="20"/>
                <w:szCs w:val="20"/>
                <w:rtl w:val="0"/>
              </w:rPr>
              <w:t xml:space="preserve">Questions</w:t>
            </w:r>
          </w:p>
        </w:tc>
        <w:tc>
          <w:tcPr>
            <w:gridSpan w:val="2"/>
            <w:vAlign w:val="top"/>
          </w:tcPr>
          <w:p w:rsidR="00000000" w:rsidDel="00000000" w:rsidP="00000000" w:rsidRDefault="00000000" w:rsidRPr="00000000" w14:paraId="0000004F">
            <w:pPr>
              <w:spacing w:after="60" w:before="60" w:lineRule="auto"/>
              <w:rPr>
                <w:sz w:val="20"/>
                <w:szCs w:val="20"/>
              </w:rPr>
            </w:pPr>
            <w:r w:rsidDel="00000000" w:rsidR="00000000" w:rsidRPr="00000000">
              <w:rPr>
                <w:sz w:val="20"/>
                <w:szCs w:val="20"/>
                <w:rtl w:val="0"/>
              </w:rPr>
              <w:t xml:space="preserve">All</w:t>
            </w:r>
          </w:p>
        </w:tc>
        <w:tc>
          <w:tcPr>
            <w:vAlign w:val="top"/>
          </w:tcPr>
          <w:p w:rsidR="00000000" w:rsidDel="00000000" w:rsidP="00000000" w:rsidRDefault="00000000" w:rsidRPr="00000000" w14:paraId="00000051">
            <w:pPr>
              <w:spacing w:after="60" w:before="60" w:lineRule="auto"/>
              <w:rPr>
                <w:sz w:val="20"/>
                <w:szCs w:val="20"/>
              </w:rPr>
            </w:pPr>
            <w:r w:rsidDel="00000000" w:rsidR="00000000" w:rsidRPr="00000000">
              <w:rPr>
                <w:sz w:val="20"/>
                <w:szCs w:val="20"/>
                <w:rtl w:val="0"/>
              </w:rPr>
              <w:t xml:space="preserve">10 min</w:t>
            </w:r>
          </w:p>
        </w:tc>
      </w:tr>
      <w:tr>
        <w:tc>
          <w:tcPr>
            <w:gridSpan w:val="2"/>
            <w:vAlign w:val="top"/>
          </w:tcPr>
          <w:p w:rsidR="00000000" w:rsidDel="00000000" w:rsidP="00000000" w:rsidRDefault="00000000" w:rsidRPr="00000000" w14:paraId="00000052">
            <w:pPr>
              <w:spacing w:after="60" w:before="60" w:lineRule="auto"/>
              <w:rPr>
                <w:sz w:val="20"/>
                <w:szCs w:val="20"/>
              </w:rPr>
            </w:pPr>
            <w:r w:rsidDel="00000000" w:rsidR="00000000" w:rsidRPr="00000000">
              <w:rPr>
                <w:sz w:val="20"/>
                <w:szCs w:val="20"/>
                <w:rtl w:val="0"/>
              </w:rPr>
              <w:t xml:space="preserve">Action Items &amp; Next Meeting</w:t>
            </w:r>
          </w:p>
        </w:tc>
        <w:tc>
          <w:tcPr>
            <w:gridSpan w:val="2"/>
            <w:vAlign w:val="top"/>
          </w:tcPr>
          <w:p w:rsidR="00000000" w:rsidDel="00000000" w:rsidP="00000000" w:rsidRDefault="00000000" w:rsidRPr="00000000" w14:paraId="00000054">
            <w:pPr>
              <w:spacing w:after="60" w:before="60" w:lineRule="auto"/>
              <w:rPr>
                <w:sz w:val="20"/>
                <w:szCs w:val="20"/>
              </w:rPr>
            </w:pPr>
            <w:r w:rsidDel="00000000" w:rsidR="00000000" w:rsidRPr="00000000">
              <w:rPr>
                <w:sz w:val="20"/>
                <w:szCs w:val="20"/>
                <w:rtl w:val="0"/>
              </w:rPr>
              <w:t xml:space="preserve">All</w:t>
            </w:r>
          </w:p>
        </w:tc>
        <w:tc>
          <w:tcPr>
            <w:vAlign w:val="top"/>
          </w:tcPr>
          <w:p w:rsidR="00000000" w:rsidDel="00000000" w:rsidP="00000000" w:rsidRDefault="00000000" w:rsidRPr="00000000" w14:paraId="00000056">
            <w:pPr>
              <w:spacing w:after="60" w:before="60" w:lineRule="auto"/>
              <w:rPr>
                <w:sz w:val="20"/>
                <w:szCs w:val="20"/>
              </w:rPr>
            </w:pPr>
            <w:r w:rsidDel="00000000" w:rsidR="00000000" w:rsidRPr="00000000">
              <w:rPr>
                <w:sz w:val="20"/>
                <w:szCs w:val="20"/>
                <w:rtl w:val="0"/>
              </w:rPr>
              <w:t xml:space="preserve">5 min</w:t>
            </w:r>
          </w:p>
        </w:tc>
      </w:tr>
      <w:tr>
        <w:tc>
          <w:tcPr>
            <w:gridSpan w:val="5"/>
            <w:tcBorders>
              <w:top w:color="000000" w:space="0" w:sz="6" w:val="single"/>
              <w:bottom w:color="000000" w:space="0" w:sz="6" w:val="single"/>
            </w:tcBorders>
            <w:shd w:fill="e6e6e6" w:val="clear"/>
            <w:vAlign w:val="top"/>
          </w:tcPr>
          <w:p w:rsidR="00000000" w:rsidDel="00000000" w:rsidP="00000000" w:rsidRDefault="00000000" w:rsidRPr="00000000" w14:paraId="00000057">
            <w:pPr>
              <w:spacing w:after="60" w:before="60" w:lineRule="auto"/>
              <w:rPr/>
            </w:pPr>
            <w:r w:rsidDel="00000000" w:rsidR="00000000" w:rsidRPr="00000000">
              <w:rPr>
                <w:b w:val="1"/>
                <w:rtl w:val="0"/>
              </w:rPr>
              <w:t xml:space="preserve">Additional Information</w:t>
            </w:r>
            <w:r w:rsidDel="00000000" w:rsidR="00000000" w:rsidRPr="00000000">
              <w:rPr>
                <w:rtl w:val="0"/>
              </w:rPr>
            </w:r>
          </w:p>
        </w:tc>
      </w:tr>
      <w:tr>
        <w:trPr>
          <w:trHeight w:val="120" w:hRule="atLeast"/>
        </w:trPr>
        <w:tc>
          <w:tcPr>
            <w:gridSpan w:val="5"/>
            <w:vAlign w:val="top"/>
          </w:tcPr>
          <w:p w:rsidR="00000000" w:rsidDel="00000000" w:rsidP="00000000" w:rsidRDefault="00000000" w:rsidRPr="00000000" w14:paraId="0000005C">
            <w:pPr>
              <w:spacing w:after="60" w:before="60" w:lineRule="auto"/>
              <w:rPr>
                <w:sz w:val="20"/>
                <w:szCs w:val="20"/>
              </w:rPr>
            </w:pPr>
            <w:r w:rsidDel="00000000" w:rsidR="00000000" w:rsidRPr="00000000">
              <w:rPr>
                <w:rtl w:val="0"/>
              </w:rPr>
            </w:r>
          </w:p>
        </w:tc>
      </w:tr>
      <w:tr>
        <w:tc>
          <w:tcPr>
            <w:vAlign w:val="top"/>
          </w:tcPr>
          <w:p w:rsidR="00000000" w:rsidDel="00000000" w:rsidP="00000000" w:rsidRDefault="00000000" w:rsidRPr="00000000" w14:paraId="00000061">
            <w:pPr>
              <w:rPr/>
            </w:pPr>
            <w:r w:rsidDel="00000000" w:rsidR="00000000" w:rsidRPr="00000000">
              <w:rPr>
                <w:rtl w:val="0"/>
              </w:rPr>
              <w:t xml:space="preserve">Resource persons:</w:t>
            </w:r>
          </w:p>
        </w:tc>
        <w:tc>
          <w:tcPr>
            <w:gridSpan w:val="4"/>
            <w:vAlign w:val="top"/>
          </w:tcPr>
          <w:p w:rsidR="00000000" w:rsidDel="00000000" w:rsidP="00000000" w:rsidRDefault="00000000" w:rsidRPr="00000000" w14:paraId="00000062">
            <w:pPr>
              <w:spacing w:after="60" w:before="60" w:lineRule="auto"/>
              <w:rPr>
                <w:sz w:val="20"/>
                <w:szCs w:val="20"/>
              </w:rPr>
            </w:pPr>
            <w:r w:rsidDel="00000000" w:rsidR="00000000" w:rsidRPr="00000000">
              <w:rPr>
                <w:rtl w:val="0"/>
              </w:rPr>
              <w:t xml:space="preserve">Dr. Jason King, Ms. Margaret Heil, Mr. Richard Kaufman, Erin Kotlyn, Danny Caudill, Ryan Carr</w:t>
            </w:r>
            <w:r w:rsidDel="00000000" w:rsidR="00000000" w:rsidRPr="00000000">
              <w:rPr>
                <w:rtl w:val="0"/>
              </w:rPr>
            </w:r>
          </w:p>
        </w:tc>
      </w:tr>
    </w:tbl>
    <w:p w:rsidR="00000000" w:rsidDel="00000000" w:rsidP="00000000" w:rsidRDefault="00000000" w:rsidRPr="00000000" w14:paraId="00000066">
      <w:pPr>
        <w:jc w:val="center"/>
        <w:rPr>
          <w:b w:val="1"/>
          <w:u w:val="single"/>
        </w:rPr>
      </w:pPr>
      <w:r w:rsidDel="00000000" w:rsidR="00000000" w:rsidRPr="00000000">
        <w:rPr>
          <w:b w:val="1"/>
          <w:u w:val="single"/>
          <w:rtl w:val="0"/>
        </w:rPr>
        <w:t xml:space="preserve">Update</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Spring break extended by one week</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All classes moved online</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Course Manager updates</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Coverage tool working - coverage at 95% for iteration 1 code</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Course Manager working with PostgreSQL Database</w:t>
      </w:r>
    </w:p>
    <w:p w:rsidR="00000000" w:rsidDel="00000000" w:rsidP="00000000" w:rsidRDefault="00000000" w:rsidRPr="00000000" w14:paraId="0000006C">
      <w:pPr>
        <w:numPr>
          <w:ilvl w:val="1"/>
          <w:numId w:val="2"/>
        </w:numPr>
        <w:ind w:left="1440" w:hanging="360"/>
        <w:rPr>
          <w:u w:val="none"/>
        </w:rPr>
      </w:pPr>
      <w:r w:rsidDel="00000000" w:rsidR="00000000" w:rsidRPr="00000000">
        <w:rPr>
          <w:rtl w:val="0"/>
        </w:rPr>
        <w:t xml:space="preserve">Use cases for user functionality (UC1, 2, and 4) are pretty much finished</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Jeen and Caleb are working on implementing the remaining use cases </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Container runtime updates</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Container Runtime implementation is almost complete!</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Initial Dockerfile created for Course Manager</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Course Manager works running inside the Docker container (using CentOs7 base Docker image) and communicates with Postgres DB running on the host machine.</w:t>
      </w:r>
    </w:p>
    <w:p w:rsidR="00000000" w:rsidDel="00000000" w:rsidP="00000000" w:rsidRDefault="00000000" w:rsidRPr="00000000" w14:paraId="00000072">
      <w:pPr>
        <w:numPr>
          <w:ilvl w:val="1"/>
          <w:numId w:val="2"/>
        </w:numPr>
        <w:ind w:left="1440" w:hanging="360"/>
        <w:rPr>
          <w:u w:val="none"/>
        </w:rPr>
      </w:pPr>
      <w:r w:rsidDel="00000000" w:rsidR="00000000" w:rsidRPr="00000000">
        <w:rPr>
          <w:rtl w:val="0"/>
        </w:rPr>
        <w:t xml:space="preserve">Able to support multiple containers running. Using a thread to monitor each running container to see if the user session is still active by contacting a special “health-check” endpoint. Shuts down the container if the session is inactive.</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Can demo the Container Runtime and/or do a code review</w:t>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Still need to integrate the Docker container with SELinux</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SELinux updates</w:t>
      </w:r>
    </w:p>
    <w:p w:rsidR="00000000" w:rsidDel="00000000" w:rsidP="00000000" w:rsidRDefault="00000000" w:rsidRPr="00000000" w14:paraId="00000076">
      <w:pPr>
        <w:numPr>
          <w:ilvl w:val="1"/>
          <w:numId w:val="2"/>
        </w:numPr>
        <w:ind w:left="1440" w:hanging="360"/>
        <w:rPr>
          <w:u w:val="none"/>
        </w:rPr>
      </w:pPr>
      <w:r w:rsidDel="00000000" w:rsidR="00000000" w:rsidRPr="00000000">
        <w:rPr>
          <w:rtl w:val="0"/>
        </w:rPr>
        <w:t xml:space="preserve">Custom security policy successfully installed.</w:t>
      </w:r>
    </w:p>
    <w:p w:rsidR="00000000" w:rsidDel="00000000" w:rsidP="00000000" w:rsidRDefault="00000000" w:rsidRPr="00000000" w14:paraId="00000077">
      <w:pPr>
        <w:numPr>
          <w:ilvl w:val="1"/>
          <w:numId w:val="2"/>
        </w:numPr>
        <w:ind w:left="1440" w:hanging="360"/>
        <w:rPr>
          <w:u w:val="none"/>
        </w:rPr>
      </w:pPr>
      <w:r w:rsidDel="00000000" w:rsidR="00000000" w:rsidRPr="00000000">
        <w:rPr>
          <w:rtl w:val="0"/>
        </w:rPr>
        <w:t xml:space="preserve">Working on a script to simplify the process</w:t>
      </w:r>
    </w:p>
    <w:p w:rsidR="00000000" w:rsidDel="00000000" w:rsidP="00000000" w:rsidRDefault="00000000" w:rsidRPr="00000000" w14:paraId="00000078">
      <w:pPr>
        <w:numPr>
          <w:ilvl w:val="1"/>
          <w:numId w:val="2"/>
        </w:numPr>
        <w:ind w:left="1440" w:hanging="360"/>
        <w:rPr>
          <w:u w:val="none"/>
        </w:rPr>
      </w:pPr>
      <w:r w:rsidDel="00000000" w:rsidR="00000000" w:rsidRPr="00000000">
        <w:rPr>
          <w:rtl w:val="0"/>
        </w:rPr>
        <w:t xml:space="preserve">Working on documentation for our discoveries:</w:t>
      </w:r>
    </w:p>
    <w:p w:rsidR="00000000" w:rsidDel="00000000" w:rsidP="00000000" w:rsidRDefault="00000000" w:rsidRPr="00000000" w14:paraId="00000079">
      <w:pPr>
        <w:numPr>
          <w:ilvl w:val="2"/>
          <w:numId w:val="2"/>
        </w:numPr>
        <w:ind w:left="2160" w:hanging="360"/>
        <w:rPr>
          <w:u w:val="none"/>
        </w:rPr>
      </w:pPr>
      <w:hyperlink r:id="rId8">
        <w:r w:rsidDel="00000000" w:rsidR="00000000" w:rsidRPr="00000000">
          <w:rPr>
            <w:color w:val="1155cc"/>
            <w:u w:val="single"/>
            <w:rtl w:val="0"/>
          </w:rPr>
          <w:t xml:space="preserve">https://docs.google.com/document/d/1feUvzFwwyJDRhkZPnw_jfaSt4-X368f885zLaq-19Ug/edit</w:t>
        </w:r>
      </w:hyperlink>
      <w:r w:rsidDel="00000000" w:rsidR="00000000" w:rsidRPr="00000000">
        <w:rPr>
          <w:rtl w:val="0"/>
        </w:rPr>
      </w:r>
    </w:p>
    <w:p w:rsidR="00000000" w:rsidDel="00000000" w:rsidP="00000000" w:rsidRDefault="00000000" w:rsidRPr="00000000" w14:paraId="0000007A">
      <w:pPr>
        <w:jc w:val="center"/>
        <w:rPr>
          <w:b w:val="1"/>
          <w:u w:val="single"/>
        </w:rPr>
      </w:pPr>
      <w:r w:rsidDel="00000000" w:rsidR="00000000" w:rsidRPr="00000000">
        <w:rPr>
          <w:rtl w:val="0"/>
        </w:rPr>
      </w:r>
    </w:p>
    <w:p w:rsidR="00000000" w:rsidDel="00000000" w:rsidP="00000000" w:rsidRDefault="00000000" w:rsidRPr="00000000" w14:paraId="0000007B">
      <w:pPr>
        <w:jc w:val="center"/>
        <w:rPr>
          <w:b w:val="1"/>
          <w:u w:val="single"/>
        </w:rPr>
      </w:pPr>
      <w:r w:rsidDel="00000000" w:rsidR="00000000" w:rsidRPr="00000000">
        <w:rPr>
          <w:rtl w:val="0"/>
        </w:rPr>
      </w:r>
    </w:p>
    <w:p w:rsidR="00000000" w:rsidDel="00000000" w:rsidP="00000000" w:rsidRDefault="00000000" w:rsidRPr="00000000" w14:paraId="0000007C">
      <w:pPr>
        <w:jc w:val="center"/>
        <w:rPr>
          <w:b w:val="1"/>
          <w:u w:val="single"/>
        </w:rPr>
      </w:pPr>
      <w:r w:rsidDel="00000000" w:rsidR="00000000" w:rsidRPr="00000000">
        <w:rPr>
          <w:b w:val="1"/>
          <w:u w:val="single"/>
          <w:rtl w:val="0"/>
        </w:rPr>
        <w:t xml:space="preserve">Questions</w:t>
      </w:r>
      <w:r w:rsidDel="00000000" w:rsidR="00000000" w:rsidRPr="00000000">
        <w:rPr>
          <w:rtl w:val="0"/>
        </w:rPr>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Container Runtime</w:t>
      </w:r>
    </w:p>
    <w:p w:rsidR="00000000" w:rsidDel="00000000" w:rsidP="00000000" w:rsidRDefault="00000000" w:rsidRPr="00000000" w14:paraId="0000007E">
      <w:pPr>
        <w:numPr>
          <w:ilvl w:val="1"/>
          <w:numId w:val="1"/>
        </w:numPr>
        <w:ind w:left="1440" w:hanging="360"/>
        <w:rPr>
          <w:u w:val="none"/>
        </w:rPr>
      </w:pPr>
      <w:r w:rsidDel="00000000" w:rsidR="00000000" w:rsidRPr="00000000">
        <w:rPr>
          <w:rtl w:val="0"/>
        </w:rPr>
        <w:t xml:space="preserve">(After demo/code review) Are we covering all of the functionality in our implementation of the Container Runtime? Is there anything we are doing wrong/need to change?</w:t>
      </w:r>
    </w:p>
    <w:p w:rsidR="00000000" w:rsidDel="00000000" w:rsidP="00000000" w:rsidRDefault="00000000" w:rsidRPr="00000000" w14:paraId="0000007F">
      <w:pPr>
        <w:numPr>
          <w:ilvl w:val="2"/>
          <w:numId w:val="1"/>
        </w:numPr>
        <w:ind w:left="2160" w:hanging="360"/>
        <w:rPr>
          <w:u w:val="none"/>
        </w:rPr>
      </w:pPr>
      <w:r w:rsidDel="00000000" w:rsidR="00000000" w:rsidRPr="00000000">
        <w:rPr>
          <w:rtl w:val="0"/>
        </w:rPr>
        <w:t xml:space="preserve">Above and beyond. Perfect for them</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Is it necessary for us to handle network connection issues? For instance, trying to restart the container if the thread we are using for monitoring can’t access the endpoint? Or should we just shut-down the container if this occurs?</w:t>
      </w:r>
    </w:p>
    <w:p w:rsidR="00000000" w:rsidDel="00000000" w:rsidP="00000000" w:rsidRDefault="00000000" w:rsidRPr="00000000" w14:paraId="00000081">
      <w:pPr>
        <w:numPr>
          <w:ilvl w:val="2"/>
          <w:numId w:val="1"/>
        </w:numPr>
        <w:ind w:left="2160" w:hanging="360"/>
        <w:rPr>
          <w:u w:val="none"/>
        </w:rPr>
      </w:pPr>
      <w:r w:rsidDel="00000000" w:rsidR="00000000" w:rsidRPr="00000000">
        <w:rPr>
          <w:rtl w:val="0"/>
        </w:rPr>
        <w:t xml:space="preserve">Just stop it because there’s probably a security issue. Very smart decision!</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How important is performance? Is there a specific limit on the amount of time it should take from the when the user sends the service request and the Course Manager application is started on the container?</w:t>
      </w:r>
    </w:p>
    <w:p w:rsidR="00000000" w:rsidDel="00000000" w:rsidP="00000000" w:rsidRDefault="00000000" w:rsidRPr="00000000" w14:paraId="00000083">
      <w:pPr>
        <w:numPr>
          <w:ilvl w:val="2"/>
          <w:numId w:val="1"/>
        </w:numPr>
        <w:ind w:left="2160" w:hanging="360"/>
      </w:pPr>
      <w:r w:rsidDel="00000000" w:rsidR="00000000" w:rsidRPr="00000000">
        <w:rPr>
          <w:rtl w:val="0"/>
        </w:rPr>
        <w:t xml:space="preserve">No time limit pertaining to us.</w:t>
      </w:r>
    </w:p>
    <w:p w:rsidR="00000000" w:rsidDel="00000000" w:rsidP="00000000" w:rsidRDefault="00000000" w:rsidRPr="00000000" w14:paraId="00000084">
      <w:pPr>
        <w:numPr>
          <w:ilvl w:val="2"/>
          <w:numId w:val="1"/>
        </w:numPr>
        <w:ind w:left="2160" w:hanging="360"/>
        <w:rPr>
          <w:u w:val="none"/>
        </w:rPr>
      </w:pPr>
      <w:r w:rsidDel="00000000" w:rsidR="00000000" w:rsidRPr="00000000">
        <w:rPr>
          <w:rtl w:val="0"/>
        </w:rPr>
        <w:t xml:space="preserve">Flask running -&gt; kubernetes? </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Logging</w:t>
      </w:r>
    </w:p>
    <w:p w:rsidR="00000000" w:rsidDel="00000000" w:rsidP="00000000" w:rsidRDefault="00000000" w:rsidRPr="00000000" w14:paraId="00000086">
      <w:pPr>
        <w:numPr>
          <w:ilvl w:val="1"/>
          <w:numId w:val="1"/>
        </w:numPr>
        <w:ind w:left="1440" w:hanging="360"/>
        <w:rPr>
          <w:u w:val="none"/>
        </w:rPr>
      </w:pPr>
      <w:r w:rsidDel="00000000" w:rsidR="00000000" w:rsidRPr="00000000">
        <w:rPr>
          <w:rtl w:val="0"/>
        </w:rPr>
        <w:t xml:space="preserve">Where should the logs of each component be stored? In a file or in our Data Storage component? </w:t>
      </w:r>
    </w:p>
    <w:p w:rsidR="00000000" w:rsidDel="00000000" w:rsidP="00000000" w:rsidRDefault="00000000" w:rsidRPr="00000000" w14:paraId="00000087">
      <w:pPr>
        <w:numPr>
          <w:ilvl w:val="2"/>
          <w:numId w:val="1"/>
        </w:numPr>
        <w:ind w:left="2160" w:hanging="360"/>
        <w:rPr>
          <w:u w:val="none"/>
        </w:rPr>
      </w:pPr>
      <w:r w:rsidDel="00000000" w:rsidR="00000000" w:rsidRPr="00000000">
        <w:rPr>
          <w:rtl w:val="0"/>
        </w:rPr>
        <w:t xml:space="preserve">Try logging in syslog. So that we can config to send syslog -&gt; outside file. Google for a library that can do this. </w:t>
      </w:r>
    </w:p>
    <w:p w:rsidR="00000000" w:rsidDel="00000000" w:rsidP="00000000" w:rsidRDefault="00000000" w:rsidRPr="00000000" w14:paraId="00000088">
      <w:pPr>
        <w:numPr>
          <w:ilvl w:val="2"/>
          <w:numId w:val="1"/>
        </w:numPr>
        <w:ind w:left="2160" w:hanging="360"/>
        <w:rPr>
          <w:u w:val="none"/>
        </w:rPr>
      </w:pPr>
      <w:r w:rsidDel="00000000" w:rsidR="00000000" w:rsidRPr="00000000">
        <w:rPr>
          <w:rtl w:val="0"/>
        </w:rPr>
        <w:t xml:space="preserve">While it runs, all containers forward logs through syslog. Command line, pass through var log messages (-vol)</w:t>
      </w:r>
    </w:p>
    <w:p w:rsidR="00000000" w:rsidDel="00000000" w:rsidP="00000000" w:rsidRDefault="00000000" w:rsidRPr="00000000" w14:paraId="00000089">
      <w:pPr>
        <w:numPr>
          <w:ilvl w:val="1"/>
          <w:numId w:val="1"/>
        </w:numPr>
        <w:ind w:left="1440" w:hanging="360"/>
        <w:rPr>
          <w:u w:val="none"/>
        </w:rPr>
      </w:pPr>
      <w:r w:rsidDel="00000000" w:rsidR="00000000" w:rsidRPr="00000000">
        <w:rPr>
          <w:rtl w:val="0"/>
        </w:rPr>
        <w:t xml:space="preserve">Is there a specific format we need to adhere to when logging (besides using UTC as the timezone)?</w:t>
      </w:r>
    </w:p>
    <w:p w:rsidR="00000000" w:rsidDel="00000000" w:rsidP="00000000" w:rsidRDefault="00000000" w:rsidRPr="00000000" w14:paraId="0000008A">
      <w:pPr>
        <w:numPr>
          <w:ilvl w:val="2"/>
          <w:numId w:val="1"/>
        </w:numPr>
        <w:ind w:left="2160" w:hanging="360"/>
        <w:rPr>
          <w:u w:val="none"/>
        </w:rPr>
      </w:pPr>
      <w:r w:rsidDel="00000000" w:rsidR="00000000" w:rsidRPr="00000000">
        <w:rPr>
          <w:rtl w:val="0"/>
        </w:rPr>
        <w:t xml:space="preserve">Tell python to use syslog instead of general one</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Long term : Example rest application to demonstrate content filtering. Use this to set up a browser with the course manager. SOApp? More strict version of REST.</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Do we need to add GitLab to our SSH config file? Or is there another way to do it?</w:t>
      </w:r>
    </w:p>
    <w:p w:rsidR="00000000" w:rsidDel="00000000" w:rsidP="00000000" w:rsidRDefault="00000000" w:rsidRPr="00000000" w14:paraId="0000008D">
      <w:pPr>
        <w:numPr>
          <w:ilvl w:val="2"/>
          <w:numId w:val="1"/>
        </w:numPr>
        <w:ind w:left="2160" w:hanging="360"/>
        <w:rPr>
          <w:u w:val="none"/>
        </w:rPr>
      </w:pPr>
      <w:r w:rsidDel="00000000" w:rsidR="00000000" w:rsidRPr="00000000">
        <w:rPr>
          <w:rtl w:val="0"/>
        </w:rPr>
        <w:t xml:space="preserve">Local terminal you ssh -keygen , id_something.pub -&gt; it should default to using this.</w:t>
      </w:r>
    </w:p>
    <w:p w:rsidR="00000000" w:rsidDel="00000000" w:rsidP="00000000" w:rsidRDefault="00000000" w:rsidRPr="00000000" w14:paraId="0000008E">
      <w:pPr>
        <w:numPr>
          <w:ilvl w:val="2"/>
          <w:numId w:val="1"/>
        </w:numPr>
        <w:ind w:left="2160" w:hanging="360"/>
        <w:rPr>
          <w:u w:val="none"/>
        </w:rPr>
      </w:pPr>
      <w:r w:rsidDel="00000000" w:rsidR="00000000" w:rsidRPr="00000000">
        <w:rPr>
          <w:rtl w:val="0"/>
        </w:rPr>
        <w:t xml:space="preserve">Reverse proxy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z w:val="22"/>
          <w:szCs w:val="22"/>
        </w:rPr>
      </w:pP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b w:val="1"/>
          <w:u w:val="single"/>
          <w:rtl w:val="0"/>
        </w:rPr>
        <w:t xml:space="preserve">Next Meeting</w:t>
      </w:r>
      <w:r w:rsidDel="00000000" w:rsidR="00000000" w:rsidRPr="00000000">
        <w:rPr>
          <w:rtl w:val="0"/>
        </w:rPr>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Thursday, 3/26/2020</w:t>
      </w:r>
      <w:r w:rsidDel="00000000" w:rsidR="00000000" w:rsidRPr="00000000">
        <w:rPr>
          <w:rtl w:val="0"/>
        </w:rPr>
      </w:r>
    </w:p>
    <w:p w:rsidR="00000000" w:rsidDel="00000000" w:rsidP="00000000" w:rsidRDefault="00000000" w:rsidRPr="00000000" w14:paraId="00000094">
      <w:pPr>
        <w:ind w:left="0" w:firstLine="0"/>
        <w:rPr>
          <w:vertAlign w:val="baseline"/>
        </w:rPr>
      </w:pPr>
      <w:r w:rsidDel="00000000" w:rsidR="00000000" w:rsidRPr="00000000">
        <w:rPr>
          <w:rtl w:val="0"/>
        </w:rPr>
      </w:r>
    </w:p>
    <w:sectPr>
      <w:headerReference r:id="rId9" w:type="default"/>
      <w:footerReference r:id="rId10" w:type="even"/>
      <w:pgSz w:h="15840" w:w="12240"/>
      <w:pgMar w:bottom="1008" w:top="1296" w:left="1440" w:right="1440" w:header="720" w:footer="720"/>
      <w:pgNumType w:start="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jc w:val="center"/>
    </w:pPr>
    <w:rPr>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eet.google.com/ixn-exid-doj" TargetMode="External"/><Relationship Id="rId7" Type="http://schemas.openxmlformats.org/officeDocument/2006/relationships/hyperlink" Target="https://meet.google.com/ixn-exid-doj" TargetMode="External"/><Relationship Id="rId8" Type="http://schemas.openxmlformats.org/officeDocument/2006/relationships/hyperlink" Target="https://docs.google.com/document/d/1feUvzFwwyJDRhkZPnw_jfaSt4-X368f885zLaq-19U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