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1BA90" w14:textId="77777777" w:rsidR="00D3554E" w:rsidRPr="001160CF" w:rsidRDefault="00D3554E" w:rsidP="00D3554E">
      <w:pPr>
        <w:spacing w:line="480" w:lineRule="auto"/>
        <w:jc w:val="center"/>
        <w:rPr>
          <w:b/>
        </w:rPr>
      </w:pPr>
      <w:bookmarkStart w:id="0" w:name="_gjdgxs"/>
      <w:bookmarkEnd w:id="0"/>
      <w:r w:rsidRPr="001160CF">
        <w:rPr>
          <w:b/>
        </w:rPr>
        <w:t xml:space="preserve">CS 250 </w:t>
      </w:r>
      <w:r>
        <w:rPr>
          <w:b/>
        </w:rPr>
        <w:t>Software Development Lifecycle</w:t>
      </w:r>
    </w:p>
    <w:p w14:paraId="493EF18A" w14:textId="77777777" w:rsidR="00D3554E" w:rsidRPr="001160CF" w:rsidRDefault="00D3554E" w:rsidP="00D3554E">
      <w:pPr>
        <w:spacing w:line="480" w:lineRule="auto"/>
        <w:jc w:val="center"/>
        <w:rPr>
          <w:b/>
        </w:rPr>
      </w:pPr>
      <w:r>
        <w:rPr>
          <w:b/>
        </w:rPr>
        <w:t>Instructor Maryann Krupa</w:t>
      </w:r>
    </w:p>
    <w:p w14:paraId="0EC52310" w14:textId="5B407405" w:rsidR="00D3554E" w:rsidRDefault="006048AE" w:rsidP="00D3554E">
      <w:pPr>
        <w:spacing w:line="480" w:lineRule="auto"/>
        <w:jc w:val="center"/>
        <w:rPr>
          <w:b/>
        </w:rPr>
      </w:pPr>
      <w:r>
        <w:rPr>
          <w:b/>
        </w:rPr>
        <w:t>Sprint Review and</w:t>
      </w:r>
      <w:r w:rsidR="00D6566C">
        <w:rPr>
          <w:b/>
        </w:rPr>
        <w:t xml:space="preserve"> Retrospective </w:t>
      </w:r>
    </w:p>
    <w:p w14:paraId="3BDECDD1" w14:textId="77777777" w:rsidR="00D3554E" w:rsidRPr="001160CF" w:rsidRDefault="00D3554E" w:rsidP="00D3554E">
      <w:pPr>
        <w:spacing w:line="480" w:lineRule="auto"/>
        <w:jc w:val="center"/>
        <w:rPr>
          <w:b/>
        </w:rPr>
      </w:pPr>
      <w:r w:rsidRPr="001160CF">
        <w:rPr>
          <w:b/>
        </w:rPr>
        <w:t>Christopher Bryan</w:t>
      </w:r>
    </w:p>
    <w:p w14:paraId="6D8A9CD2" w14:textId="53D56414" w:rsidR="00D3554E" w:rsidRDefault="00471366" w:rsidP="00D3554E">
      <w:pPr>
        <w:spacing w:line="480" w:lineRule="auto"/>
        <w:jc w:val="center"/>
        <w:rPr>
          <w:b/>
        </w:rPr>
      </w:pPr>
      <w:r>
        <w:rPr>
          <w:b/>
        </w:rPr>
        <w:t>August</w:t>
      </w:r>
      <w:r w:rsidR="00D3554E" w:rsidRPr="001160CF">
        <w:rPr>
          <w:b/>
        </w:rPr>
        <w:t xml:space="preserve"> </w:t>
      </w:r>
      <w:r w:rsidR="007B3330">
        <w:rPr>
          <w:b/>
        </w:rPr>
        <w:t>1</w:t>
      </w:r>
      <w:r w:rsidR="00D6566C">
        <w:rPr>
          <w:b/>
        </w:rPr>
        <w:t>5</w:t>
      </w:r>
      <w:r w:rsidR="00D3554E" w:rsidRPr="001160CF">
        <w:rPr>
          <w:b/>
        </w:rPr>
        <w:t>, 2025</w:t>
      </w:r>
    </w:p>
    <w:p w14:paraId="183C7E04" w14:textId="77777777" w:rsidR="004871C8" w:rsidRDefault="004871C8" w:rsidP="00D3554E">
      <w:pPr>
        <w:jc w:val="center"/>
      </w:pPr>
    </w:p>
    <w:p w14:paraId="5AC51F4A" w14:textId="77777777" w:rsidR="00D3554E" w:rsidRDefault="00D3554E" w:rsidP="00D3554E">
      <w:pPr>
        <w:jc w:val="center"/>
      </w:pPr>
    </w:p>
    <w:p w14:paraId="719B49EA" w14:textId="77777777" w:rsidR="00D3554E" w:rsidRDefault="00D3554E" w:rsidP="00D3554E">
      <w:pPr>
        <w:jc w:val="center"/>
      </w:pPr>
    </w:p>
    <w:p w14:paraId="6BB49504" w14:textId="77777777" w:rsidR="00D3554E" w:rsidRDefault="00D3554E" w:rsidP="00D3554E">
      <w:pPr>
        <w:jc w:val="center"/>
      </w:pPr>
    </w:p>
    <w:p w14:paraId="7F7A2916" w14:textId="77777777" w:rsidR="00D3554E" w:rsidRDefault="00D3554E" w:rsidP="00D3554E">
      <w:pPr>
        <w:jc w:val="center"/>
      </w:pPr>
    </w:p>
    <w:p w14:paraId="3B90A4CD" w14:textId="77777777" w:rsidR="00D3554E" w:rsidRDefault="00D3554E" w:rsidP="00D3554E">
      <w:pPr>
        <w:jc w:val="center"/>
      </w:pPr>
    </w:p>
    <w:p w14:paraId="5CC1AB46" w14:textId="77777777" w:rsidR="00D3554E" w:rsidRDefault="00D3554E" w:rsidP="00D3554E">
      <w:pPr>
        <w:jc w:val="center"/>
      </w:pPr>
    </w:p>
    <w:p w14:paraId="5095C689" w14:textId="77777777" w:rsidR="00D3554E" w:rsidRDefault="00D3554E" w:rsidP="00D3554E">
      <w:pPr>
        <w:jc w:val="center"/>
      </w:pPr>
    </w:p>
    <w:p w14:paraId="7ED2756F" w14:textId="77777777" w:rsidR="00D3554E" w:rsidRDefault="00D3554E" w:rsidP="00D3554E">
      <w:pPr>
        <w:jc w:val="center"/>
      </w:pPr>
    </w:p>
    <w:p w14:paraId="18453297" w14:textId="77777777" w:rsidR="00D3554E" w:rsidRDefault="00D3554E" w:rsidP="00D3554E">
      <w:pPr>
        <w:jc w:val="center"/>
      </w:pPr>
    </w:p>
    <w:p w14:paraId="299F3DCB" w14:textId="77777777" w:rsidR="00D3554E" w:rsidRDefault="00D3554E" w:rsidP="00D3554E">
      <w:pPr>
        <w:jc w:val="center"/>
      </w:pPr>
    </w:p>
    <w:p w14:paraId="21E23EF3" w14:textId="77777777" w:rsidR="00D3554E" w:rsidRDefault="00D3554E" w:rsidP="00D3554E">
      <w:pPr>
        <w:jc w:val="center"/>
      </w:pPr>
    </w:p>
    <w:p w14:paraId="2D75553B" w14:textId="77777777" w:rsidR="00D3554E" w:rsidRDefault="00D3554E" w:rsidP="00D3554E">
      <w:pPr>
        <w:jc w:val="center"/>
      </w:pPr>
    </w:p>
    <w:p w14:paraId="64DD6796" w14:textId="77777777" w:rsidR="00D3554E" w:rsidRDefault="00D3554E" w:rsidP="00D3554E">
      <w:pPr>
        <w:jc w:val="center"/>
      </w:pPr>
    </w:p>
    <w:p w14:paraId="3564B042" w14:textId="77777777" w:rsidR="00D3554E" w:rsidRDefault="00D3554E" w:rsidP="00D3554E">
      <w:pPr>
        <w:jc w:val="center"/>
      </w:pPr>
    </w:p>
    <w:p w14:paraId="63FC8249" w14:textId="77777777" w:rsidR="00D3554E" w:rsidRDefault="00D3554E" w:rsidP="00D3554E">
      <w:pPr>
        <w:jc w:val="center"/>
      </w:pPr>
    </w:p>
    <w:p w14:paraId="6A18DF80" w14:textId="77777777" w:rsidR="00D3554E" w:rsidRDefault="00D3554E" w:rsidP="00D3554E">
      <w:pPr>
        <w:jc w:val="center"/>
      </w:pPr>
    </w:p>
    <w:p w14:paraId="44B77C04" w14:textId="77777777" w:rsidR="00D3554E" w:rsidRDefault="00D3554E" w:rsidP="00D3554E">
      <w:pPr>
        <w:jc w:val="center"/>
      </w:pPr>
    </w:p>
    <w:p w14:paraId="5BCEBBBF" w14:textId="77777777" w:rsidR="00D3554E" w:rsidRDefault="00D3554E" w:rsidP="00D3554E">
      <w:pPr>
        <w:jc w:val="center"/>
      </w:pPr>
    </w:p>
    <w:p w14:paraId="5C5C80A7" w14:textId="77777777" w:rsidR="00D3554E" w:rsidRDefault="00D3554E" w:rsidP="00D3554E">
      <w:pPr>
        <w:jc w:val="center"/>
      </w:pPr>
    </w:p>
    <w:p w14:paraId="3F4749FE" w14:textId="4D8DE40D" w:rsidR="00C3667F" w:rsidRPr="00F74E05" w:rsidRDefault="005E51CE" w:rsidP="00F74E05">
      <w:pPr>
        <w:spacing w:line="480" w:lineRule="auto"/>
        <w:rPr>
          <w:rFonts w:cs="Times New Roman"/>
        </w:rPr>
      </w:pPr>
      <w:r>
        <w:rPr>
          <w:rFonts w:cs="Times New Roman"/>
        </w:rPr>
        <w:lastRenderedPageBreak/>
        <w:tab/>
      </w:r>
      <w:r w:rsidR="00C3667F" w:rsidRPr="00F74E05">
        <w:rPr>
          <w:rFonts w:cs="Times New Roman"/>
        </w:rPr>
        <w:t>Throughout the development of the SNHU Travel Project, implementing the Scrum-Agile framework provided distinct advantages. As Scrum Master, I observed firsthand how open communication among the team, the Scrum Master, and the Product Owner contributed to a seamless workflow. This collaborative approach fostered transparency and ensured that everyone remained aligned with the Product Owner's expectations. Ultimately, adopting Scrum not only facilitated the smooth delivery of the final product but also helped us consistently meet the requirements set forth by the Product Owner.</w:t>
      </w:r>
      <w:r w:rsidR="00E40D91" w:rsidRPr="00F74E05">
        <w:rPr>
          <w:rFonts w:cs="Times New Roman"/>
        </w:rPr>
        <w:t xml:space="preserve"> </w:t>
      </w:r>
    </w:p>
    <w:p w14:paraId="7828FCA7" w14:textId="77777777" w:rsidR="0076579C" w:rsidRPr="00F74E05" w:rsidRDefault="006247F1" w:rsidP="00F74E05">
      <w:pPr>
        <w:spacing w:line="480" w:lineRule="auto"/>
        <w:rPr>
          <w:rFonts w:cs="Times New Roman"/>
        </w:rPr>
      </w:pPr>
      <w:r w:rsidRPr="00F74E05">
        <w:rPr>
          <w:rFonts w:cs="Times New Roman"/>
        </w:rPr>
        <w:tab/>
      </w:r>
      <w:r w:rsidR="00D65D93" w:rsidRPr="00F74E05">
        <w:rPr>
          <w:rFonts w:cs="Times New Roman"/>
        </w:rPr>
        <w:t>Throughout the Software Development Lifecycle (SDLC), team members played essential roles in driving the project’s success by communicating effectively, completing assignments, managing blockers, and adhering to timelines. These efforts were facilitated by daily stand-up meetings, which provided a forum for developers</w:t>
      </w:r>
      <w:r w:rsidR="00A215E5" w:rsidRPr="00F74E05">
        <w:rPr>
          <w:rFonts w:cs="Times New Roman"/>
        </w:rPr>
        <w:t xml:space="preserve"> and team members</w:t>
      </w:r>
      <w:r w:rsidR="00D65D93" w:rsidRPr="00F74E05">
        <w:rPr>
          <w:rFonts w:cs="Times New Roman"/>
        </w:rPr>
        <w:t xml:space="preserve"> to discuss obstacles</w:t>
      </w:r>
      <w:r w:rsidR="00A215E5" w:rsidRPr="00F74E05">
        <w:rPr>
          <w:rFonts w:cs="Times New Roman"/>
        </w:rPr>
        <w:t xml:space="preserve">, </w:t>
      </w:r>
      <w:r w:rsidR="00D65D93" w:rsidRPr="00F74E05">
        <w:rPr>
          <w:rFonts w:cs="Times New Roman"/>
        </w:rPr>
        <w:t>such as dependencies or feedback needs</w:t>
      </w:r>
      <w:r w:rsidR="0076579C" w:rsidRPr="00F74E05">
        <w:rPr>
          <w:rFonts w:cs="Times New Roman"/>
        </w:rPr>
        <w:t xml:space="preserve">, </w:t>
      </w:r>
      <w:r w:rsidR="00D65D93" w:rsidRPr="00F74E05">
        <w:rPr>
          <w:rFonts w:cs="Times New Roman"/>
        </w:rPr>
        <w:t>and for the Scrum Master to track tasks, address hurdles, and coordinate with other teams and the Product Owner for updates and new requirements.</w:t>
      </w:r>
    </w:p>
    <w:p w14:paraId="47690E1E" w14:textId="5ABDC93C" w:rsidR="0076579C" w:rsidRPr="00F74E05" w:rsidRDefault="0076579C" w:rsidP="00F74E05">
      <w:pPr>
        <w:spacing w:line="480" w:lineRule="auto"/>
        <w:rPr>
          <w:rFonts w:cs="Times New Roman"/>
        </w:rPr>
      </w:pPr>
      <w:r w:rsidRPr="00F74E05">
        <w:rPr>
          <w:rFonts w:cs="Times New Roman"/>
        </w:rPr>
        <w:tab/>
      </w:r>
      <w:r w:rsidR="00D65D93" w:rsidRPr="00F74E05">
        <w:rPr>
          <w:rFonts w:cs="Times New Roman"/>
        </w:rPr>
        <w:t xml:space="preserve">The Product Owner contributed user stories reflecting client expectations and desired experiences, which guided the creation of a Definition of Done </w:t>
      </w:r>
      <w:r w:rsidR="00F74E05">
        <w:rPr>
          <w:rFonts w:cs="Times New Roman"/>
        </w:rPr>
        <w:t xml:space="preserve">(DoD) </w:t>
      </w:r>
      <w:r w:rsidR="00D65D93" w:rsidRPr="00F74E05">
        <w:rPr>
          <w:rFonts w:cs="Times New Roman"/>
        </w:rPr>
        <w:t>for each goal. This process ensured consistent progress, allowing developers to integrate changes and optimize programming as needed. Tools like Microsoft Azure provided visual aids to track sprints, assignments, and blockers, supporting open and transparent communication across the team.</w:t>
      </w:r>
    </w:p>
    <w:p w14:paraId="78FE5805" w14:textId="77D8D894" w:rsidR="0076579C" w:rsidRPr="00F74E05" w:rsidRDefault="0076579C" w:rsidP="00F74E05">
      <w:pPr>
        <w:spacing w:line="480" w:lineRule="auto"/>
        <w:rPr>
          <w:rFonts w:cs="Times New Roman"/>
        </w:rPr>
      </w:pPr>
      <w:r w:rsidRPr="00F74E05">
        <w:rPr>
          <w:rFonts w:cs="Times New Roman"/>
        </w:rPr>
        <w:tab/>
      </w:r>
      <w:r w:rsidR="00D65D93" w:rsidRPr="00F74E05">
        <w:rPr>
          <w:rFonts w:cs="Times New Roman"/>
        </w:rPr>
        <w:t xml:space="preserve">User stories were analyzed and broken into testable increments, requiring frequent feedback to ensure expectations were consistently met. </w:t>
      </w:r>
      <w:r w:rsidR="00247DB5">
        <w:rPr>
          <w:rFonts w:cs="Times New Roman"/>
        </w:rPr>
        <w:t xml:space="preserve">Establishing </w:t>
      </w:r>
      <w:r w:rsidR="007B274A">
        <w:rPr>
          <w:rFonts w:cs="Times New Roman"/>
        </w:rPr>
        <w:t>c</w:t>
      </w:r>
      <w:r w:rsidR="00D65D93" w:rsidRPr="00F74E05">
        <w:rPr>
          <w:rFonts w:cs="Times New Roman"/>
        </w:rPr>
        <w:t xml:space="preserve">lear "Pass" or "Fail" criteria for each story </w:t>
      </w:r>
      <w:r w:rsidR="00247DB5">
        <w:rPr>
          <w:rFonts w:cs="Times New Roman"/>
        </w:rPr>
        <w:t>was</w:t>
      </w:r>
      <w:r w:rsidR="00D65D93" w:rsidRPr="00F74E05">
        <w:rPr>
          <w:rFonts w:cs="Times New Roman"/>
        </w:rPr>
        <w:t xml:space="preserve"> established</w:t>
      </w:r>
      <w:r w:rsidR="00247DB5">
        <w:rPr>
          <w:rFonts w:cs="Times New Roman"/>
        </w:rPr>
        <w:t xml:space="preserve"> so that</w:t>
      </w:r>
      <w:r w:rsidR="00D65D93" w:rsidRPr="00F74E05">
        <w:rPr>
          <w:rFonts w:cs="Times New Roman"/>
        </w:rPr>
        <w:t xml:space="preserve"> decisions</w:t>
      </w:r>
      <w:r w:rsidR="00247DB5">
        <w:rPr>
          <w:rFonts w:cs="Times New Roman"/>
        </w:rPr>
        <w:t xml:space="preserve"> like</w:t>
      </w:r>
      <w:r w:rsidR="00D65D93" w:rsidRPr="00F74E05">
        <w:rPr>
          <w:rFonts w:cs="Times New Roman"/>
        </w:rPr>
        <w:t xml:space="preserve"> choosing a </w:t>
      </w:r>
      <w:r w:rsidR="002E7A08">
        <w:rPr>
          <w:rFonts w:cs="Times New Roman"/>
        </w:rPr>
        <w:t>different filtered result</w:t>
      </w:r>
      <w:r w:rsidR="001211A4">
        <w:rPr>
          <w:rFonts w:cs="Times New Roman"/>
        </w:rPr>
        <w:t xml:space="preserve"> like cost limits or vacation package types were</w:t>
      </w:r>
      <w:r w:rsidR="002E7A08">
        <w:rPr>
          <w:rFonts w:cs="Times New Roman"/>
        </w:rPr>
        <w:t xml:space="preserve"> </w:t>
      </w:r>
      <w:r w:rsidR="00D65D93" w:rsidRPr="00F74E05">
        <w:rPr>
          <w:rFonts w:cs="Times New Roman"/>
        </w:rPr>
        <w:t xml:space="preserve">made in response to Product Owner input. Developers </w:t>
      </w:r>
      <w:r w:rsidR="00D65D93" w:rsidRPr="00F74E05">
        <w:rPr>
          <w:rFonts w:cs="Times New Roman"/>
        </w:rPr>
        <w:lastRenderedPageBreak/>
        <w:t>sought additional requirements regarding image size, slide descriptions, and other specifics through meetings led by the Scrum Master, which were then implemented for the SNHU Travel Program.</w:t>
      </w:r>
    </w:p>
    <w:p w14:paraId="2E98EFDC" w14:textId="13829BE8" w:rsidR="0076579C" w:rsidRPr="00F74E05" w:rsidRDefault="0076579C" w:rsidP="00F74E05">
      <w:pPr>
        <w:spacing w:line="480" w:lineRule="auto"/>
        <w:rPr>
          <w:rFonts w:cs="Times New Roman"/>
        </w:rPr>
      </w:pPr>
      <w:r w:rsidRPr="00F74E05">
        <w:rPr>
          <w:rFonts w:cs="Times New Roman"/>
        </w:rPr>
        <w:tab/>
      </w:r>
      <w:r w:rsidR="00D65D93" w:rsidRPr="00F74E05">
        <w:rPr>
          <w:rFonts w:cs="Times New Roman"/>
        </w:rPr>
        <w:t xml:space="preserve">Scrum-Agile methodology proved valuable when the Product Owner requested a demonstration emphasizing "Wellness Travel." This change </w:t>
      </w:r>
      <w:r w:rsidR="007635D0">
        <w:rPr>
          <w:rFonts w:cs="Times New Roman"/>
        </w:rPr>
        <w:t xml:space="preserve">had </w:t>
      </w:r>
      <w:r w:rsidR="00D65D93" w:rsidRPr="00F74E05">
        <w:rPr>
          <w:rFonts w:cs="Times New Roman"/>
        </w:rPr>
        <w:t xml:space="preserve">necessitated adjustments to the scope and sprint backlog, but thanks to agile refinement, existing user stories and </w:t>
      </w:r>
      <w:r w:rsidR="007635D0">
        <w:rPr>
          <w:rFonts w:cs="Times New Roman"/>
        </w:rPr>
        <w:t xml:space="preserve">program </w:t>
      </w:r>
      <w:r w:rsidR="00D65D93" w:rsidRPr="00F74E05">
        <w:rPr>
          <w:rFonts w:cs="Times New Roman"/>
        </w:rPr>
        <w:t>code required only minor updates</w:t>
      </w:r>
      <w:r w:rsidR="007635D0">
        <w:rPr>
          <w:rFonts w:cs="Times New Roman"/>
        </w:rPr>
        <w:t xml:space="preserve"> </w:t>
      </w:r>
      <w:r w:rsidR="00A45894">
        <w:rPr>
          <w:rFonts w:cs="Times New Roman"/>
        </w:rPr>
        <w:t>to meet the requests</w:t>
      </w:r>
      <w:r w:rsidR="00D65D93" w:rsidRPr="00F74E05">
        <w:rPr>
          <w:rFonts w:cs="Times New Roman"/>
        </w:rPr>
        <w:t xml:space="preserve">. Communication between the Scrum Master and Product Owner helped clarify expectations, with new acceptance criteria and </w:t>
      </w:r>
      <w:r w:rsidR="00A45894">
        <w:rPr>
          <w:rFonts w:cs="Times New Roman"/>
        </w:rPr>
        <w:t xml:space="preserve">the </w:t>
      </w:r>
      <w:r w:rsidR="00D65D93" w:rsidRPr="00F74E05">
        <w:rPr>
          <w:rFonts w:cs="Times New Roman"/>
        </w:rPr>
        <w:t>five "Wellness Travel" categories provided for the demonstration model. This approach preserved the project timeline and minimized unnecessary rework</w:t>
      </w:r>
      <w:r w:rsidR="00A45894">
        <w:rPr>
          <w:rFonts w:cs="Times New Roman"/>
        </w:rPr>
        <w:t xml:space="preserve"> for the development team</w:t>
      </w:r>
      <w:r w:rsidR="00D65D93" w:rsidRPr="00F74E05">
        <w:rPr>
          <w:rFonts w:cs="Times New Roman"/>
        </w:rPr>
        <w:t>.</w:t>
      </w:r>
    </w:p>
    <w:p w14:paraId="0F4A4BE7" w14:textId="7EA1503E" w:rsidR="0076579C" w:rsidRPr="00F74E05" w:rsidRDefault="0076579C" w:rsidP="00F74E05">
      <w:pPr>
        <w:spacing w:line="480" w:lineRule="auto"/>
        <w:rPr>
          <w:rFonts w:cs="Times New Roman"/>
        </w:rPr>
      </w:pPr>
      <w:r w:rsidRPr="00F74E05">
        <w:rPr>
          <w:rFonts w:cs="Times New Roman"/>
        </w:rPr>
        <w:tab/>
      </w:r>
      <w:r w:rsidR="00D65D93" w:rsidRPr="00F74E05">
        <w:rPr>
          <w:rFonts w:cs="Times New Roman"/>
        </w:rPr>
        <w:t>Communication tools</w:t>
      </w:r>
      <w:r w:rsidR="00F358FB">
        <w:rPr>
          <w:rFonts w:cs="Times New Roman"/>
        </w:rPr>
        <w:t xml:space="preserve"> like the </w:t>
      </w:r>
      <w:r w:rsidR="00D65D93" w:rsidRPr="00F74E05">
        <w:rPr>
          <w:rFonts w:cs="Times New Roman"/>
        </w:rPr>
        <w:t>daily stand-ups, Azure boards, emails, and phone calls</w:t>
      </w:r>
      <w:r w:rsidR="00F358FB">
        <w:rPr>
          <w:rFonts w:cs="Times New Roman"/>
        </w:rPr>
        <w:t xml:space="preserve"> </w:t>
      </w:r>
      <w:r w:rsidR="00D65D93" w:rsidRPr="00F74E05">
        <w:rPr>
          <w:rFonts w:cs="Times New Roman"/>
        </w:rPr>
        <w:t xml:space="preserve">kept everyone informed and engaged. </w:t>
      </w:r>
      <w:r w:rsidR="00B944E2">
        <w:rPr>
          <w:rFonts w:cs="Times New Roman"/>
        </w:rPr>
        <w:t>Daily s</w:t>
      </w:r>
      <w:r w:rsidR="00D65D93" w:rsidRPr="00F74E05">
        <w:rPr>
          <w:rFonts w:cs="Times New Roman"/>
        </w:rPr>
        <w:t xml:space="preserve">tand-ups </w:t>
      </w:r>
      <w:r w:rsidR="00B944E2" w:rsidRPr="00F74E05">
        <w:rPr>
          <w:rFonts w:cs="Times New Roman"/>
        </w:rPr>
        <w:t>allowed</w:t>
      </w:r>
      <w:r w:rsidR="00D65D93" w:rsidRPr="00F74E05">
        <w:rPr>
          <w:rFonts w:cs="Times New Roman"/>
        </w:rPr>
        <w:t xml:space="preserve"> hurdle sharing and tracking through Azure</w:t>
      </w:r>
      <w:r w:rsidR="00F358FB">
        <w:rPr>
          <w:rFonts w:cs="Times New Roman"/>
        </w:rPr>
        <w:t xml:space="preserve"> to be </w:t>
      </w:r>
      <w:r w:rsidR="00B944E2">
        <w:rPr>
          <w:rFonts w:cs="Times New Roman"/>
        </w:rPr>
        <w:t>updated</w:t>
      </w:r>
      <w:r w:rsidR="00BD2D87">
        <w:rPr>
          <w:rFonts w:cs="Times New Roman"/>
        </w:rPr>
        <w:t xml:space="preserve"> and tracked by every team member</w:t>
      </w:r>
      <w:r w:rsidR="00F358FB">
        <w:rPr>
          <w:rFonts w:cs="Times New Roman"/>
        </w:rPr>
        <w:t>.</w:t>
      </w:r>
      <w:r w:rsidR="00D65D93" w:rsidRPr="00F74E05">
        <w:rPr>
          <w:rFonts w:cs="Times New Roman"/>
        </w:rPr>
        <w:t xml:space="preserve"> </w:t>
      </w:r>
      <w:r w:rsidR="00B944E2">
        <w:rPr>
          <w:rFonts w:cs="Times New Roman"/>
        </w:rPr>
        <w:t>D</w:t>
      </w:r>
      <w:r w:rsidR="00B944E2" w:rsidRPr="00F74E05">
        <w:rPr>
          <w:rFonts w:cs="Times New Roman"/>
        </w:rPr>
        <w:t>irect</w:t>
      </w:r>
      <w:r w:rsidR="00D65D93" w:rsidRPr="00F74E05">
        <w:rPr>
          <w:rFonts w:cs="Times New Roman"/>
        </w:rPr>
        <w:t xml:space="preserve"> communication helped the Scrum Master maintain team alignment and promptly address concerns raised by the Product Owner</w:t>
      </w:r>
      <w:r w:rsidR="00BD2D87">
        <w:rPr>
          <w:rFonts w:cs="Times New Roman"/>
        </w:rPr>
        <w:t xml:space="preserve"> and team members</w:t>
      </w:r>
      <w:r w:rsidR="00D65D93" w:rsidRPr="00F74E05">
        <w:rPr>
          <w:rFonts w:cs="Times New Roman"/>
        </w:rPr>
        <w:t>. This process enabled timely collaboration and ensured that due dates were met by tying requests to specific completion criteria</w:t>
      </w:r>
      <w:r w:rsidR="007415D1">
        <w:rPr>
          <w:rFonts w:cs="Times New Roman"/>
        </w:rPr>
        <w:t xml:space="preserve"> and </w:t>
      </w:r>
      <w:r w:rsidR="0083253C">
        <w:rPr>
          <w:rFonts w:cs="Times New Roman"/>
        </w:rPr>
        <w:t>allowing</w:t>
      </w:r>
      <w:r w:rsidR="007415D1">
        <w:rPr>
          <w:rFonts w:cs="Times New Roman"/>
        </w:rPr>
        <w:t xml:space="preserve"> the Scrum Master to coordinate the completion of hurdles with their team members and others</w:t>
      </w:r>
      <w:r w:rsidR="0083253C">
        <w:rPr>
          <w:rFonts w:cs="Times New Roman"/>
        </w:rPr>
        <w:t xml:space="preserve"> outside of the team as needed.</w:t>
      </w:r>
    </w:p>
    <w:p w14:paraId="57CE0BB8" w14:textId="15A7CA47" w:rsidR="0076579C" w:rsidRPr="00F74E05" w:rsidRDefault="0076579C" w:rsidP="00F74E05">
      <w:pPr>
        <w:spacing w:line="480" w:lineRule="auto"/>
        <w:rPr>
          <w:rFonts w:cs="Times New Roman"/>
        </w:rPr>
      </w:pPr>
      <w:r w:rsidRPr="00F74E05">
        <w:rPr>
          <w:rFonts w:cs="Times New Roman"/>
        </w:rPr>
        <w:tab/>
      </w:r>
      <w:r w:rsidR="00D65D93" w:rsidRPr="00F74E05">
        <w:rPr>
          <w:rFonts w:cs="Times New Roman"/>
        </w:rPr>
        <w:t>Managing sprints, tasks, and blockers with Azure boards enhanced project visibility, streamlined workflow, and supported data-driven decision-making. Sprint planning divided the SDLC into manageable segments, providing flexibility for major changes and fostering opportunities for feedback and improvement</w:t>
      </w:r>
      <w:r w:rsidR="0083253C">
        <w:rPr>
          <w:rFonts w:cs="Times New Roman"/>
        </w:rPr>
        <w:t xml:space="preserve"> from the team members and Product Owner</w:t>
      </w:r>
      <w:r w:rsidR="00D65D93" w:rsidRPr="00F74E05">
        <w:rPr>
          <w:rFonts w:cs="Times New Roman"/>
        </w:rPr>
        <w:t xml:space="preserve">. </w:t>
      </w:r>
      <w:r w:rsidR="007952CD">
        <w:rPr>
          <w:rFonts w:cs="Times New Roman"/>
        </w:rPr>
        <w:t>While using Azure boards, t</w:t>
      </w:r>
      <w:r w:rsidR="00D65D93" w:rsidRPr="00F74E05">
        <w:rPr>
          <w:rFonts w:cs="Times New Roman"/>
        </w:rPr>
        <w:t xml:space="preserve">eam members could comment and review project components, offering </w:t>
      </w:r>
      <w:r w:rsidR="00D65D93" w:rsidRPr="00F74E05">
        <w:rPr>
          <w:rFonts w:cs="Times New Roman"/>
        </w:rPr>
        <w:lastRenderedPageBreak/>
        <w:t xml:space="preserve">valuable insights </w:t>
      </w:r>
      <w:r w:rsidR="0076588B">
        <w:rPr>
          <w:rFonts w:cs="Times New Roman"/>
        </w:rPr>
        <w:t>and open transparency of the development process that helped in</w:t>
      </w:r>
      <w:r w:rsidR="00D65D93" w:rsidRPr="00F74E05">
        <w:rPr>
          <w:rFonts w:cs="Times New Roman"/>
        </w:rPr>
        <w:t xml:space="preserve"> refining agile practices </w:t>
      </w:r>
      <w:r w:rsidR="0076588B">
        <w:rPr>
          <w:rFonts w:cs="Times New Roman"/>
        </w:rPr>
        <w:t xml:space="preserve">for this Agile trial and will help </w:t>
      </w:r>
      <w:r w:rsidR="00D65D93" w:rsidRPr="00F74E05">
        <w:rPr>
          <w:rFonts w:cs="Times New Roman"/>
        </w:rPr>
        <w:t xml:space="preserve">informing future </w:t>
      </w:r>
      <w:r w:rsidR="003908BB">
        <w:rPr>
          <w:rFonts w:cs="Times New Roman"/>
        </w:rPr>
        <w:t>project planning</w:t>
      </w:r>
      <w:r w:rsidR="00D65D93" w:rsidRPr="00F74E05">
        <w:rPr>
          <w:rFonts w:cs="Times New Roman"/>
        </w:rPr>
        <w:t>.</w:t>
      </w:r>
    </w:p>
    <w:p w14:paraId="37CE55AC" w14:textId="48DCEB72" w:rsidR="0076579C" w:rsidRPr="00F74E05" w:rsidRDefault="0076579C" w:rsidP="00F74E05">
      <w:pPr>
        <w:spacing w:line="480" w:lineRule="auto"/>
        <w:rPr>
          <w:rFonts w:cs="Times New Roman"/>
        </w:rPr>
      </w:pPr>
      <w:r w:rsidRPr="00F74E05">
        <w:rPr>
          <w:rFonts w:cs="Times New Roman"/>
        </w:rPr>
        <w:tab/>
      </w:r>
      <w:r w:rsidR="00D65D93" w:rsidRPr="00F74E05">
        <w:rPr>
          <w:rFonts w:cs="Times New Roman"/>
        </w:rPr>
        <w:t>The adoption of Scrum-Agile methodologies clearly demonstrated the benefits of rapid feedback, transparency, and adaptability. When communication and clarity are strong, these practices lead to more efficient alignment with Product Owner goals and higher-quality outcomes. However, lack of experience or poor communication can result in missed requirements and increased revisions</w:t>
      </w:r>
      <w:r w:rsidR="00112667">
        <w:rPr>
          <w:rFonts w:cs="Times New Roman"/>
        </w:rPr>
        <w:t xml:space="preserve"> during the SDLC</w:t>
      </w:r>
      <w:r w:rsidR="00D65D93" w:rsidRPr="00F74E05">
        <w:rPr>
          <w:rFonts w:cs="Times New Roman"/>
        </w:rPr>
        <w:t xml:space="preserve">. For optimal results, both </w:t>
      </w:r>
      <w:r w:rsidR="00112667">
        <w:rPr>
          <w:rFonts w:cs="Times New Roman"/>
        </w:rPr>
        <w:t xml:space="preserve">the </w:t>
      </w:r>
      <w:r w:rsidR="00D65D93" w:rsidRPr="00F74E05">
        <w:rPr>
          <w:rFonts w:cs="Times New Roman"/>
        </w:rPr>
        <w:t>Product Owner and Scrum Master must be present and engaged</w:t>
      </w:r>
      <w:r w:rsidR="00112667">
        <w:rPr>
          <w:rFonts w:cs="Times New Roman"/>
        </w:rPr>
        <w:t xml:space="preserve"> during the entire process to </w:t>
      </w:r>
      <w:r w:rsidR="00D65D93" w:rsidRPr="00F74E05">
        <w:rPr>
          <w:rFonts w:cs="Times New Roman"/>
        </w:rPr>
        <w:t>provid</w:t>
      </w:r>
      <w:r w:rsidR="00112667">
        <w:rPr>
          <w:rFonts w:cs="Times New Roman"/>
        </w:rPr>
        <w:t>e</w:t>
      </w:r>
      <w:r w:rsidR="00D65D93" w:rsidRPr="00F74E05">
        <w:rPr>
          <w:rFonts w:cs="Times New Roman"/>
        </w:rPr>
        <w:t xml:space="preserve"> continuous feedback and </w:t>
      </w:r>
      <w:r w:rsidR="000028C5">
        <w:rPr>
          <w:rFonts w:cs="Times New Roman"/>
        </w:rPr>
        <w:t>alignment with the product goals</w:t>
      </w:r>
      <w:r w:rsidR="00D65D93" w:rsidRPr="00F74E05">
        <w:rPr>
          <w:rFonts w:cs="Times New Roman"/>
        </w:rPr>
        <w:t>.</w:t>
      </w:r>
    </w:p>
    <w:p w14:paraId="009173DC" w14:textId="18B8FAAE" w:rsidR="0076579C" w:rsidRPr="00F74E05" w:rsidRDefault="0076579C" w:rsidP="00F74E05">
      <w:pPr>
        <w:spacing w:line="480" w:lineRule="auto"/>
        <w:rPr>
          <w:rFonts w:cs="Times New Roman"/>
        </w:rPr>
      </w:pPr>
      <w:r w:rsidRPr="00F74E05">
        <w:rPr>
          <w:rFonts w:cs="Times New Roman"/>
        </w:rPr>
        <w:tab/>
      </w:r>
      <w:r w:rsidR="00D65D93" w:rsidRPr="00F74E05">
        <w:rPr>
          <w:rFonts w:cs="Times New Roman"/>
        </w:rPr>
        <w:t xml:space="preserve">In contrast, Waterfall methodologies progress linearly through five sequential phases, requiring each stage’s completion before advancing. This rigid structure can delay development if hurdles emerge or if the Product Owner requests changes after initial requirements and design. For example, presenting a "Top 10 Destinations" page under Waterfall might preclude adjustments to a slideshow format, </w:t>
      </w:r>
      <w:r w:rsidR="000028C5">
        <w:rPr>
          <w:rFonts w:cs="Times New Roman"/>
        </w:rPr>
        <w:t xml:space="preserve">and </w:t>
      </w:r>
      <w:r w:rsidR="00D65D93" w:rsidRPr="00F74E05">
        <w:rPr>
          <w:rFonts w:cs="Times New Roman"/>
        </w:rPr>
        <w:t>necessitat</w:t>
      </w:r>
      <w:r w:rsidR="000028C5">
        <w:rPr>
          <w:rFonts w:cs="Times New Roman"/>
        </w:rPr>
        <w:t>e</w:t>
      </w:r>
      <w:r w:rsidR="00D65D93" w:rsidRPr="00F74E05">
        <w:rPr>
          <w:rFonts w:cs="Times New Roman"/>
        </w:rPr>
        <w:t xml:space="preserve"> substantial rework</w:t>
      </w:r>
      <w:r w:rsidR="000028C5">
        <w:rPr>
          <w:rFonts w:cs="Times New Roman"/>
        </w:rPr>
        <w:t xml:space="preserve"> once </w:t>
      </w:r>
      <w:r w:rsidR="00C81D4B">
        <w:rPr>
          <w:rFonts w:cs="Times New Roman"/>
        </w:rPr>
        <w:t>that input is received</w:t>
      </w:r>
      <w:r w:rsidR="00D65D93" w:rsidRPr="00F74E05">
        <w:rPr>
          <w:rFonts w:cs="Times New Roman"/>
        </w:rPr>
        <w:t xml:space="preserve">. Similarly, requests for new </w:t>
      </w:r>
      <w:r w:rsidR="00C81D4B">
        <w:rPr>
          <w:rFonts w:cs="Times New Roman"/>
        </w:rPr>
        <w:t xml:space="preserve">goals </w:t>
      </w:r>
      <w:r w:rsidR="00D65D93" w:rsidRPr="00F74E05">
        <w:rPr>
          <w:rFonts w:cs="Times New Roman"/>
        </w:rPr>
        <w:t>like "Wellness Travel"</w:t>
      </w:r>
      <w:r w:rsidR="00C81D4B">
        <w:rPr>
          <w:rFonts w:cs="Times New Roman"/>
        </w:rPr>
        <w:t xml:space="preserve"> </w:t>
      </w:r>
      <w:r w:rsidR="00D65D93" w:rsidRPr="00F74E05">
        <w:rPr>
          <w:rFonts w:cs="Times New Roman"/>
        </w:rPr>
        <w:t xml:space="preserve">could be slow to </w:t>
      </w:r>
      <w:r w:rsidR="00180067">
        <w:rPr>
          <w:rFonts w:cs="Times New Roman"/>
        </w:rPr>
        <w:t xml:space="preserve">be </w:t>
      </w:r>
      <w:r w:rsidR="00D65D93" w:rsidRPr="00F74E05">
        <w:rPr>
          <w:rFonts w:cs="Times New Roman"/>
        </w:rPr>
        <w:t>implement</w:t>
      </w:r>
      <w:r w:rsidR="00180067">
        <w:rPr>
          <w:rFonts w:cs="Times New Roman"/>
        </w:rPr>
        <w:t>ed</w:t>
      </w:r>
      <w:r w:rsidR="00D65D93" w:rsidRPr="00F74E05">
        <w:rPr>
          <w:rFonts w:cs="Times New Roman"/>
        </w:rPr>
        <w:t>, depending on communication speed and project status.</w:t>
      </w:r>
    </w:p>
    <w:p w14:paraId="0660BAEA" w14:textId="651B0985" w:rsidR="0072312A" w:rsidRDefault="0076579C" w:rsidP="00180067">
      <w:pPr>
        <w:spacing w:line="480" w:lineRule="auto"/>
        <w:rPr>
          <w:b/>
          <w:bCs/>
        </w:rPr>
      </w:pPr>
      <w:r w:rsidRPr="00F74E05">
        <w:rPr>
          <w:rFonts w:cs="Times New Roman"/>
        </w:rPr>
        <w:tab/>
      </w:r>
      <w:r w:rsidR="00D65D93" w:rsidRPr="00F74E05">
        <w:rPr>
          <w:rFonts w:cs="Times New Roman"/>
        </w:rPr>
        <w:t>Ultimately, the Scrum-Agile approach empowered the SNHU Travel Program team to deliver value and maintain quality through ongoing feedback, role clarity, intentional collaboration, and robust tools. These practices fostered a product closely aligned with the Product Owner’s vision and a healthier team culture, underscoring the value of broader Agile adoption organization-wide, with increased investment in Product Owner roles, Agile coaching, and ongoing process improvement.</w:t>
      </w:r>
    </w:p>
    <w:p w14:paraId="5D0DEB02" w14:textId="72E467B5" w:rsidR="00D3554E" w:rsidRDefault="00D3554E" w:rsidP="00D5681D">
      <w:pPr>
        <w:spacing w:line="480" w:lineRule="auto"/>
        <w:ind w:firstLine="720"/>
        <w:jc w:val="center"/>
        <w:rPr>
          <w:b/>
          <w:bCs/>
        </w:rPr>
      </w:pPr>
      <w:r>
        <w:rPr>
          <w:b/>
          <w:bCs/>
        </w:rPr>
        <w:lastRenderedPageBreak/>
        <w:t>References</w:t>
      </w:r>
    </w:p>
    <w:p w14:paraId="5DD4EAD4" w14:textId="2A8FA3EE" w:rsidR="00A4019F" w:rsidRDefault="00A4019F" w:rsidP="00D3554E">
      <w:pPr>
        <w:spacing w:line="480" w:lineRule="auto"/>
        <w:ind w:firstLine="720"/>
        <w:rPr>
          <w:b/>
          <w:bCs/>
        </w:rPr>
      </w:pPr>
      <w:r w:rsidRPr="00A4019F">
        <w:rPr>
          <w:b/>
          <w:bCs/>
        </w:rPr>
        <w:t xml:space="preserve">Cobb, C. G. (2015). </w:t>
      </w:r>
      <w:r w:rsidRPr="00A4019F">
        <w:rPr>
          <w:b/>
          <w:bCs/>
          <w:i/>
          <w:iCs/>
        </w:rPr>
        <w:t>The project manager's guide to mastering agile: Principles and practices for an adaptive approach</w:t>
      </w:r>
      <w:r w:rsidRPr="00A4019F">
        <w:rPr>
          <w:b/>
          <w:bCs/>
        </w:rPr>
        <w:t xml:space="preserve">. Wiley. </w:t>
      </w:r>
      <w:hyperlink r:id="rId5" w:tgtFrame="_new" w:history="1">
        <w:r w:rsidRPr="00A4019F">
          <w:rPr>
            <w:rStyle w:val="Hyperlink"/>
            <w:b/>
            <w:bCs/>
          </w:rPr>
          <w:t>https://research.ebsco.com/c/cyb354/search/details/tbfxle5mbr?db=nlebk</w:t>
        </w:r>
      </w:hyperlink>
    </w:p>
    <w:p w14:paraId="0659D473" w14:textId="4DA2138D" w:rsidR="00D3554E" w:rsidRPr="00D3554E" w:rsidRDefault="00D3554E" w:rsidP="00D3554E">
      <w:pPr>
        <w:spacing w:line="480" w:lineRule="auto"/>
        <w:ind w:firstLine="720"/>
        <w:rPr>
          <w:b/>
          <w:bCs/>
        </w:rPr>
      </w:pPr>
      <w:r w:rsidRPr="00D3554E">
        <w:rPr>
          <w:b/>
          <w:bCs/>
        </w:rPr>
        <w:t xml:space="preserve">Schwaber, K., &amp; Sutherland, J. (2020). </w:t>
      </w:r>
      <w:r w:rsidRPr="00D3554E">
        <w:rPr>
          <w:b/>
          <w:bCs/>
          <w:i/>
          <w:iCs/>
        </w:rPr>
        <w:t>The Scrum guide</w:t>
      </w:r>
      <w:r w:rsidRPr="00D3554E">
        <w:rPr>
          <w:b/>
          <w:bCs/>
        </w:rPr>
        <w:t>. Scrum.org. https://www.scrum.org/resources/scrum-guide</w:t>
      </w:r>
    </w:p>
    <w:p w14:paraId="5F98C080" w14:textId="77777777" w:rsidR="00D3554E" w:rsidRPr="00D3554E" w:rsidRDefault="00D3554E" w:rsidP="00D3554E">
      <w:pPr>
        <w:spacing w:line="480" w:lineRule="auto"/>
        <w:ind w:firstLine="720"/>
        <w:rPr>
          <w:b/>
          <w:bCs/>
        </w:rPr>
      </w:pPr>
      <w:r w:rsidRPr="00D3554E">
        <w:rPr>
          <w:b/>
          <w:bCs/>
        </w:rPr>
        <w:t xml:space="preserve">Martin, R. C. (2019). </w:t>
      </w:r>
      <w:r w:rsidRPr="00D3554E">
        <w:rPr>
          <w:b/>
          <w:bCs/>
          <w:i/>
          <w:iCs/>
        </w:rPr>
        <w:t>Clean agile: Back to basics</w:t>
      </w:r>
      <w:r w:rsidRPr="00D3554E">
        <w:rPr>
          <w:b/>
          <w:bCs/>
        </w:rPr>
        <w:t xml:space="preserve">. Pearson. </w:t>
      </w:r>
      <w:hyperlink r:id="rId6" w:tgtFrame="_new" w:history="1">
        <w:r w:rsidRPr="00D3554E">
          <w:rPr>
            <w:rStyle w:val="Hyperlink"/>
            <w:b/>
            <w:bCs/>
          </w:rPr>
          <w:t>https://learning.oreilly.com/library/view/clean-agile-back/9780135782002/ch01.xhtml</w:t>
        </w:r>
      </w:hyperlink>
    </w:p>
    <w:p w14:paraId="2418D4BF" w14:textId="77777777" w:rsidR="00D3554E" w:rsidRPr="00D3554E" w:rsidRDefault="00D3554E" w:rsidP="00D3554E">
      <w:pPr>
        <w:spacing w:line="480" w:lineRule="auto"/>
        <w:ind w:firstLine="720"/>
        <w:rPr>
          <w:b/>
          <w:bCs/>
        </w:rPr>
      </w:pPr>
    </w:p>
    <w:p w14:paraId="69C4048C" w14:textId="77777777" w:rsidR="00D3554E" w:rsidRDefault="00D3554E" w:rsidP="00D3554E"/>
    <w:sectPr w:rsidR="00D3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D7CAC"/>
    <w:multiLevelType w:val="multilevel"/>
    <w:tmpl w:val="614C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7987"/>
    <w:multiLevelType w:val="multilevel"/>
    <w:tmpl w:val="1A4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40BB"/>
    <w:multiLevelType w:val="hybridMultilevel"/>
    <w:tmpl w:val="241A6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F11E30"/>
    <w:multiLevelType w:val="multilevel"/>
    <w:tmpl w:val="B6DE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A56C8"/>
    <w:multiLevelType w:val="multilevel"/>
    <w:tmpl w:val="1F8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369A1"/>
    <w:multiLevelType w:val="hybridMultilevel"/>
    <w:tmpl w:val="0EE27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457200"/>
    <w:multiLevelType w:val="multilevel"/>
    <w:tmpl w:val="8E2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D1778"/>
    <w:multiLevelType w:val="multilevel"/>
    <w:tmpl w:val="30E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306EC"/>
    <w:multiLevelType w:val="multilevel"/>
    <w:tmpl w:val="5250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80475"/>
    <w:multiLevelType w:val="multilevel"/>
    <w:tmpl w:val="57B4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90888">
    <w:abstractNumId w:val="9"/>
  </w:num>
  <w:num w:numId="2" w16cid:durableId="2008088772">
    <w:abstractNumId w:val="0"/>
  </w:num>
  <w:num w:numId="3" w16cid:durableId="767505718">
    <w:abstractNumId w:val="3"/>
  </w:num>
  <w:num w:numId="4" w16cid:durableId="1836384747">
    <w:abstractNumId w:val="5"/>
  </w:num>
  <w:num w:numId="5" w16cid:durableId="1360204704">
    <w:abstractNumId w:val="2"/>
  </w:num>
  <w:num w:numId="6" w16cid:durableId="1292177720">
    <w:abstractNumId w:val="1"/>
  </w:num>
  <w:num w:numId="7" w16cid:durableId="1612592196">
    <w:abstractNumId w:val="4"/>
  </w:num>
  <w:num w:numId="8" w16cid:durableId="1935043803">
    <w:abstractNumId w:val="6"/>
  </w:num>
  <w:num w:numId="9" w16cid:durableId="1994675830">
    <w:abstractNumId w:val="8"/>
  </w:num>
  <w:num w:numId="10" w16cid:durableId="1993947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4E"/>
    <w:rsid w:val="000028C5"/>
    <w:rsid w:val="000109C8"/>
    <w:rsid w:val="00036AA9"/>
    <w:rsid w:val="00060F58"/>
    <w:rsid w:val="00061969"/>
    <w:rsid w:val="00066027"/>
    <w:rsid w:val="00071C8C"/>
    <w:rsid w:val="00091D53"/>
    <w:rsid w:val="00097CA1"/>
    <w:rsid w:val="000B112F"/>
    <w:rsid w:val="000C431B"/>
    <w:rsid w:val="000E39EB"/>
    <w:rsid w:val="000E588A"/>
    <w:rsid w:val="00101DA6"/>
    <w:rsid w:val="00106FFC"/>
    <w:rsid w:val="00107DCD"/>
    <w:rsid w:val="00112667"/>
    <w:rsid w:val="00116688"/>
    <w:rsid w:val="001211A4"/>
    <w:rsid w:val="00127E5B"/>
    <w:rsid w:val="001407F5"/>
    <w:rsid w:val="001761F8"/>
    <w:rsid w:val="00180067"/>
    <w:rsid w:val="0018067E"/>
    <w:rsid w:val="001A2650"/>
    <w:rsid w:val="001A7742"/>
    <w:rsid w:val="001C5B49"/>
    <w:rsid w:val="001D2929"/>
    <w:rsid w:val="001E5AC9"/>
    <w:rsid w:val="001E79A9"/>
    <w:rsid w:val="001F4BD0"/>
    <w:rsid w:val="00200D35"/>
    <w:rsid w:val="00203BA7"/>
    <w:rsid w:val="00204483"/>
    <w:rsid w:val="002141BB"/>
    <w:rsid w:val="002429E0"/>
    <w:rsid w:val="00247DB5"/>
    <w:rsid w:val="0026121F"/>
    <w:rsid w:val="00261F88"/>
    <w:rsid w:val="00262883"/>
    <w:rsid w:val="002672E7"/>
    <w:rsid w:val="00282075"/>
    <w:rsid w:val="0028381D"/>
    <w:rsid w:val="002919F0"/>
    <w:rsid w:val="002A0494"/>
    <w:rsid w:val="002A0C6B"/>
    <w:rsid w:val="002A3107"/>
    <w:rsid w:val="002D01B7"/>
    <w:rsid w:val="002D46EA"/>
    <w:rsid w:val="002D671D"/>
    <w:rsid w:val="002E3AAA"/>
    <w:rsid w:val="002E6D31"/>
    <w:rsid w:val="002E6D68"/>
    <w:rsid w:val="002E7A08"/>
    <w:rsid w:val="00311593"/>
    <w:rsid w:val="00312217"/>
    <w:rsid w:val="00312265"/>
    <w:rsid w:val="00317FB7"/>
    <w:rsid w:val="00336416"/>
    <w:rsid w:val="0034100B"/>
    <w:rsid w:val="003432C1"/>
    <w:rsid w:val="0034478B"/>
    <w:rsid w:val="00344F2E"/>
    <w:rsid w:val="0035009C"/>
    <w:rsid w:val="003658D0"/>
    <w:rsid w:val="00371E79"/>
    <w:rsid w:val="003908BB"/>
    <w:rsid w:val="00390C03"/>
    <w:rsid w:val="003B35E6"/>
    <w:rsid w:val="003B6B38"/>
    <w:rsid w:val="003D31EC"/>
    <w:rsid w:val="003D4DDE"/>
    <w:rsid w:val="003D620A"/>
    <w:rsid w:val="003F163C"/>
    <w:rsid w:val="00401384"/>
    <w:rsid w:val="00417096"/>
    <w:rsid w:val="004329BC"/>
    <w:rsid w:val="00440912"/>
    <w:rsid w:val="004464DB"/>
    <w:rsid w:val="0045041D"/>
    <w:rsid w:val="004558B0"/>
    <w:rsid w:val="00467D18"/>
    <w:rsid w:val="00471366"/>
    <w:rsid w:val="0048289E"/>
    <w:rsid w:val="004871C8"/>
    <w:rsid w:val="004A19AC"/>
    <w:rsid w:val="004B3110"/>
    <w:rsid w:val="004B544A"/>
    <w:rsid w:val="004F0447"/>
    <w:rsid w:val="00501FAF"/>
    <w:rsid w:val="00522BF9"/>
    <w:rsid w:val="005241EA"/>
    <w:rsid w:val="00533629"/>
    <w:rsid w:val="00545D81"/>
    <w:rsid w:val="005517CF"/>
    <w:rsid w:val="00551B95"/>
    <w:rsid w:val="00553B09"/>
    <w:rsid w:val="00573B41"/>
    <w:rsid w:val="00581D92"/>
    <w:rsid w:val="005C4858"/>
    <w:rsid w:val="005E26B8"/>
    <w:rsid w:val="005E51CE"/>
    <w:rsid w:val="005E72C3"/>
    <w:rsid w:val="005F04EF"/>
    <w:rsid w:val="005F7D58"/>
    <w:rsid w:val="00602039"/>
    <w:rsid w:val="00603D76"/>
    <w:rsid w:val="006048AE"/>
    <w:rsid w:val="006072B7"/>
    <w:rsid w:val="00620F17"/>
    <w:rsid w:val="006247F1"/>
    <w:rsid w:val="00632D8A"/>
    <w:rsid w:val="006441E7"/>
    <w:rsid w:val="0064633D"/>
    <w:rsid w:val="00656C2F"/>
    <w:rsid w:val="00674164"/>
    <w:rsid w:val="006808A0"/>
    <w:rsid w:val="00682D77"/>
    <w:rsid w:val="0068562C"/>
    <w:rsid w:val="006D2093"/>
    <w:rsid w:val="006E08B2"/>
    <w:rsid w:val="006E230C"/>
    <w:rsid w:val="006E4597"/>
    <w:rsid w:val="006E539C"/>
    <w:rsid w:val="00707FCD"/>
    <w:rsid w:val="007115C8"/>
    <w:rsid w:val="0072312A"/>
    <w:rsid w:val="00726CFD"/>
    <w:rsid w:val="00726FBF"/>
    <w:rsid w:val="00731D87"/>
    <w:rsid w:val="00737F78"/>
    <w:rsid w:val="0074069A"/>
    <w:rsid w:val="007415D1"/>
    <w:rsid w:val="00751E43"/>
    <w:rsid w:val="00751FEE"/>
    <w:rsid w:val="007635D0"/>
    <w:rsid w:val="007654C6"/>
    <w:rsid w:val="0076579C"/>
    <w:rsid w:val="0076588B"/>
    <w:rsid w:val="00771A65"/>
    <w:rsid w:val="007952CD"/>
    <w:rsid w:val="007B274A"/>
    <w:rsid w:val="007B3330"/>
    <w:rsid w:val="007B3A81"/>
    <w:rsid w:val="007C1660"/>
    <w:rsid w:val="007E1C6D"/>
    <w:rsid w:val="007E1EEC"/>
    <w:rsid w:val="007E33AE"/>
    <w:rsid w:val="007E4BCA"/>
    <w:rsid w:val="007E6F4C"/>
    <w:rsid w:val="007F3BE5"/>
    <w:rsid w:val="00804F69"/>
    <w:rsid w:val="00806A1C"/>
    <w:rsid w:val="0083253C"/>
    <w:rsid w:val="0084714C"/>
    <w:rsid w:val="008506A5"/>
    <w:rsid w:val="00864411"/>
    <w:rsid w:val="008732A3"/>
    <w:rsid w:val="00895EA9"/>
    <w:rsid w:val="00896B0E"/>
    <w:rsid w:val="008B60C4"/>
    <w:rsid w:val="008B685A"/>
    <w:rsid w:val="008B7947"/>
    <w:rsid w:val="008C301C"/>
    <w:rsid w:val="008C5F4B"/>
    <w:rsid w:val="008D3BB0"/>
    <w:rsid w:val="008E1B3F"/>
    <w:rsid w:val="008E6D65"/>
    <w:rsid w:val="008F4DBF"/>
    <w:rsid w:val="0090152E"/>
    <w:rsid w:val="00905813"/>
    <w:rsid w:val="00926FD1"/>
    <w:rsid w:val="009319F5"/>
    <w:rsid w:val="009425CA"/>
    <w:rsid w:val="009526DF"/>
    <w:rsid w:val="00953451"/>
    <w:rsid w:val="00955C53"/>
    <w:rsid w:val="00962989"/>
    <w:rsid w:val="0096367A"/>
    <w:rsid w:val="00977C08"/>
    <w:rsid w:val="00980869"/>
    <w:rsid w:val="00981C6B"/>
    <w:rsid w:val="009D1394"/>
    <w:rsid w:val="009D1EF5"/>
    <w:rsid w:val="009D57EC"/>
    <w:rsid w:val="009E2B03"/>
    <w:rsid w:val="00A0710D"/>
    <w:rsid w:val="00A15DBA"/>
    <w:rsid w:val="00A215E5"/>
    <w:rsid w:val="00A31B7E"/>
    <w:rsid w:val="00A31D55"/>
    <w:rsid w:val="00A33753"/>
    <w:rsid w:val="00A4019F"/>
    <w:rsid w:val="00A45894"/>
    <w:rsid w:val="00A6381F"/>
    <w:rsid w:val="00A944DD"/>
    <w:rsid w:val="00A96539"/>
    <w:rsid w:val="00AA68AA"/>
    <w:rsid w:val="00AB020D"/>
    <w:rsid w:val="00AB464E"/>
    <w:rsid w:val="00AB4CEC"/>
    <w:rsid w:val="00AB77E0"/>
    <w:rsid w:val="00AC0B8F"/>
    <w:rsid w:val="00AE0467"/>
    <w:rsid w:val="00B12046"/>
    <w:rsid w:val="00B25D69"/>
    <w:rsid w:val="00B46829"/>
    <w:rsid w:val="00B55A08"/>
    <w:rsid w:val="00B57A45"/>
    <w:rsid w:val="00B6109E"/>
    <w:rsid w:val="00B75783"/>
    <w:rsid w:val="00B83A02"/>
    <w:rsid w:val="00B944E2"/>
    <w:rsid w:val="00B97B3C"/>
    <w:rsid w:val="00BA06F2"/>
    <w:rsid w:val="00BA57CD"/>
    <w:rsid w:val="00BB45D1"/>
    <w:rsid w:val="00BD2D87"/>
    <w:rsid w:val="00BF4785"/>
    <w:rsid w:val="00C07D58"/>
    <w:rsid w:val="00C11C80"/>
    <w:rsid w:val="00C12BE6"/>
    <w:rsid w:val="00C1735A"/>
    <w:rsid w:val="00C350B0"/>
    <w:rsid w:val="00C3667F"/>
    <w:rsid w:val="00C53289"/>
    <w:rsid w:val="00C557B0"/>
    <w:rsid w:val="00C6757E"/>
    <w:rsid w:val="00C7290A"/>
    <w:rsid w:val="00C75F01"/>
    <w:rsid w:val="00C81D4B"/>
    <w:rsid w:val="00C92AF3"/>
    <w:rsid w:val="00C93255"/>
    <w:rsid w:val="00C94235"/>
    <w:rsid w:val="00CC2DA5"/>
    <w:rsid w:val="00CC450C"/>
    <w:rsid w:val="00CD0FCF"/>
    <w:rsid w:val="00CD3DE7"/>
    <w:rsid w:val="00CD6067"/>
    <w:rsid w:val="00CE58D6"/>
    <w:rsid w:val="00CF0710"/>
    <w:rsid w:val="00CF69AB"/>
    <w:rsid w:val="00D0179A"/>
    <w:rsid w:val="00D01AE4"/>
    <w:rsid w:val="00D10094"/>
    <w:rsid w:val="00D3554E"/>
    <w:rsid w:val="00D54A93"/>
    <w:rsid w:val="00D5681D"/>
    <w:rsid w:val="00D56888"/>
    <w:rsid w:val="00D6566C"/>
    <w:rsid w:val="00D65D93"/>
    <w:rsid w:val="00D90250"/>
    <w:rsid w:val="00D974FB"/>
    <w:rsid w:val="00DC1B01"/>
    <w:rsid w:val="00DD38BA"/>
    <w:rsid w:val="00DE7267"/>
    <w:rsid w:val="00DF1E08"/>
    <w:rsid w:val="00DF1FAA"/>
    <w:rsid w:val="00E06AA8"/>
    <w:rsid w:val="00E20311"/>
    <w:rsid w:val="00E20509"/>
    <w:rsid w:val="00E334FA"/>
    <w:rsid w:val="00E40D91"/>
    <w:rsid w:val="00E41404"/>
    <w:rsid w:val="00E51524"/>
    <w:rsid w:val="00E66ADD"/>
    <w:rsid w:val="00E81037"/>
    <w:rsid w:val="00E86E2D"/>
    <w:rsid w:val="00E95104"/>
    <w:rsid w:val="00E9685E"/>
    <w:rsid w:val="00EA6551"/>
    <w:rsid w:val="00EC2C0C"/>
    <w:rsid w:val="00EC50FD"/>
    <w:rsid w:val="00ED5EA7"/>
    <w:rsid w:val="00EE1B51"/>
    <w:rsid w:val="00EE51FA"/>
    <w:rsid w:val="00EF1E85"/>
    <w:rsid w:val="00F05617"/>
    <w:rsid w:val="00F2478F"/>
    <w:rsid w:val="00F24C9A"/>
    <w:rsid w:val="00F259BF"/>
    <w:rsid w:val="00F31ED3"/>
    <w:rsid w:val="00F32316"/>
    <w:rsid w:val="00F358FB"/>
    <w:rsid w:val="00F5524F"/>
    <w:rsid w:val="00F63D05"/>
    <w:rsid w:val="00F74E05"/>
    <w:rsid w:val="00F77DE5"/>
    <w:rsid w:val="00F848E5"/>
    <w:rsid w:val="00F85358"/>
    <w:rsid w:val="00F86012"/>
    <w:rsid w:val="00F94D88"/>
    <w:rsid w:val="00FB3614"/>
    <w:rsid w:val="00FB4BA4"/>
    <w:rsid w:val="00FC3B35"/>
    <w:rsid w:val="00FD6EBA"/>
    <w:rsid w:val="00FE206A"/>
    <w:rsid w:val="00FE5829"/>
    <w:rsid w:val="00FF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2511"/>
  <w15:chartTrackingRefBased/>
  <w15:docId w15:val="{10A37B46-57AB-4030-AC4D-E5CD96C2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4E"/>
  </w:style>
  <w:style w:type="paragraph" w:styleId="Heading1">
    <w:name w:val="heading 1"/>
    <w:basedOn w:val="Normal"/>
    <w:next w:val="Normal"/>
    <w:link w:val="Heading1Char"/>
    <w:uiPriority w:val="9"/>
    <w:qFormat/>
    <w:rsid w:val="00D35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5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5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55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55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55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55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55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5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5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55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55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55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55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55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5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5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5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554E"/>
    <w:pPr>
      <w:spacing w:before="160"/>
      <w:jc w:val="center"/>
    </w:pPr>
    <w:rPr>
      <w:i/>
      <w:iCs/>
      <w:color w:val="404040" w:themeColor="text1" w:themeTint="BF"/>
    </w:rPr>
  </w:style>
  <w:style w:type="character" w:customStyle="1" w:styleId="QuoteChar">
    <w:name w:val="Quote Char"/>
    <w:basedOn w:val="DefaultParagraphFont"/>
    <w:link w:val="Quote"/>
    <w:uiPriority w:val="29"/>
    <w:rsid w:val="00D3554E"/>
    <w:rPr>
      <w:i/>
      <w:iCs/>
      <w:color w:val="404040" w:themeColor="text1" w:themeTint="BF"/>
    </w:rPr>
  </w:style>
  <w:style w:type="paragraph" w:styleId="ListParagraph">
    <w:name w:val="List Paragraph"/>
    <w:basedOn w:val="Normal"/>
    <w:uiPriority w:val="34"/>
    <w:qFormat/>
    <w:rsid w:val="00D3554E"/>
    <w:pPr>
      <w:ind w:left="720"/>
      <w:contextualSpacing/>
    </w:pPr>
  </w:style>
  <w:style w:type="character" w:styleId="IntenseEmphasis">
    <w:name w:val="Intense Emphasis"/>
    <w:basedOn w:val="DefaultParagraphFont"/>
    <w:uiPriority w:val="21"/>
    <w:qFormat/>
    <w:rsid w:val="00D3554E"/>
    <w:rPr>
      <w:i/>
      <w:iCs/>
      <w:color w:val="0F4761" w:themeColor="accent1" w:themeShade="BF"/>
    </w:rPr>
  </w:style>
  <w:style w:type="paragraph" w:styleId="IntenseQuote">
    <w:name w:val="Intense Quote"/>
    <w:basedOn w:val="Normal"/>
    <w:next w:val="Normal"/>
    <w:link w:val="IntenseQuoteChar"/>
    <w:uiPriority w:val="30"/>
    <w:qFormat/>
    <w:rsid w:val="00D35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54E"/>
    <w:rPr>
      <w:i/>
      <w:iCs/>
      <w:color w:val="0F4761" w:themeColor="accent1" w:themeShade="BF"/>
    </w:rPr>
  </w:style>
  <w:style w:type="character" w:styleId="IntenseReference">
    <w:name w:val="Intense Reference"/>
    <w:basedOn w:val="DefaultParagraphFont"/>
    <w:uiPriority w:val="32"/>
    <w:qFormat/>
    <w:rsid w:val="00D3554E"/>
    <w:rPr>
      <w:b/>
      <w:bCs/>
      <w:smallCaps/>
      <w:color w:val="0F4761" w:themeColor="accent1" w:themeShade="BF"/>
      <w:spacing w:val="5"/>
    </w:rPr>
  </w:style>
  <w:style w:type="character" w:styleId="Hyperlink">
    <w:name w:val="Hyperlink"/>
    <w:basedOn w:val="DefaultParagraphFont"/>
    <w:uiPriority w:val="99"/>
    <w:unhideWhenUsed/>
    <w:rsid w:val="00D3554E"/>
    <w:rPr>
      <w:color w:val="467886" w:themeColor="hyperlink"/>
      <w:u w:val="single"/>
    </w:rPr>
  </w:style>
  <w:style w:type="character" w:styleId="UnresolvedMention">
    <w:name w:val="Unresolved Mention"/>
    <w:basedOn w:val="DefaultParagraphFont"/>
    <w:uiPriority w:val="99"/>
    <w:semiHidden/>
    <w:unhideWhenUsed/>
    <w:rsid w:val="00D3554E"/>
    <w:rPr>
      <w:color w:val="605E5C"/>
      <w:shd w:val="clear" w:color="auto" w:fill="E1DFDD"/>
    </w:rPr>
  </w:style>
  <w:style w:type="paragraph" w:styleId="NormalWeb">
    <w:name w:val="Normal (Web)"/>
    <w:basedOn w:val="Normal"/>
    <w:uiPriority w:val="99"/>
    <w:semiHidden/>
    <w:unhideWhenUsed/>
    <w:rsid w:val="009D57E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clean-agile-back/9780135782002/ch01.xhtml" TargetMode="External"/><Relationship Id="rId5" Type="http://schemas.openxmlformats.org/officeDocument/2006/relationships/hyperlink" Target="https://research.ebsco.com/c/cyb354/search/details/tbfxle5mbr?db=nleb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Bryan</dc:creator>
  <cp:keywords/>
  <dc:description/>
  <cp:lastModifiedBy>Chris Bryan</cp:lastModifiedBy>
  <cp:revision>106</cp:revision>
  <dcterms:created xsi:type="dcterms:W3CDTF">2025-08-15T15:05:00Z</dcterms:created>
  <dcterms:modified xsi:type="dcterms:W3CDTF">2025-08-15T16:46:00Z</dcterms:modified>
</cp:coreProperties>
</file>