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4425"/>
      </w:tblGrid>
      <w:tr w:rsidR="00267771" w:rsidRPr="005C5A88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323E4F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Pr="005C5A88" w:rsidRDefault="00267771" w:rsidP="00B4540C">
            <w:pPr>
              <w:spacing w:before="240"/>
              <w:jc w:val="center"/>
              <w:rPr>
                <w:b/>
              </w:rPr>
            </w:pPr>
            <w:r w:rsidRPr="005C5A88">
              <w:rPr>
                <w:b/>
              </w:rPr>
              <w:t>Historia de usuario</w:t>
            </w:r>
          </w:p>
        </w:tc>
      </w:tr>
      <w:tr w:rsidR="00267771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Número: 2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267771">
            <w:pPr>
              <w:spacing w:before="240"/>
            </w:pPr>
            <w:r>
              <w:t xml:space="preserve">Nombre: </w:t>
            </w:r>
            <w:r>
              <w:t>Conexión Automática</w:t>
            </w:r>
            <w:bookmarkStart w:id="0" w:name="_GoBack"/>
            <w:bookmarkEnd w:id="0"/>
          </w:p>
        </w:tc>
      </w:tr>
      <w:tr w:rsidR="00267771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Usuario: Cliente</w:t>
            </w:r>
          </w:p>
        </w:tc>
      </w:tr>
      <w:tr w:rsidR="00267771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Modificación de historia número: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Iteración: 1</w:t>
            </w:r>
          </w:p>
        </w:tc>
      </w:tr>
      <w:tr w:rsidR="00267771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Prioridad en negocio: Alta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Puntos estimados: 2</w:t>
            </w:r>
          </w:p>
        </w:tc>
      </w:tr>
      <w:tr w:rsidR="00267771" w:rsidTr="00B4540C">
        <w:trPr>
          <w:trHeight w:val="500"/>
        </w:trPr>
        <w:tc>
          <w:tcPr>
            <w:tcW w:w="448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Riesgo en desarrollo: Media</w:t>
            </w:r>
          </w:p>
        </w:tc>
        <w:tc>
          <w:tcPr>
            <w:tcW w:w="4425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Puntos reales: 1</w:t>
            </w:r>
          </w:p>
        </w:tc>
      </w:tr>
      <w:tr w:rsidR="00267771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Descripción: Como cliente, quiero tener un “atajo” al momento de activar el servicio VPN, para no tener que configurar manualmente el sistema</w:t>
            </w:r>
          </w:p>
        </w:tc>
      </w:tr>
      <w:tr w:rsidR="00267771" w:rsidTr="00B4540C">
        <w:trPr>
          <w:trHeight w:val="500"/>
        </w:trPr>
        <w:tc>
          <w:tcPr>
            <w:tcW w:w="891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5DCE4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7771" w:rsidRDefault="00267771" w:rsidP="00B4540C">
            <w:pPr>
              <w:spacing w:before="240"/>
            </w:pPr>
            <w:r>
              <w:t>Observaciones: Se brindará un botón especial que tenga la función de activar el servicio con una configuración predeterminada y buscando los servidores más cercanos</w:t>
            </w:r>
          </w:p>
        </w:tc>
      </w:tr>
    </w:tbl>
    <w:p w:rsidR="00C047AE" w:rsidRDefault="00C047AE"/>
    <w:sectPr w:rsidR="00C047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71"/>
    <w:rsid w:val="00267771"/>
    <w:rsid w:val="00C0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A0EE3"/>
  <w15:chartTrackingRefBased/>
  <w15:docId w15:val="{939BC6C9-31F1-477B-BAC8-8B14BA87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67771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Yeyson Cano Carbajo</cp:lastModifiedBy>
  <cp:revision>1</cp:revision>
  <dcterms:created xsi:type="dcterms:W3CDTF">2022-10-05T19:26:00Z</dcterms:created>
  <dcterms:modified xsi:type="dcterms:W3CDTF">2022-10-05T19:27:00Z</dcterms:modified>
</cp:coreProperties>
</file>