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25" w:type="dxa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ayout w:type="fixed"/>
        <w:tblLook w:val="0600" w:firstRow="0" w:lastRow="0" w:firstColumn="0" w:lastColumn="0" w:noHBand="1" w:noVBand="1"/>
      </w:tblPr>
      <w:tblGrid>
        <w:gridCol w:w="2059"/>
        <w:gridCol w:w="6966"/>
      </w:tblGrid>
      <w:tr w:rsidR="00AA043C" w:rsidTr="00A106C4">
        <w:trPr>
          <w:trHeight w:val="500"/>
        </w:trPr>
        <w:tc>
          <w:tcPr>
            <w:tcW w:w="2059" w:type="dxa"/>
            <w:shd w:val="clear" w:color="auto" w:fill="FFFF9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43C" w:rsidRDefault="00AA043C" w:rsidP="00A106C4">
            <w:pPr>
              <w:spacing w:before="240"/>
              <w:rPr>
                <w:b/>
              </w:rPr>
            </w:pPr>
            <w:r>
              <w:rPr>
                <w:b/>
              </w:rPr>
              <w:t>Identificación del requerimiento:</w:t>
            </w:r>
          </w:p>
        </w:tc>
        <w:tc>
          <w:tcPr>
            <w:tcW w:w="6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43C" w:rsidRDefault="00AA043C" w:rsidP="00A106C4">
            <w:pPr>
              <w:spacing w:before="240"/>
            </w:pPr>
            <w:r>
              <w:t>RF08</w:t>
            </w:r>
          </w:p>
        </w:tc>
      </w:tr>
      <w:tr w:rsidR="00AA043C" w:rsidTr="00A106C4">
        <w:trPr>
          <w:trHeight w:val="500"/>
        </w:trPr>
        <w:tc>
          <w:tcPr>
            <w:tcW w:w="2059" w:type="dxa"/>
            <w:shd w:val="clear" w:color="auto" w:fill="FFFF9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43C" w:rsidRDefault="00AA043C" w:rsidP="00A106C4">
            <w:pPr>
              <w:spacing w:before="240"/>
              <w:rPr>
                <w:b/>
              </w:rPr>
            </w:pPr>
            <w:r>
              <w:rPr>
                <w:b/>
              </w:rPr>
              <w:t>Nombre del requerimiento:</w:t>
            </w:r>
          </w:p>
        </w:tc>
        <w:tc>
          <w:tcPr>
            <w:tcW w:w="6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43C" w:rsidRDefault="00AA043C" w:rsidP="00A106C4">
            <w:pPr>
              <w:spacing w:before="240"/>
            </w:pPr>
            <w:r>
              <w:t>Actualización de Planes de S</w:t>
            </w:r>
            <w:bookmarkStart w:id="0" w:name="_GoBack"/>
            <w:bookmarkEnd w:id="0"/>
            <w:r>
              <w:t>uscripción</w:t>
            </w:r>
          </w:p>
        </w:tc>
      </w:tr>
      <w:tr w:rsidR="00AA043C" w:rsidTr="00A106C4">
        <w:trPr>
          <w:trHeight w:val="500"/>
        </w:trPr>
        <w:tc>
          <w:tcPr>
            <w:tcW w:w="2059" w:type="dxa"/>
            <w:shd w:val="clear" w:color="auto" w:fill="FFFF9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43C" w:rsidRDefault="00AA043C" w:rsidP="00A106C4">
            <w:pPr>
              <w:spacing w:before="240"/>
              <w:rPr>
                <w:b/>
              </w:rPr>
            </w:pPr>
            <w:r>
              <w:rPr>
                <w:b/>
              </w:rPr>
              <w:t>Características:</w:t>
            </w:r>
          </w:p>
        </w:tc>
        <w:tc>
          <w:tcPr>
            <w:tcW w:w="6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43C" w:rsidRDefault="00AA043C" w:rsidP="00A106C4">
            <w:pPr>
              <w:spacing w:after="160" w:line="259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Debe permitir actualizar a los diferentes tipos de planes de suscripción (mensual/anual).</w:t>
            </w:r>
          </w:p>
        </w:tc>
      </w:tr>
      <w:tr w:rsidR="00AA043C" w:rsidTr="00A106C4">
        <w:trPr>
          <w:trHeight w:val="500"/>
        </w:trPr>
        <w:tc>
          <w:tcPr>
            <w:tcW w:w="2059" w:type="dxa"/>
            <w:shd w:val="clear" w:color="auto" w:fill="FFFF9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43C" w:rsidRDefault="00AA043C" w:rsidP="00A106C4">
            <w:pPr>
              <w:spacing w:before="240"/>
              <w:rPr>
                <w:b/>
              </w:rPr>
            </w:pPr>
            <w:r>
              <w:rPr>
                <w:b/>
              </w:rPr>
              <w:t>Descripción del requerimiento:</w:t>
            </w:r>
          </w:p>
        </w:tc>
        <w:tc>
          <w:tcPr>
            <w:tcW w:w="6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43C" w:rsidRDefault="00AA043C" w:rsidP="00A106C4">
            <w:pPr>
              <w:spacing w:before="240"/>
            </w:pPr>
            <w:r>
              <w:t>El usuario podrá en cualquier momento modificar su tipo de plan de suscripción en el sistema.</w:t>
            </w:r>
          </w:p>
        </w:tc>
      </w:tr>
      <w:tr w:rsidR="00AA043C" w:rsidTr="00A106C4">
        <w:trPr>
          <w:trHeight w:val="500"/>
        </w:trPr>
        <w:tc>
          <w:tcPr>
            <w:tcW w:w="2059" w:type="dxa"/>
            <w:shd w:val="clear" w:color="auto" w:fill="FFFF9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43C" w:rsidRDefault="00AA043C" w:rsidP="00A106C4">
            <w:pPr>
              <w:spacing w:before="240"/>
              <w:rPr>
                <w:b/>
              </w:rPr>
            </w:pPr>
            <w:r>
              <w:rPr>
                <w:b/>
              </w:rPr>
              <w:t>Requerimiento NO funcional:</w:t>
            </w:r>
          </w:p>
        </w:tc>
        <w:tc>
          <w:tcPr>
            <w:tcW w:w="6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43C" w:rsidRDefault="00AA043C" w:rsidP="00AA043C">
            <w:pPr>
              <w:numPr>
                <w:ilvl w:val="0"/>
                <w:numId w:val="1"/>
              </w:numPr>
              <w:spacing w:before="240"/>
            </w:pPr>
            <w:r>
              <w:t>RNF01</w:t>
            </w:r>
          </w:p>
          <w:p w:rsidR="00AA043C" w:rsidRDefault="00AA043C" w:rsidP="00AA043C">
            <w:pPr>
              <w:numPr>
                <w:ilvl w:val="0"/>
                <w:numId w:val="1"/>
              </w:numPr>
            </w:pPr>
            <w:r>
              <w:t>RNF02</w:t>
            </w:r>
          </w:p>
          <w:p w:rsidR="00AA043C" w:rsidRDefault="00AA043C" w:rsidP="00AA043C">
            <w:pPr>
              <w:numPr>
                <w:ilvl w:val="0"/>
                <w:numId w:val="1"/>
              </w:numPr>
            </w:pPr>
            <w:r>
              <w:t>RNF04</w:t>
            </w:r>
          </w:p>
          <w:p w:rsidR="00AA043C" w:rsidRDefault="00AA043C" w:rsidP="00AA043C">
            <w:pPr>
              <w:numPr>
                <w:ilvl w:val="0"/>
                <w:numId w:val="1"/>
              </w:numPr>
            </w:pPr>
            <w:r>
              <w:t>RNF05</w:t>
            </w:r>
          </w:p>
          <w:p w:rsidR="00AA043C" w:rsidRDefault="00AA043C" w:rsidP="00AA043C">
            <w:pPr>
              <w:numPr>
                <w:ilvl w:val="0"/>
                <w:numId w:val="1"/>
              </w:numPr>
            </w:pPr>
            <w:r>
              <w:t>RNF07</w:t>
            </w:r>
          </w:p>
        </w:tc>
      </w:tr>
    </w:tbl>
    <w:p w:rsidR="003953C1" w:rsidRDefault="003953C1"/>
    <w:sectPr w:rsidR="003953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DE7CDF"/>
    <w:multiLevelType w:val="multilevel"/>
    <w:tmpl w:val="B224BA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43C"/>
    <w:rsid w:val="003953C1"/>
    <w:rsid w:val="00AA0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54B99"/>
  <w15:chartTrackingRefBased/>
  <w15:docId w15:val="{99CC08A8-0CB1-46D0-BAC8-41F2463D5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A043C"/>
    <w:pPr>
      <w:spacing w:after="0" w:line="276" w:lineRule="auto"/>
    </w:pPr>
    <w:rPr>
      <w:rFonts w:ascii="Arial" w:eastAsia="Arial" w:hAnsi="Arial" w:cs="Arial"/>
      <w:lang w:val="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Yeyson Cano Carbajo</dc:creator>
  <cp:keywords/>
  <dc:description/>
  <cp:lastModifiedBy>Yeyson Cano Carbajo</cp:lastModifiedBy>
  <cp:revision>1</cp:revision>
  <dcterms:created xsi:type="dcterms:W3CDTF">2022-10-06T14:54:00Z</dcterms:created>
  <dcterms:modified xsi:type="dcterms:W3CDTF">2022-10-06T14:55:00Z</dcterms:modified>
</cp:coreProperties>
</file>