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50C9046F" w:rsidR="00271127" w:rsidRDefault="00A54737" w:rsidP="00271127">
      <w:r>
        <w:t>7</w:t>
      </w:r>
      <w:r w:rsidRPr="00A54737">
        <w:t>:</w:t>
      </w:r>
      <w:r>
        <w:t>58</w:t>
      </w:r>
      <w:r w:rsidRPr="00A54737">
        <w:t xml:space="preserve"> AM PDT 2023-06-14</w:t>
      </w:r>
    </w:p>
    <w:p w14:paraId="0CE3C944" w14:textId="77777777" w:rsidR="00271127" w:rsidRDefault="00271127" w:rsidP="00271127"/>
    <w:p w14:paraId="19ACF745" w14:textId="55F0594D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>
        <w:t xml:space="preserve">0800 </w:t>
      </w:r>
    </w:p>
    <w:p w14:paraId="1B96C312" w14:textId="4B3C15E4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 w:rsidR="00EE16C4">
        <w:t xml:space="preserve">Brandon HARVEY, </w:t>
      </w:r>
      <w:r>
        <w:t>Joshua BRICKMAN</w:t>
      </w:r>
    </w:p>
    <w:p w14:paraId="31AE9F9F" w14:textId="2F61FCAB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546D06">
        <w:t>20</w:t>
      </w:r>
    </w:p>
    <w:p w14:paraId="6F04D73C" w14:textId="44D998E1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EE16C4">
        <w:t>70</w:t>
      </w:r>
    </w:p>
    <w:p w14:paraId="50CB3647" w14:textId="5E7BD1FC" w:rsidR="008013C3" w:rsidRDefault="008013C3" w:rsidP="008013C3">
      <w:pPr>
        <w:spacing w:after="0" w:line="240" w:lineRule="auto"/>
      </w:pPr>
      <w:r w:rsidRPr="008013C3">
        <w:rPr>
          <w:b/>
          <w:bCs/>
        </w:rPr>
        <w:t>Next Meeting:</w:t>
      </w:r>
      <w:r>
        <w:t xml:space="preserve"> </w:t>
      </w:r>
      <w:r>
        <w:tab/>
      </w:r>
      <w:r>
        <w:tab/>
      </w:r>
      <w:r w:rsidR="00EE16C4">
        <w:t>Wednesday June 21</w:t>
      </w:r>
      <w:r w:rsidR="00EE16C4" w:rsidRPr="00EE16C4">
        <w:rPr>
          <w:vertAlign w:val="superscript"/>
        </w:rPr>
        <w:t>st</w:t>
      </w:r>
      <w:r w:rsidR="00EE16C4">
        <w:t xml:space="preserve">, 2023 </w:t>
      </w:r>
    </w:p>
    <w:p w14:paraId="132E58A1" w14:textId="77777777" w:rsidR="00271127" w:rsidRDefault="00271127" w:rsidP="00271127"/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5EC0C312" w14:textId="79D4CAED" w:rsidR="00271127" w:rsidRDefault="00EE16C4" w:rsidP="00EE16C4">
      <w:pPr>
        <w:pStyle w:val="ListParagraph"/>
        <w:numPr>
          <w:ilvl w:val="0"/>
          <w:numId w:val="1"/>
        </w:numPr>
      </w:pPr>
      <w:r>
        <w:t xml:space="preserve">A poll was held </w:t>
      </w:r>
      <w:r w:rsidR="00763559">
        <w:t>to identify those that</w:t>
      </w:r>
      <w:r>
        <w:t xml:space="preserve"> will be attending CCUF/ICCC in October </w:t>
      </w:r>
      <w:r w:rsidR="00763559">
        <w:t xml:space="preserve">and to assess the level of interest </w:t>
      </w:r>
      <w:r>
        <w:t xml:space="preserve">in attending </w:t>
      </w:r>
      <w:r w:rsidR="00763559">
        <w:t xml:space="preserve">a </w:t>
      </w:r>
      <w:proofErr w:type="spellStart"/>
      <w:r>
        <w:t>CCitC</w:t>
      </w:r>
      <w:proofErr w:type="spellEnd"/>
      <w:r>
        <w:t xml:space="preserve"> workshop</w:t>
      </w:r>
      <w:r w:rsidR="00763559">
        <w:t xml:space="preserve"> during this time</w:t>
      </w:r>
      <w:r>
        <w:t>.</w:t>
      </w:r>
    </w:p>
    <w:p w14:paraId="24460396" w14:textId="5F614A05" w:rsidR="00763559" w:rsidRDefault="00763559" w:rsidP="00763559">
      <w:pPr>
        <w:pStyle w:val="ListParagraph"/>
        <w:numPr>
          <w:ilvl w:val="1"/>
          <w:numId w:val="1"/>
        </w:numPr>
      </w:pPr>
      <w:r>
        <w:t xml:space="preserve">40% of those present at this meeting indicated they would be attending ICCC and interested in a </w:t>
      </w:r>
      <w:proofErr w:type="spellStart"/>
      <w:r>
        <w:t>CCitC</w:t>
      </w:r>
      <w:proofErr w:type="spellEnd"/>
      <w:r>
        <w:t xml:space="preserve"> in-person meeting as well.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778D3235" w14:textId="6957A7BC" w:rsidR="00271127" w:rsidRDefault="00774AC9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70BE0261" w:rsidR="00271127" w:rsidRDefault="00256A90" w:rsidP="00EE16C4">
      <w:pPr>
        <w:pStyle w:val="ListParagraph"/>
        <w:numPr>
          <w:ilvl w:val="0"/>
          <w:numId w:val="1"/>
        </w:numPr>
      </w:pPr>
      <w:r>
        <w:t>Proceeded</w:t>
      </w:r>
      <w:r w:rsidR="00EE16C4">
        <w:t xml:space="preserve"> with amendments to the Guidance Document. </w:t>
      </w:r>
    </w:p>
    <w:p w14:paraId="30BD54C5" w14:textId="67FFBE12" w:rsidR="00546D06" w:rsidRDefault="00546D06" w:rsidP="00546D06">
      <w:pPr>
        <w:pStyle w:val="ListParagraph"/>
        <w:numPr>
          <w:ilvl w:val="1"/>
          <w:numId w:val="1"/>
        </w:numPr>
      </w:pPr>
      <w:r>
        <w:t xml:space="preserve">Comment from last week on </w:t>
      </w:r>
      <w:r w:rsidR="00256A90">
        <w:t xml:space="preserve">providing </w:t>
      </w:r>
      <w:r>
        <w:t xml:space="preserve">guidance for </w:t>
      </w:r>
      <w:r w:rsidR="00256A90">
        <w:t>c</w:t>
      </w:r>
      <w:r>
        <w:t xml:space="preserve">onsultants/vendors </w:t>
      </w:r>
      <w:r w:rsidR="00256A90">
        <w:t xml:space="preserve">on </w:t>
      </w:r>
      <w:r>
        <w:t>drafting AGD</w:t>
      </w:r>
      <w:r w:rsidR="00256A90">
        <w:t>/CC Guide.</w:t>
      </w:r>
    </w:p>
    <w:p w14:paraId="24ECC03B" w14:textId="135EA470" w:rsidR="00546D06" w:rsidRDefault="00546D06" w:rsidP="00546D06">
      <w:pPr>
        <w:pStyle w:val="ListParagraph"/>
        <w:numPr>
          <w:ilvl w:val="2"/>
          <w:numId w:val="1"/>
        </w:numPr>
      </w:pPr>
      <w:r>
        <w:t xml:space="preserve">Discussion on guidance for shared responsibility models in cloud platforms and how to provide guidance on scenarios where responsibility shifts based on the product. Clarification </w:t>
      </w:r>
      <w:r w:rsidR="00256A90">
        <w:t xml:space="preserve">needed </w:t>
      </w:r>
      <w:r>
        <w:t>on expectations for shared responsibility with a cloud TOE type.</w:t>
      </w:r>
    </w:p>
    <w:p w14:paraId="734B9C51" w14:textId="456AF901" w:rsidR="004D3048" w:rsidRDefault="004D3048" w:rsidP="00546D06">
      <w:pPr>
        <w:pStyle w:val="ListParagraph"/>
        <w:numPr>
          <w:ilvl w:val="2"/>
          <w:numId w:val="1"/>
        </w:numPr>
      </w:pPr>
      <w:r>
        <w:t xml:space="preserve">Discussion on how the notion of a “trusted platform” relates to this and whether in this context, infrastructure like routers and switches are included in this definition. </w:t>
      </w:r>
    </w:p>
    <w:p w14:paraId="6C839F17" w14:textId="35171532" w:rsidR="00477FD0" w:rsidRDefault="00477FD0" w:rsidP="00477FD0">
      <w:pPr>
        <w:pStyle w:val="ListParagraph"/>
        <w:numPr>
          <w:ilvl w:val="2"/>
          <w:numId w:val="1"/>
        </w:numPr>
      </w:pPr>
      <w:r>
        <w:t xml:space="preserve">James D </w:t>
      </w:r>
      <w:r w:rsidR="00256A90">
        <w:t>r</w:t>
      </w:r>
      <w:r>
        <w:t>aise</w:t>
      </w:r>
      <w:r w:rsidR="00256A90">
        <w:t>d</w:t>
      </w:r>
      <w:r>
        <w:t xml:space="preserve"> a point on the use case where a vendor may want to place a physical appliance within the overall cloud environment to be part of the overall cloud platform. This would introduce a potential special use case and may or may not need to be defined as a “Cloud deployment” since it’s still a physical appliance in a data center. </w:t>
      </w:r>
    </w:p>
    <w:p w14:paraId="3DA04D7E" w14:textId="44D677D2" w:rsidR="00477FD0" w:rsidRDefault="00477FD0" w:rsidP="00477FD0">
      <w:pPr>
        <w:pStyle w:val="ListParagraph"/>
        <w:numPr>
          <w:ilvl w:val="2"/>
          <w:numId w:val="1"/>
        </w:numPr>
      </w:pPr>
      <w:r>
        <w:t>New sub-section “Shared Security Model” was added to section “Cloud Top</w:t>
      </w:r>
      <w:r w:rsidR="00BB73E4">
        <w:t>o</w:t>
      </w:r>
      <w:r>
        <w:t>logy”</w:t>
      </w:r>
    </w:p>
    <w:p w14:paraId="34AA9AC4" w14:textId="48D59589" w:rsidR="00477FD0" w:rsidRDefault="00477FD0" w:rsidP="00BB73E4">
      <w:pPr>
        <w:pStyle w:val="ListParagraph"/>
        <w:ind w:left="2880"/>
        <w:rPr>
          <w:i/>
          <w:iCs/>
        </w:rPr>
      </w:pPr>
      <w:r w:rsidRPr="00BB73E4">
        <w:rPr>
          <w:i/>
          <w:iCs/>
        </w:rPr>
        <w:t>“Brief e</w:t>
      </w:r>
      <w:r w:rsidR="00BB73E4" w:rsidRPr="00BB73E4">
        <w:rPr>
          <w:i/>
          <w:iCs/>
        </w:rPr>
        <w:t>x</w:t>
      </w:r>
      <w:r w:rsidRPr="00BB73E4">
        <w:rPr>
          <w:i/>
          <w:iCs/>
        </w:rPr>
        <w:t xml:space="preserve">planation of Shared </w:t>
      </w:r>
      <w:r w:rsidR="00BB73E4" w:rsidRPr="00BB73E4">
        <w:rPr>
          <w:i/>
          <w:iCs/>
        </w:rPr>
        <w:t>Security</w:t>
      </w:r>
      <w:r w:rsidRPr="00BB73E4">
        <w:rPr>
          <w:i/>
          <w:iCs/>
        </w:rPr>
        <w:t xml:space="preserve"> Model – C</w:t>
      </w:r>
      <w:r w:rsidR="00BB73E4" w:rsidRPr="00BB73E4">
        <w:rPr>
          <w:i/>
          <w:iCs/>
        </w:rPr>
        <w:t>a</w:t>
      </w:r>
      <w:r w:rsidRPr="00BB73E4">
        <w:rPr>
          <w:i/>
          <w:iCs/>
        </w:rPr>
        <w:t>n take this from cloud SRG or other standard.</w:t>
      </w:r>
    </w:p>
    <w:p w14:paraId="5AB9F1B1" w14:textId="77777777" w:rsidR="00256A90" w:rsidRPr="00BB73E4" w:rsidRDefault="00256A90" w:rsidP="00BB73E4">
      <w:pPr>
        <w:pStyle w:val="ListParagraph"/>
        <w:ind w:left="2880"/>
        <w:rPr>
          <w:i/>
          <w:iCs/>
        </w:rPr>
      </w:pPr>
    </w:p>
    <w:p w14:paraId="575A203B" w14:textId="4E9FD35E" w:rsidR="00477FD0" w:rsidRDefault="00477FD0" w:rsidP="00BB73E4">
      <w:pPr>
        <w:pStyle w:val="ListParagraph"/>
        <w:ind w:left="2880"/>
        <w:rPr>
          <w:i/>
          <w:iCs/>
        </w:rPr>
      </w:pPr>
      <w:r w:rsidRPr="00BB73E4">
        <w:rPr>
          <w:i/>
          <w:iCs/>
        </w:rPr>
        <w:t>In most</w:t>
      </w:r>
      <w:r w:rsidR="00BB73E4" w:rsidRPr="00BB73E4">
        <w:rPr>
          <w:i/>
          <w:iCs/>
        </w:rPr>
        <w:t xml:space="preserve"> </w:t>
      </w:r>
      <w:r w:rsidRPr="00BB73E4">
        <w:rPr>
          <w:i/>
          <w:iCs/>
        </w:rPr>
        <w:t xml:space="preserve">cases the shared responsibility will clearly map with the TOE and TOE platform. For example, the elements of shared responsibility for a cloud customer should be implemented by the TSFI. For elements that </w:t>
      </w:r>
      <w:r w:rsidRPr="00BB73E4">
        <w:rPr>
          <w:i/>
          <w:iCs/>
        </w:rPr>
        <w:lastRenderedPageBreak/>
        <w:t xml:space="preserve">the cloud provider is expected to be responsible for, the Trusted Platform should </w:t>
      </w:r>
      <w:r w:rsidR="00BB73E4" w:rsidRPr="00BB73E4">
        <w:rPr>
          <w:i/>
          <w:iCs/>
        </w:rPr>
        <w:t>provide to the TOE.”</w:t>
      </w:r>
    </w:p>
    <w:p w14:paraId="4F0D57DF" w14:textId="09FCDDED" w:rsidR="00307ED0" w:rsidRPr="00307ED0" w:rsidRDefault="00307ED0" w:rsidP="00307ED0">
      <w:pPr>
        <w:pStyle w:val="ListParagraph"/>
        <w:numPr>
          <w:ilvl w:val="1"/>
          <w:numId w:val="1"/>
        </w:numPr>
        <w:rPr>
          <w:i/>
          <w:iCs/>
        </w:rPr>
      </w:pPr>
      <w:r>
        <w:t>Josh commented that the majority of commits in GitHub and contributions to documents under construction have been made b</w:t>
      </w:r>
      <w:r w:rsidR="00256A90">
        <w:t>y</w:t>
      </w:r>
      <w:r>
        <w:t xml:space="preserve"> very few </w:t>
      </w:r>
      <w:r w:rsidR="00256A90">
        <w:t>members</w:t>
      </w:r>
      <w:r>
        <w:t xml:space="preserve">. </w:t>
      </w:r>
    </w:p>
    <w:p w14:paraId="124AA402" w14:textId="77777777" w:rsidR="00256A90" w:rsidRPr="00256A90" w:rsidRDefault="00256A90" w:rsidP="00307ED0">
      <w:pPr>
        <w:pStyle w:val="ListParagraph"/>
        <w:numPr>
          <w:ilvl w:val="2"/>
          <w:numId w:val="1"/>
        </w:numPr>
        <w:rPr>
          <w:i/>
          <w:iCs/>
        </w:rPr>
      </w:pPr>
      <w:r>
        <w:t>A brief review of</w:t>
      </w:r>
      <w:r w:rsidR="00307ED0">
        <w:t xml:space="preserve"> the guidance document </w:t>
      </w:r>
      <w:r>
        <w:t xml:space="preserve">was conducted </w:t>
      </w:r>
      <w:r w:rsidR="00307ED0">
        <w:t>to identify sections that need additional work</w:t>
      </w:r>
      <w:r>
        <w:t xml:space="preserve">. </w:t>
      </w:r>
    </w:p>
    <w:p w14:paraId="128052BB" w14:textId="2EB85E38" w:rsidR="00307ED0" w:rsidRPr="00307ED0" w:rsidRDefault="00256A90" w:rsidP="00307ED0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A general call for volunteers was made to those present </w:t>
      </w:r>
      <w:r w:rsidR="00307ED0">
        <w:t xml:space="preserve">to </w:t>
      </w:r>
      <w:r>
        <w:t>review the following</w:t>
      </w:r>
      <w:r w:rsidR="00307ED0">
        <w:t xml:space="preserve"> sections and modify</w:t>
      </w:r>
      <w:r>
        <w:t>/provide feedback</w:t>
      </w:r>
      <w:r w:rsidR="00307ED0">
        <w:t xml:space="preserve"> as needed. </w:t>
      </w:r>
    </w:p>
    <w:p w14:paraId="365A019B" w14:textId="54D9E79C" w:rsidR="00307ED0" w:rsidRPr="00307ED0" w:rsidRDefault="00307ED0" w:rsidP="00307ED0">
      <w:pPr>
        <w:pStyle w:val="ListParagraph"/>
        <w:numPr>
          <w:ilvl w:val="3"/>
          <w:numId w:val="1"/>
        </w:numPr>
        <w:rPr>
          <w:i/>
          <w:iCs/>
        </w:rPr>
      </w:pPr>
      <w:r>
        <w:t>Shared Security Model</w:t>
      </w:r>
    </w:p>
    <w:p w14:paraId="2FEE5F9B" w14:textId="620B5ABB" w:rsidR="00307ED0" w:rsidRPr="00307ED0" w:rsidRDefault="00307ED0" w:rsidP="00307ED0">
      <w:pPr>
        <w:pStyle w:val="ListParagraph"/>
        <w:numPr>
          <w:ilvl w:val="3"/>
          <w:numId w:val="1"/>
        </w:numPr>
        <w:rPr>
          <w:i/>
          <w:iCs/>
        </w:rPr>
      </w:pPr>
      <w:r>
        <w:t>CPU Equivalence</w:t>
      </w:r>
    </w:p>
    <w:p w14:paraId="0D17437E" w14:textId="27013975" w:rsidR="00307ED0" w:rsidRPr="00307ED0" w:rsidRDefault="00307ED0" w:rsidP="00307ED0">
      <w:pPr>
        <w:pStyle w:val="ListParagraph"/>
        <w:numPr>
          <w:ilvl w:val="3"/>
          <w:numId w:val="1"/>
        </w:numPr>
        <w:rPr>
          <w:i/>
          <w:iCs/>
        </w:rPr>
      </w:pPr>
      <w:r>
        <w:t>Roles Clarification</w:t>
      </w:r>
    </w:p>
    <w:p w14:paraId="4D0857DA" w14:textId="77777777" w:rsidR="00256A90" w:rsidRPr="00256A90" w:rsidRDefault="00307ED0" w:rsidP="00256A90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Guidance for Testing Environments </w:t>
      </w:r>
    </w:p>
    <w:p w14:paraId="11350774" w14:textId="6AB33751" w:rsidR="00307ED0" w:rsidRPr="00256A90" w:rsidRDefault="00307ED0" w:rsidP="00256A90">
      <w:pPr>
        <w:pStyle w:val="ListParagraph"/>
        <w:numPr>
          <w:ilvl w:val="2"/>
          <w:numId w:val="1"/>
        </w:numPr>
        <w:rPr>
          <w:i/>
          <w:iCs/>
        </w:rPr>
      </w:pPr>
      <w:r>
        <w:t>Issue #97</w:t>
      </w:r>
      <w:r w:rsidR="00256A90">
        <w:t xml:space="preserve"> created on GitHub to track </w:t>
      </w:r>
      <w:r w:rsidR="00C40911">
        <w:t xml:space="preserve">this. Interested members that wish to take on the review of a section should leave a comment in this issue indicating their intent. 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B965AD9" w14:textId="785E20F3" w:rsidR="008013C3" w:rsidRDefault="00C40911" w:rsidP="00271127">
      <w:pPr>
        <w:rPr>
          <w:b/>
          <w:bCs/>
        </w:rPr>
      </w:pPr>
      <w:r>
        <w:rPr>
          <w:b/>
          <w:bCs/>
        </w:rPr>
        <w:t>~</w:t>
      </w: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66273D1A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 w:rsidR="00A54737">
        <w:rPr>
          <w:b/>
          <w:bCs/>
          <w:i/>
          <w:iCs/>
        </w:rPr>
        <w:t>900</w:t>
      </w:r>
      <w:r w:rsidRPr="00984FD5">
        <w:rPr>
          <w:b/>
          <w:bCs/>
          <w:i/>
          <w:iCs/>
        </w:rPr>
        <w:t xml:space="preserve"> P</w:t>
      </w:r>
      <w:r w:rsidR="00A54737">
        <w:rPr>
          <w:b/>
          <w:bCs/>
          <w:i/>
          <w:iCs/>
        </w:rPr>
        <w:t>D</w:t>
      </w:r>
      <w:r w:rsidRPr="00984FD5">
        <w:rPr>
          <w:b/>
          <w:bCs/>
          <w:i/>
          <w:iCs/>
        </w:rPr>
        <w:t>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29B5"/>
    <w:multiLevelType w:val="hybridMultilevel"/>
    <w:tmpl w:val="5EDCAC6A"/>
    <w:lvl w:ilvl="0" w:tplc="3984C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246211"/>
    <w:rsid w:val="00256A90"/>
    <w:rsid w:val="00271127"/>
    <w:rsid w:val="00307ED0"/>
    <w:rsid w:val="00477FD0"/>
    <w:rsid w:val="004D3048"/>
    <w:rsid w:val="00546D06"/>
    <w:rsid w:val="00763559"/>
    <w:rsid w:val="00774AC9"/>
    <w:rsid w:val="008013C3"/>
    <w:rsid w:val="00A54737"/>
    <w:rsid w:val="00BB73E4"/>
    <w:rsid w:val="00C40911"/>
    <w:rsid w:val="00E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14</cp:revision>
  <dcterms:created xsi:type="dcterms:W3CDTF">2022-06-08T18:04:00Z</dcterms:created>
  <dcterms:modified xsi:type="dcterms:W3CDTF">2023-06-14T19:41:00Z</dcterms:modified>
</cp:coreProperties>
</file>