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4D7DEC2A" w:rsidR="00271127" w:rsidRDefault="00B11C4F" w:rsidP="00271127">
      <w:r w:rsidRPr="00B11C4F">
        <w:t xml:space="preserve">7:41 AM </w:t>
      </w:r>
      <w:r>
        <w:t xml:space="preserve">PDT </w:t>
      </w:r>
      <w:r w:rsidRPr="00B11C4F">
        <w:t>2023-08-02</w:t>
      </w:r>
    </w:p>
    <w:p w14:paraId="19ACF745" w14:textId="55F0594D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>
        <w:t xml:space="preserve">0800 </w:t>
      </w:r>
    </w:p>
    <w:p w14:paraId="1B96C312" w14:textId="133AE859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>
        <w:t>Joshua BRICKMAN</w:t>
      </w:r>
    </w:p>
    <w:p w14:paraId="31AE9F9F" w14:textId="548CA7E3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D961E3">
        <w:t>2</w:t>
      </w:r>
      <w:r w:rsidR="004326FB">
        <w:t>2</w:t>
      </w:r>
    </w:p>
    <w:p w14:paraId="6F04D73C" w14:textId="5788D5F4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B11C4F">
        <w:t>72</w:t>
      </w:r>
    </w:p>
    <w:p w14:paraId="50CB3647" w14:textId="0D3512B7" w:rsidR="008013C3" w:rsidRDefault="008013C3" w:rsidP="008013C3">
      <w:pPr>
        <w:spacing w:after="0" w:line="240" w:lineRule="auto"/>
      </w:pPr>
      <w:r w:rsidRPr="008013C3">
        <w:rPr>
          <w:b/>
          <w:bCs/>
        </w:rPr>
        <w:t>Next Meeting:</w:t>
      </w:r>
      <w:r>
        <w:t xml:space="preserve"> </w:t>
      </w:r>
      <w:r>
        <w:tab/>
      </w:r>
      <w:r>
        <w:tab/>
      </w:r>
      <w:r w:rsidR="00B11C4F">
        <w:t>Wednesday August 9</w:t>
      </w:r>
      <w:r w:rsidR="00B11C4F" w:rsidRPr="00B11C4F">
        <w:rPr>
          <w:vertAlign w:val="superscript"/>
        </w:rPr>
        <w:t>th</w:t>
      </w:r>
      <w:r w:rsidR="00B11C4F">
        <w:t>, 2023</w:t>
      </w:r>
    </w:p>
    <w:p w14:paraId="132E58A1" w14:textId="77777777" w:rsidR="00271127" w:rsidRDefault="00271127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5EC0C312" w14:textId="699D5BF5" w:rsidR="00271127" w:rsidRDefault="007964F0" w:rsidP="007964F0">
      <w:pPr>
        <w:pStyle w:val="ListParagraph"/>
        <w:numPr>
          <w:ilvl w:val="0"/>
          <w:numId w:val="2"/>
        </w:numPr>
      </w:pPr>
      <w:r>
        <w:t>A new announcement has been pinned by Josh B in GitHub for new members.</w:t>
      </w:r>
    </w:p>
    <w:p w14:paraId="324BECB8" w14:textId="32AA9817" w:rsidR="007964F0" w:rsidRDefault="007964F0" w:rsidP="007964F0">
      <w:pPr>
        <w:pStyle w:val="ListParagraph"/>
        <w:numPr>
          <w:ilvl w:val="1"/>
          <w:numId w:val="2"/>
        </w:numPr>
      </w:pPr>
      <w:r>
        <w:t xml:space="preserve">Under ‘Discussions’ &gt; ‘Announcements’ there is a pinned announcement called “Read Me First”. This post contains all the information necessary for new members to get up to speed on current documents, progress, and relevant </w:t>
      </w:r>
      <w:proofErr w:type="spellStart"/>
      <w:r>
        <w:t>CCitC</w:t>
      </w:r>
      <w:proofErr w:type="spellEnd"/>
      <w:r>
        <w:t xml:space="preserve"> information.  </w:t>
      </w:r>
    </w:p>
    <w:p w14:paraId="74432A98" w14:textId="77777777" w:rsidR="00271127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68CEF156" w14:textId="77777777" w:rsidR="00D961E3" w:rsidRDefault="00D961E3" w:rsidP="00D961E3">
      <w:pPr>
        <w:pStyle w:val="ListParagraph"/>
        <w:numPr>
          <w:ilvl w:val="0"/>
          <w:numId w:val="1"/>
        </w:numPr>
      </w:pPr>
      <w:r>
        <w:t xml:space="preserve">Previous meeting remarks presented by Garrett N. </w:t>
      </w:r>
    </w:p>
    <w:p w14:paraId="3DBDD976" w14:textId="77777777" w:rsidR="0065080C" w:rsidRDefault="00B11C4F" w:rsidP="00B11C4F">
      <w:pPr>
        <w:pStyle w:val="ListParagraph"/>
        <w:numPr>
          <w:ilvl w:val="1"/>
          <w:numId w:val="1"/>
        </w:numPr>
      </w:pPr>
      <w:r>
        <w:t xml:space="preserve">Discussed the work being conducted by the NIAP Working Group on the analysis of MDM PP.  </w:t>
      </w:r>
    </w:p>
    <w:p w14:paraId="104C1C84" w14:textId="77777777" w:rsidR="0065080C" w:rsidRDefault="00B11C4F" w:rsidP="0065080C">
      <w:pPr>
        <w:pStyle w:val="ListParagraph"/>
        <w:numPr>
          <w:ilvl w:val="2"/>
          <w:numId w:val="1"/>
        </w:numPr>
      </w:pPr>
      <w:r>
        <w:t xml:space="preserve">Concerns were raised on work being done in a closed manner. </w:t>
      </w:r>
    </w:p>
    <w:p w14:paraId="28D0962D" w14:textId="77777777" w:rsidR="0065080C" w:rsidRDefault="00B11C4F" w:rsidP="0065080C">
      <w:pPr>
        <w:pStyle w:val="ListParagraph"/>
        <w:numPr>
          <w:ilvl w:val="2"/>
          <w:numId w:val="1"/>
        </w:numPr>
      </w:pPr>
      <w:r>
        <w:t xml:space="preserve">Jade S explained that this group consists of other stakeholders, and NSA </w:t>
      </w:r>
      <w:proofErr w:type="gramStart"/>
      <w:r>
        <w:t>SME’s</w:t>
      </w:r>
      <w:proofErr w:type="gramEnd"/>
      <w:r>
        <w:t xml:space="preserve"> to work on special interest topics. </w:t>
      </w:r>
    </w:p>
    <w:p w14:paraId="4DF8649A" w14:textId="46D084B9" w:rsidR="0065080C" w:rsidRDefault="00B11C4F" w:rsidP="0065080C">
      <w:pPr>
        <w:pStyle w:val="ListParagraph"/>
        <w:numPr>
          <w:ilvl w:val="2"/>
          <w:numId w:val="1"/>
        </w:numPr>
      </w:pPr>
      <w:r>
        <w:t xml:space="preserve">Justin F confirmed that documentation or reports produced by the NIAP Working Group will </w:t>
      </w:r>
      <w:r w:rsidR="00D961E3" w:rsidRPr="009D079F">
        <w:rPr>
          <w:b/>
          <w:bCs/>
        </w:rPr>
        <w:t>NOT</w:t>
      </w:r>
      <w:r w:rsidR="00D961E3">
        <w:t xml:space="preserve"> </w:t>
      </w:r>
      <w:r>
        <w:t xml:space="preserve">contain proprietary information, however some conversations with vendors may include proprietary information </w:t>
      </w:r>
      <w:proofErr w:type="gramStart"/>
      <w:r>
        <w:t>in order to</w:t>
      </w:r>
      <w:proofErr w:type="gramEnd"/>
      <w:r>
        <w:t xml:space="preserve"> convey challenges or specific technology implementations, therefore a level of discretion has been required during this process. </w:t>
      </w:r>
    </w:p>
    <w:p w14:paraId="37904B8A" w14:textId="651E1429" w:rsidR="00B11C4F" w:rsidRDefault="00B11C4F" w:rsidP="0065080C">
      <w:pPr>
        <w:pStyle w:val="ListParagraph"/>
        <w:numPr>
          <w:ilvl w:val="2"/>
          <w:numId w:val="1"/>
        </w:numPr>
      </w:pPr>
      <w:r>
        <w:t xml:space="preserve">A due diligence review is underway by members of the NIAP Working Group to ensure that no proprietary information is present in the report prior to its release to the </w:t>
      </w:r>
      <w:proofErr w:type="spellStart"/>
      <w:r>
        <w:t>CCitC</w:t>
      </w:r>
      <w:proofErr w:type="spellEnd"/>
      <w:r>
        <w:t xml:space="preserve"> working group.</w:t>
      </w:r>
    </w:p>
    <w:p w14:paraId="3458B0F8" w14:textId="5319BD1A" w:rsidR="0065080C" w:rsidRDefault="00B11C4F" w:rsidP="00B11C4F">
      <w:pPr>
        <w:pStyle w:val="ListParagraph"/>
        <w:numPr>
          <w:ilvl w:val="1"/>
          <w:numId w:val="1"/>
        </w:numPr>
      </w:pPr>
      <w:r>
        <w:t>Discussed Common Criteria’s definition of “assumptions” and the role they pla</w:t>
      </w:r>
      <w:r w:rsidR="0065080C">
        <w:t xml:space="preserve">y in an evaluation and how they may apply to cloud evaluations. </w:t>
      </w:r>
    </w:p>
    <w:p w14:paraId="3114555F" w14:textId="77777777" w:rsidR="0065080C" w:rsidRDefault="0065080C" w:rsidP="0065080C">
      <w:pPr>
        <w:pStyle w:val="ListParagraph"/>
        <w:numPr>
          <w:ilvl w:val="2"/>
          <w:numId w:val="1"/>
        </w:numPr>
      </w:pPr>
      <w:r>
        <w:t xml:space="preserve">Schemes can and do have the authority to levy additional evidence requirements </w:t>
      </w:r>
      <w:proofErr w:type="gramStart"/>
      <w:r>
        <w:t>in order to</w:t>
      </w:r>
      <w:proofErr w:type="gramEnd"/>
      <w:r>
        <w:t xml:space="preserve"> satisfy an assumption. </w:t>
      </w:r>
    </w:p>
    <w:p w14:paraId="037C9F5C" w14:textId="77777777" w:rsidR="0065080C" w:rsidRDefault="0065080C" w:rsidP="0065080C">
      <w:pPr>
        <w:pStyle w:val="ListParagraph"/>
        <w:numPr>
          <w:ilvl w:val="2"/>
          <w:numId w:val="1"/>
        </w:numPr>
      </w:pPr>
      <w:r>
        <w:t xml:space="preserve">Tyrone S presented some analysis on assumptions in the </w:t>
      </w:r>
      <w:proofErr w:type="spellStart"/>
      <w:r>
        <w:t>NDcPP</w:t>
      </w:r>
      <w:proofErr w:type="spellEnd"/>
      <w:r>
        <w:t>, showing examples of where certain assumptions apply to specific TOE types (</w:t>
      </w:r>
      <w:proofErr w:type="spellStart"/>
      <w:r>
        <w:t>vND’s</w:t>
      </w:r>
      <w:proofErr w:type="spellEnd"/>
      <w:r>
        <w:t xml:space="preserve"> etc.) </w:t>
      </w:r>
    </w:p>
    <w:p w14:paraId="05E53181" w14:textId="0D2C78F6" w:rsidR="00B11C4F" w:rsidRDefault="0065080C" w:rsidP="0065080C">
      <w:pPr>
        <w:pStyle w:val="ListParagraph"/>
        <w:numPr>
          <w:ilvl w:val="2"/>
          <w:numId w:val="1"/>
        </w:numPr>
      </w:pPr>
      <w:r>
        <w:t>A proposal was made to amend the guidance doc to include a set of assumptions and related organizational policies and objectives for PP authors to include in their PP’s.</w:t>
      </w:r>
    </w:p>
    <w:p w14:paraId="0C8F3274" w14:textId="3F0B2887" w:rsidR="0065080C" w:rsidRDefault="0065080C" w:rsidP="0065080C">
      <w:pPr>
        <w:pStyle w:val="ListParagraph"/>
        <w:numPr>
          <w:ilvl w:val="2"/>
          <w:numId w:val="1"/>
        </w:numPr>
      </w:pPr>
      <w:r>
        <w:t xml:space="preserve">Some assumptions might be covered by the vendor or the CSP, further analysis into whether something like FedRAMP validation would </w:t>
      </w:r>
      <w:r w:rsidR="00CD7119">
        <w:t xml:space="preserve">satisfy some assumptions. </w:t>
      </w:r>
    </w:p>
    <w:p w14:paraId="72056C53" w14:textId="43D2E0E1" w:rsidR="00CD7119" w:rsidRDefault="00CD7119" w:rsidP="00CD7119">
      <w:pPr>
        <w:pStyle w:val="ListParagraph"/>
        <w:numPr>
          <w:ilvl w:val="1"/>
          <w:numId w:val="1"/>
        </w:numPr>
      </w:pPr>
      <w:r>
        <w:t>Josh B confirmed that a conference room has been booked at Oracle’s offices during CCUF.</w:t>
      </w:r>
    </w:p>
    <w:p w14:paraId="778D3235" w14:textId="77777777" w:rsidR="00271127" w:rsidRDefault="00271127" w:rsidP="00271127"/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76BF0F40" w14:textId="6B741FE7" w:rsidR="00271127" w:rsidRDefault="00D961E3" w:rsidP="00D961E3">
      <w:pPr>
        <w:pStyle w:val="ListParagraph"/>
        <w:numPr>
          <w:ilvl w:val="0"/>
          <w:numId w:val="1"/>
        </w:numPr>
      </w:pPr>
      <w:r>
        <w:t>Josh B. discussed the in</w:t>
      </w:r>
      <w:r w:rsidR="00082DE5">
        <w:t>-</w:t>
      </w:r>
      <w:r>
        <w:t xml:space="preserve">person workshop to occur during CCUF in the </w:t>
      </w:r>
      <w:proofErr w:type="gramStart"/>
      <w:r>
        <w:t>fall</w:t>
      </w:r>
      <w:proofErr w:type="gramEnd"/>
    </w:p>
    <w:p w14:paraId="2F84E0E7" w14:textId="217AF164" w:rsidR="00D961E3" w:rsidRDefault="00D961E3" w:rsidP="00D961E3">
      <w:pPr>
        <w:pStyle w:val="ListParagraph"/>
        <w:numPr>
          <w:ilvl w:val="1"/>
          <w:numId w:val="1"/>
        </w:numPr>
      </w:pPr>
      <w:r>
        <w:t>Agenda is TBD for now, however a conference space for approximately 22 persons has been booked at Oracles offices since official CCUF space was not able to be provided.</w:t>
      </w:r>
    </w:p>
    <w:p w14:paraId="6C552041" w14:textId="00FF5746" w:rsidR="00D961E3" w:rsidRDefault="00D961E3" w:rsidP="00D961E3">
      <w:pPr>
        <w:pStyle w:val="ListParagraph"/>
        <w:numPr>
          <w:ilvl w:val="1"/>
          <w:numId w:val="1"/>
        </w:numPr>
      </w:pPr>
      <w:r>
        <w:t xml:space="preserve">This group/meeting will </w:t>
      </w:r>
      <w:r w:rsidR="00082DE5">
        <w:t>adjourn</w:t>
      </w:r>
      <w:r>
        <w:t xml:space="preserve"> for </w:t>
      </w:r>
      <w:r w:rsidR="00082DE5">
        <w:t>members</w:t>
      </w:r>
      <w:r>
        <w:t xml:space="preserve"> to attend other meetings at CCUF, such as the joint session. </w:t>
      </w:r>
    </w:p>
    <w:p w14:paraId="3B610066" w14:textId="5B034D3E" w:rsidR="00D961E3" w:rsidRDefault="00D961E3" w:rsidP="00D961E3">
      <w:pPr>
        <w:pStyle w:val="ListParagraph"/>
        <w:numPr>
          <w:ilvl w:val="1"/>
          <w:numId w:val="1"/>
        </w:numPr>
      </w:pPr>
      <w:r>
        <w:t>These in</w:t>
      </w:r>
      <w:r w:rsidR="00082DE5">
        <w:t>-</w:t>
      </w:r>
      <w:r>
        <w:t xml:space="preserve">person meetings may continue </w:t>
      </w:r>
      <w:r w:rsidR="00082DE5">
        <w:t>in the future and</w:t>
      </w:r>
      <w:r w:rsidR="004326FB">
        <w:t xml:space="preserve"> </w:t>
      </w:r>
      <w:r w:rsidR="00082DE5">
        <w:t>coincide with</w:t>
      </w:r>
      <w:r w:rsidR="004326FB">
        <w:t xml:space="preserve"> other conference</w:t>
      </w:r>
      <w:r w:rsidR="00082DE5">
        <w:t>s</w:t>
      </w:r>
      <w:r w:rsidR="004326FB">
        <w:t xml:space="preserve">. </w:t>
      </w:r>
    </w:p>
    <w:p w14:paraId="45488A6D" w14:textId="6D6A41C6" w:rsidR="004326FB" w:rsidRDefault="004326FB" w:rsidP="004326FB">
      <w:pPr>
        <w:pStyle w:val="ListParagraph"/>
        <w:numPr>
          <w:ilvl w:val="0"/>
          <w:numId w:val="1"/>
        </w:numPr>
      </w:pPr>
      <w:r>
        <w:t>Matt provided a</w:t>
      </w:r>
      <w:r w:rsidR="00C07A12">
        <w:t xml:space="preserve"> brief update from NIAP.</w:t>
      </w:r>
    </w:p>
    <w:p w14:paraId="45EADE43" w14:textId="247B0CDC" w:rsidR="00C11B81" w:rsidRDefault="00C07A12" w:rsidP="00C11B81">
      <w:pPr>
        <w:pStyle w:val="ListParagraph"/>
        <w:numPr>
          <w:ilvl w:val="1"/>
          <w:numId w:val="1"/>
        </w:numPr>
      </w:pPr>
      <w:r>
        <w:t xml:space="preserve">CCUF </w:t>
      </w:r>
      <w:r w:rsidR="00C11B81">
        <w:t xml:space="preserve">Joint session to occur in </w:t>
      </w:r>
      <w:r>
        <w:t xml:space="preserve">the </w:t>
      </w:r>
      <w:r w:rsidR="00C11B81">
        <w:t>afternoon of first day (</w:t>
      </w:r>
      <w:r>
        <w:t xml:space="preserve">October </w:t>
      </w:r>
      <w:r w:rsidR="00C11B81">
        <w:t>26</w:t>
      </w:r>
      <w:r w:rsidR="00C11B81" w:rsidRPr="00C11B81">
        <w:rPr>
          <w:vertAlign w:val="superscript"/>
        </w:rPr>
        <w:t>th</w:t>
      </w:r>
      <w:r w:rsidR="00C11B81">
        <w:t>)</w:t>
      </w:r>
    </w:p>
    <w:p w14:paraId="531382AF" w14:textId="661E97DB" w:rsidR="00C11B81" w:rsidRDefault="00C11B81" w:rsidP="00C11B81">
      <w:pPr>
        <w:pStyle w:val="ListParagraph"/>
        <w:numPr>
          <w:ilvl w:val="1"/>
          <w:numId w:val="1"/>
        </w:numPr>
      </w:pPr>
      <w:r>
        <w:t xml:space="preserve">NIAP has </w:t>
      </w:r>
      <w:r w:rsidR="00C07A12">
        <w:t>onboarded</w:t>
      </w:r>
      <w:r>
        <w:t xml:space="preserve"> </w:t>
      </w:r>
      <w:r w:rsidR="00C07A12">
        <w:t>five</w:t>
      </w:r>
      <w:r>
        <w:t xml:space="preserve"> new people and may result in some new faces in various activities including this group</w:t>
      </w:r>
      <w:r w:rsidR="00C07A12">
        <w:t xml:space="preserve">, as projects are assigned. </w:t>
      </w:r>
    </w:p>
    <w:p w14:paraId="5AEA5023" w14:textId="250D85C9" w:rsidR="00C11B81" w:rsidRDefault="00C11B81" w:rsidP="00C11B81">
      <w:pPr>
        <w:pStyle w:val="ListParagraph"/>
        <w:numPr>
          <w:ilvl w:val="0"/>
          <w:numId w:val="1"/>
        </w:numPr>
      </w:pPr>
      <w:r>
        <w:t>Tyrone S presented some new analysis in the document “</w:t>
      </w:r>
      <w:proofErr w:type="spellStart"/>
      <w:r>
        <w:t>TrustedPlatformSPD.adoc</w:t>
      </w:r>
      <w:proofErr w:type="spellEnd"/>
      <w:r w:rsidR="00A5196D">
        <w:t>”</w:t>
      </w:r>
      <w:r>
        <w:t xml:space="preserve"> on </w:t>
      </w:r>
      <w:r w:rsidR="00A5196D">
        <w:t>G</w:t>
      </w:r>
      <w:r>
        <w:t>it</w:t>
      </w:r>
      <w:r w:rsidR="00A5196D">
        <w:t>H</w:t>
      </w:r>
      <w:r>
        <w:t>ub.</w:t>
      </w:r>
    </w:p>
    <w:p w14:paraId="3147F418" w14:textId="08A3081A" w:rsidR="00C11B81" w:rsidRDefault="00C11B81" w:rsidP="00C11B81">
      <w:pPr>
        <w:pStyle w:val="ListParagraph"/>
        <w:numPr>
          <w:ilvl w:val="1"/>
          <w:numId w:val="1"/>
        </w:numPr>
      </w:pPr>
      <w:r>
        <w:t xml:space="preserve">In </w:t>
      </w:r>
      <w:r w:rsidR="00A5196D">
        <w:t>cases</w:t>
      </w:r>
      <w:r>
        <w:t xml:space="preserve"> where a TOE is hosted on a Trusted Platform, platform related Assumptions and associated Security </w:t>
      </w:r>
      <w:r w:rsidR="00A5196D">
        <w:t>Objectives</w:t>
      </w:r>
      <w:r>
        <w:t xml:space="preserve"> for the Operating Environment should be </w:t>
      </w:r>
      <w:r w:rsidR="00A5196D">
        <w:t>addressed</w:t>
      </w:r>
      <w:r>
        <w:t xml:space="preserve"> by th</w:t>
      </w:r>
      <w:r w:rsidR="00A5196D">
        <w:t>e</w:t>
      </w:r>
      <w:r>
        <w:t xml:space="preserve"> Trusted Plat</w:t>
      </w:r>
      <w:r w:rsidR="00A5196D">
        <w:t>f</w:t>
      </w:r>
      <w:r>
        <w:t>orm</w:t>
      </w:r>
      <w:r w:rsidR="00A5196D">
        <w:t xml:space="preserve"> in use.</w:t>
      </w:r>
      <w:r>
        <w:t xml:space="preserve"> </w:t>
      </w:r>
    </w:p>
    <w:p w14:paraId="09D374CB" w14:textId="522FC679" w:rsidR="00C11B81" w:rsidRDefault="00C11B81" w:rsidP="00C11B81">
      <w:pPr>
        <w:pStyle w:val="ListParagraph"/>
        <w:numPr>
          <w:ilvl w:val="1"/>
          <w:numId w:val="1"/>
        </w:numPr>
      </w:pPr>
      <w:r>
        <w:t xml:space="preserve">Several assumptions have been derived from the those in the </w:t>
      </w:r>
      <w:proofErr w:type="spellStart"/>
      <w:r>
        <w:t>NDcPP</w:t>
      </w:r>
      <w:proofErr w:type="spellEnd"/>
      <w:r w:rsidR="00A5196D">
        <w:t>, however may need to be adapted to cloud specific uses.</w:t>
      </w:r>
    </w:p>
    <w:p w14:paraId="16BDB902" w14:textId="391BAB2C" w:rsidR="00A5196D" w:rsidRDefault="00A5196D" w:rsidP="00C11B81">
      <w:pPr>
        <w:pStyle w:val="ListParagraph"/>
        <w:numPr>
          <w:ilvl w:val="1"/>
          <w:numId w:val="1"/>
        </w:numPr>
      </w:pPr>
      <w:r>
        <w:t xml:space="preserve">Discussion around assumptions related to platform isolation and how this would be satisfied by the platform. </w:t>
      </w:r>
      <w:proofErr w:type="gramStart"/>
      <w:r w:rsidR="00EF15C1">
        <w:t>Particular deployments</w:t>
      </w:r>
      <w:proofErr w:type="gramEnd"/>
      <w:r w:rsidR="00EF15C1">
        <w:t xml:space="preserve"> (SaaS, PaaS, </w:t>
      </w:r>
      <w:proofErr w:type="spellStart"/>
      <w:r w:rsidR="00EF15C1">
        <w:t>Iaas</w:t>
      </w:r>
      <w:proofErr w:type="spellEnd"/>
      <w:r w:rsidR="00EF15C1">
        <w:t>) may need special considerations depending on the model.</w:t>
      </w:r>
    </w:p>
    <w:p w14:paraId="2E4B1132" w14:textId="4A9325AC" w:rsidR="00EF15C1" w:rsidRDefault="00F91367" w:rsidP="00C11B81">
      <w:pPr>
        <w:pStyle w:val="ListParagraph"/>
        <w:numPr>
          <w:ilvl w:val="1"/>
          <w:numId w:val="1"/>
        </w:numPr>
      </w:pPr>
      <w:r>
        <w:t xml:space="preserve">Included in this document is a table mapping these assumptions and environmental objectives, to the </w:t>
      </w:r>
      <w:r w:rsidR="00C07A12">
        <w:t>‘</w:t>
      </w:r>
      <w:r>
        <w:t>Cloud Authorization Scheme Controls – Cisco CCF v2.0</w:t>
      </w:r>
      <w:r w:rsidR="00C07A12">
        <w:t>’ spreadsheet.</w:t>
      </w:r>
      <w:r w:rsidR="00DA2169">
        <w:t xml:space="preserve"> Thibaut</w:t>
      </w:r>
      <w:r w:rsidR="00C07A12">
        <w:t xml:space="preserve"> M</w:t>
      </w:r>
      <w:r w:rsidR="00DA2169">
        <w:t xml:space="preserve"> to follow up internally in Cisco to find out who the document owner is. </w:t>
      </w:r>
    </w:p>
    <w:p w14:paraId="3B4C67DE" w14:textId="63C96378" w:rsidR="0079799B" w:rsidRDefault="0079799B" w:rsidP="0079799B">
      <w:pPr>
        <w:pStyle w:val="ListParagraph"/>
        <w:numPr>
          <w:ilvl w:val="0"/>
          <w:numId w:val="1"/>
        </w:numPr>
      </w:pPr>
      <w:r>
        <w:t>Continued work on the Guidance Document.</w:t>
      </w:r>
    </w:p>
    <w:p w14:paraId="6D892B78" w14:textId="4ED5F372" w:rsidR="0079799B" w:rsidRDefault="00D2712A" w:rsidP="0079799B">
      <w:pPr>
        <w:pStyle w:val="ListParagraph"/>
        <w:numPr>
          <w:ilvl w:val="1"/>
          <w:numId w:val="1"/>
        </w:numPr>
      </w:pPr>
      <w:r>
        <w:t xml:space="preserve">Discussion on the previous topic of audit data generation and whether some SFR required audit messages can be provided by the platform instead of the TOE. </w:t>
      </w:r>
      <w:r w:rsidR="00F174A5">
        <w:t>In cases where exact conformance is a factor, SFR’s must be exactly met</w:t>
      </w:r>
      <w:r w:rsidR="00C07A12">
        <w:t xml:space="preserve">. </w:t>
      </w:r>
      <w:proofErr w:type="gramStart"/>
      <w:r w:rsidR="00C07A12">
        <w:t>H</w:t>
      </w:r>
      <w:r w:rsidR="00F174A5">
        <w:t>owever</w:t>
      </w:r>
      <w:proofErr w:type="gramEnd"/>
      <w:r w:rsidR="00F174A5">
        <w:t xml:space="preserve"> PP-modules may refine an SFR in the base PP, but only in a way that strengthens the requirements or more narrowly scopes a subsets of selections. It cannot loosen the requirement or remove elements of the requirement</w:t>
      </w:r>
      <w:r w:rsidR="00C07A12">
        <w:t xml:space="preserve"> in any way</w:t>
      </w:r>
      <w:r w:rsidR="00F174A5">
        <w:t xml:space="preserve">. </w:t>
      </w:r>
    </w:p>
    <w:p w14:paraId="4C72A3CA" w14:textId="77777777" w:rsidR="007964F0" w:rsidRDefault="007964F0" w:rsidP="007964F0">
      <w:pPr>
        <w:pStyle w:val="ListParagraph"/>
        <w:ind w:left="1440"/>
      </w:pPr>
    </w:p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2539F1FD" w14:textId="54712B01" w:rsidR="008013C3" w:rsidRPr="00C07A12" w:rsidRDefault="00C07A12" w:rsidP="00C07A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Thibaut M to follow up internally </w:t>
      </w:r>
      <w:r>
        <w:t>to</w:t>
      </w:r>
      <w:r>
        <w:t xml:space="preserve"> find out who the document owner </w:t>
      </w:r>
      <w:r>
        <w:t xml:space="preserve">of the </w:t>
      </w:r>
      <w:r>
        <w:t>‘Cloud Authorization Scheme Controls – Cisco CCF v2.0’ spreadsheet</w:t>
      </w:r>
      <w:r>
        <w:t xml:space="preserve"> is.</w:t>
      </w:r>
      <w:r>
        <w:t xml:space="preserve"> </w:t>
      </w:r>
    </w:p>
    <w:p w14:paraId="51181F8C" w14:textId="257F2F14" w:rsidR="008013C3" w:rsidRDefault="008013C3" w:rsidP="00271127">
      <w:pPr>
        <w:rPr>
          <w:b/>
          <w:bCs/>
        </w:rPr>
      </w:pP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232C473A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>
        <w:rPr>
          <w:b/>
          <w:bCs/>
          <w:i/>
          <w:iCs/>
        </w:rPr>
        <w:t>859</w:t>
      </w:r>
      <w:r w:rsidRPr="00984FD5">
        <w:rPr>
          <w:b/>
          <w:bCs/>
          <w:i/>
          <w:iCs/>
        </w:rPr>
        <w:t xml:space="preserve"> P</w:t>
      </w:r>
      <w:r w:rsidR="00082DE5">
        <w:rPr>
          <w:b/>
          <w:bCs/>
          <w:i/>
          <w:iCs/>
        </w:rPr>
        <w:t>D</w:t>
      </w:r>
      <w:r w:rsidRPr="00984FD5">
        <w:rPr>
          <w:b/>
          <w:bCs/>
          <w:i/>
          <w:iCs/>
        </w:rPr>
        <w:t>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740F2"/>
    <w:multiLevelType w:val="hybridMultilevel"/>
    <w:tmpl w:val="C0A64100"/>
    <w:lvl w:ilvl="0" w:tplc="AF0E4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47705"/>
    <w:multiLevelType w:val="hybridMultilevel"/>
    <w:tmpl w:val="889A25F8"/>
    <w:lvl w:ilvl="0" w:tplc="A88A2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82308">
    <w:abstractNumId w:val="0"/>
  </w:num>
  <w:num w:numId="2" w16cid:durableId="109806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082DE5"/>
    <w:rsid w:val="00246211"/>
    <w:rsid w:val="00271127"/>
    <w:rsid w:val="002E3DC7"/>
    <w:rsid w:val="004326FB"/>
    <w:rsid w:val="00590017"/>
    <w:rsid w:val="0065080C"/>
    <w:rsid w:val="007964F0"/>
    <w:rsid w:val="0079799B"/>
    <w:rsid w:val="008013C3"/>
    <w:rsid w:val="009D079F"/>
    <w:rsid w:val="00A5196D"/>
    <w:rsid w:val="00B11C4F"/>
    <w:rsid w:val="00C07A12"/>
    <w:rsid w:val="00C11B81"/>
    <w:rsid w:val="00CD7119"/>
    <w:rsid w:val="00D2712A"/>
    <w:rsid w:val="00D961E3"/>
    <w:rsid w:val="00DA2169"/>
    <w:rsid w:val="00EF15C1"/>
    <w:rsid w:val="00F009AF"/>
    <w:rsid w:val="00F174A5"/>
    <w:rsid w:val="00F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637</Words>
  <Characters>3822</Characters>
  <Application>Microsoft Office Word</Application>
  <DocSecurity>0</DocSecurity>
  <Lines>88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18</cp:revision>
  <dcterms:created xsi:type="dcterms:W3CDTF">2022-06-08T18:04:00Z</dcterms:created>
  <dcterms:modified xsi:type="dcterms:W3CDTF">2023-08-02T17:44:00Z</dcterms:modified>
</cp:coreProperties>
</file>