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hd w:val="clear" w:fill="FFFFFF"/>
        <w:spacing w:before="0" w:beforeAutospacing="0" w:after="0" w:afterAutospacing="0" w:line="552" w:lineRule="atLeast"/>
        <w:ind w:left="0" w:right="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8191A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91A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1. 总体说明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hd w:val="clear" w:fill="FFFFFF"/>
        <w:spacing w:before="0" w:beforeAutospacing="0" w:after="0" w:afterAutospacing="0" w:line="552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8191A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91A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2. 单位管理模块（XfPartUnit）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2.1 背景与目标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2.2 原型预览与业务范围边界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2.3 关键业务流程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2.4 数据模型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2.5 接口规格（后端）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2.6 前端交互与校验要点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hd w:val="clear" w:fill="FFFFFF"/>
        <w:spacing w:before="0" w:beforeAutospacing="0" w:after="0" w:afterAutospacing="0" w:line="552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8191A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91A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3. Part 管理模块（XfPart / XfVersionPart）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3.1 背景与目标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3.2 原型预览与业务范围边界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3.3 关键业务流程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3.4 数据模型（核心字段）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3.5 枚举与字典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3.6 接口规格（后端）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3.7 前端交互与校验要点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3.8 下载文件代理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hd w:val="clear" w:fill="FFFFFF"/>
        <w:spacing w:before="0" w:beforeAutospacing="0" w:after="0" w:afterAutospacing="0" w:line="552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8191A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91A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4. 跨模块关联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hd w:val="clear" w:fill="FFFFFF"/>
        <w:spacing w:before="0" w:beforeAutospacing="0" w:after="0" w:afterAutospacing="0" w:line="552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3C7A5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3C7A5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5. 测试用例清单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hd w:val="clear" w:fill="FFFFFF"/>
        <w:spacing w:before="0" w:beforeAutospacing="0" w:after="0" w:afterAutospacing="0" w:line="552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8191A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91A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6. 术语表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0" w:name="1. 总体说明"/>
      <w:bookmarkEnd w:id="0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</w:rPr>
        <w:t>1. 总体说明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本说明书面向产品、前后端研发与测试，定义“单位管理”与“Part 管理”两个子模块的业务范围、术语、数据模型、接口契约、前端交互、非功能及测试用例。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1" w:name="2. 单位管理模块（XfPartUnit）"/>
      <w:bookmarkEnd w:id="1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  <w:shd w:val="clear" w:fill="FBFBFB"/>
        </w:rPr>
        <w:t>2. 单位管理模块（XfPartUnit）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2" w:name="2.1 背景与目标"/>
      <w:bookmarkEnd w:id="2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2.1 背景与目标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在物料/Part 等对象中广泛使用计量单位（如个、件、箱、kg 等）。为保证口径统一与选择便捷，需要提供“单位”的主数据维护能力，支持查询、分页、批量新增、修改与删除，并作为 Part 录入的下拉数据源。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3" w:name="2.2 原型预览与业务范围边界"/>
      <w:bookmarkEnd w:id="3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2.2 原型预览与业务范围边界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范围内：单位主数据的增删改查；模糊查询（unitName like）；一次批量新增多条；作为 Part 录入的远程下拉数据源。</w:t>
      </w:r>
      <w:r>
        <w:rPr>
          <w:rFonts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单位管理查询: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5401925" cy="5419725"/>
            <wp:effectExtent l="0" t="0" r="5715" b="571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401925" cy="541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添加单位: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6486525" cy="3876675"/>
            <wp:effectExtent l="0" t="0" r="5715" b="952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4" w:name="2.3 关键业务流程"/>
      <w:bookmarkEnd w:id="4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2.3 关键业务流程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查询与分页：按名称模糊检索，分页返回列表。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批量新增：弹窗内可动态新增多行，统一提交。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修改：对单条记录进行编辑保存。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删除：支持单条/批量删除，操作前二次确认。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5" w:name="2.4 数据模型"/>
      <w:bookmarkEnd w:id="5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2.4 数据模型</w:t>
      </w:r>
    </w:p>
    <w:tbl>
      <w:tblPr>
        <w:tblW w:w="15552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14"/>
        <w:gridCol w:w="2732"/>
        <w:gridCol w:w="2019"/>
        <w:gridCol w:w="7887"/>
      </w:tblGrid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约束/校验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更新/删除必填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unitCode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单位编码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可选；可与外部系统对接时使用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unitName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必填，≤64；唯一性建议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6" w:name="2.5 接口规格（后端）"/>
      <w:bookmarkEnd w:id="6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2.5 接口规格（后端）</w:t>
      </w:r>
    </w:p>
    <w:tbl>
      <w:tblPr>
        <w:tblW w:w="15552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8"/>
        <w:gridCol w:w="3695"/>
        <w:gridCol w:w="2324"/>
        <w:gridCol w:w="5513"/>
        <w:gridCol w:w="2582"/>
      </w:tblGrid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请求参数/体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/manufacture/unit/list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分页查询单位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pageNum, pageSize, unitName(Like)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 {rows,total}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/manufacture/unit/{id}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查询详情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 {data}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/manufacture/unit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批量新增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[{ unitName: ‘个’ },{ unitName: ‘箱’ }]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/manufacture/unit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{ id, unitName }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DELETE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/manufacture/unit/{ids}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批量删除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ids：逗号分隔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7" w:name="2.6 前端交互与校验要点"/>
      <w:bookmarkEnd w:id="7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2.6 前端交互与校验要点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查询表单：单位名称输入框 + 搜索/重置。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列表：展示“UN{id}”形式编码、单位名称与删除操作。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新增弹窗：可动态添加多行单位名称；一次性提交数组；单行删除按钮在多于 1 行时显示。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校验：单位名称必填；提交前空值拦截。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8" w:name="3. Part 管理模块（XfPart / XfVersionPart）"/>
      <w:bookmarkEnd w:id="8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  <w:shd w:val="clear" w:fill="FBFBFB"/>
        </w:rPr>
        <w:t>3. Part 管理模块（XfPart / XfVersionPart）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9" w:name="3.1 背景与目标"/>
      <w:bookmarkEnd w:id="9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3.1 背景与目标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用于管理企业部件（Part）主数据及其版本，包括基本属性（中英文名称、规格型号、单位、状态、购制属性、类型等）、附件及工作状态（检入/检出）。支持查询、分页、上传下载附件、新增/修改（支持单文件上传）、删除以及检入/检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0" w:name="3.2 原型预览与业务范围边界"/>
      <w:bookmarkEnd w:id="10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3.2 原型预览与业务范围边界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范围内：Part CRUD、附件上传（单文件，可为空）、附件下载、工作状态（CHECKED_IN/CHECKED_OUT）流转、最新版本过滤、单位远程下拉、批量删除。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Part查询: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6344900" cy="4686300"/>
            <wp:effectExtent l="0" t="0" r="7620" b="762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44900" cy="468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新增Part: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9972675" cy="6886575"/>
            <wp:effectExtent l="0" t="0" r="9525" b="190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88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修改Part: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9915525" cy="6943725"/>
            <wp:effectExtent l="0" t="0" r="5715" b="571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15525" cy="6943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1" w:name="3.3 关键业务流程"/>
      <w:bookmarkEnd w:id="11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3.3 关键业务流程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查询与分页：按名称、类型、状态、购制属性筛选，默认只查最新版本（latest=true）。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新增：表单校验后提交，支持上传单个附件（图片/Office/PDF/TXT 等，≤5MB）。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修改：需先“检出”；修改完成后可“检入”。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删除：支持批量/单条；包含检出状态的数据禁止删除。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下载附件：通过后端代理接口按 fileId 直链下载，并对 Content-Disposition 做跨浏览器兼容。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2" w:name="3.4 数据模型（核心字段）"/>
      <w:bookmarkEnd w:id="12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3.4 数据模型（核心字段）</w:t>
      </w:r>
    </w:p>
    <w:tbl>
      <w:tblPr>
        <w:tblW w:w="15552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65"/>
        <w:gridCol w:w="2780"/>
        <w:gridCol w:w="2674"/>
        <w:gridCol w:w="5533"/>
      </w:tblGrid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约束/校验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版本对象主键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更新/删除必填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masterId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主对象主键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检入/检出、批量删除使用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partCode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Part 编码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可选；可由外部系统生成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partName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中文名称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必填，≤128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partNameEn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英文名称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可选，≤128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partType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Part 种类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Enum(String)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必填：Ma/Sfp/Pro/Rhy/Oth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specificationsModel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规格型号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可选，≤128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必填；来自单位管理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purchaseOrManufacture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购制属性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Enum(String)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必填：Pur/Manu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Enum(String)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必填：Enable/Disable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partDeclaration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Part 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可选，≤512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createTime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创建日期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后端维护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fileId/fileName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首个附件信息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展示/下载用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uiWorkingState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 工作态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CHECKED_IN / CHECKED_OUT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3" w:name="3.5 枚举与字典"/>
      <w:bookmarkEnd w:id="13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3.5 枚举与字典</w:t>
      </w:r>
    </w:p>
    <w:tbl>
      <w:tblPr>
        <w:tblW w:w="15552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05"/>
        <w:gridCol w:w="4370"/>
        <w:gridCol w:w="7577"/>
      </w:tblGrid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partType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 / Sfp / Pro / Rhy / Oth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原材料 / 半成品 / 成品 / 耗材类 / 其它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purchaseOrManufacture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Pur / Manu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购买 / 自制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 / Disable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启用 / 停用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uiWorkingState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CHECKED_IN / CHECKED_OUT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检入 / 检出（INWORK 统一映射为 CHECKED_OUT）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4" w:name="3.6 接口规格（后端）"/>
      <w:bookmarkEnd w:id="14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3.6 接口规格（后端）</w:t>
      </w:r>
    </w:p>
    <w:tbl>
      <w:tblPr>
        <w:tblW w:w="15552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3316"/>
        <w:gridCol w:w="2724"/>
        <w:gridCol w:w="6686"/>
        <w:gridCol w:w="1742"/>
      </w:tblGrid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请求参数/体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/manufacture/part/list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分页查询（默认 latest=true）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pageNum/pageSize, partName(Like), partType(=), status(=), purchaseOrManufacture(=)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 {rows,total}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/manufacture/part/{id}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查询详情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 {data}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/manufacture/part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新增（multipart）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FormData: data(JSON), file(可选)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/manufacture/part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修改（multipart）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FormData: data(JSON:含id), file(可选:替换)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DELETE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/manufacture/part/{ids}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批量删除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ids=masterId 列表，逗号分隔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/manufacture/part/checkout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{ masterId, workCopyType: BOTH }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/manufacture/part/checkin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检入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{ masterId }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5" w:name="3.7 前端交互与校验要点"/>
      <w:bookmarkEnd w:id="15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3.7 前端交互与校验要点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列表：字段文字太长的显示两行省略 + 悬浮 Tooltip 展示完整文本；检出状态显示红色小锁。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搜索：名称/类型/状态/购制属性；回车搜索/重置。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新增/修改：单位下拉为远程搜索（/manufacture/unit/list），支持过滤；附件单文件受控上传（≤5MB）。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修改前置：未检出（CHECKED_IN）禁止编辑，需先执行“检出”。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• 删除限制：包含检出状态（CHECKED_OUT）的记录禁止删除。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6" w:name="3.8 下载文件代理"/>
      <w:bookmarkEnd w:id="16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3.8 下载文件代理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提供统一的文件下载代理，对上游返回的 Content-Disposition 做解析与兼容，支持 filename/filename*，并允许通过可选的 filename 参数指定最终文件名。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17" w:name="4. 跨模块关联"/>
      <w:bookmarkEnd w:id="17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</w:rPr>
        <w:t>4. 跨模块关联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• Part“单位”字段来源于“单位管理”模块的单位列表，前端采用远程搜索并带分页；单位记录被删除后，不影响历史 Part 的显示（保存为字符串）。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18" w:name="5. 测试用例清单"/>
      <w:bookmarkEnd w:id="18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</w:rPr>
        <w:t>5. 测试用例清单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单位管理：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模糊查询 unitName 命中与分页正确。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批量新增多行含空值时拦截；成功后列表刷新并能检索到。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修改单位名称成功；重复名称提示冲突（如实现唯一约束）。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批量删除成功并二次确认。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Part 管理：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查询 latest=true 仅返回最新版本。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新增含附件与不含附件均成功；上传超限或类型不符被拦截。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未检出禁止修改；检出后可修改并检入。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批量删除时包含 CHECKED_OUT 记录禁止删除。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附件下载文件名在 Chrome/Edge/IE 模式兼容显示。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单位远程下拉联动，搜索关键字能过滤并选择。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19" w:name="6. 术语表"/>
      <w:bookmarkEnd w:id="19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</w:rPr>
        <w:t>6. 术语表</w:t>
      </w:r>
    </w:p>
    <w:tbl>
      <w:tblPr>
        <w:tblW w:w="15552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35"/>
        <w:gridCol w:w="9417"/>
      </w:tblGrid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术语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解释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CRUD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创建/读取/更新/删除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latest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是否最新版本的筛选标记，用于仅显示最新版本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CHECKED_IN / CHECKED_OUT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工作状态：检入/检出</w:t>
            </w:r>
          </w:p>
        </w:tc>
      </w:tr>
    </w:tbl>
    <w:p>
      <w:bookmarkStart w:id="20" w:name="_GoBack"/>
      <w:bookmarkEnd w:id="2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DA7ACE"/>
    <w:multiLevelType w:val="multilevel"/>
    <w:tmpl w:val="D8DA7A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C5AD739"/>
    <w:multiLevelType w:val="multilevel"/>
    <w:tmpl w:val="DC5AD7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4CF153A7"/>
    <w:multiLevelType w:val="multilevel"/>
    <w:tmpl w:val="4CF153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M5MTBiMDQ4ZGM3ZTc0ODNmYmU1YTU5NmMyYjQ4YzIifQ=="/>
  </w:docVars>
  <w:rsids>
    <w:rsidRoot w:val="00000000"/>
    <w:rsid w:val="041C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2026-06-29T01:37:55Z</dcterms:created>
  <dc:creator>C</dc:creator>
  <cp:lastModifiedBy>陈斌</cp:lastModifiedBy>
  <dcterms:modified xsi:type="dcterms:W3CDTF">2026-06-29T01:38:03Z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712BF3D76B4D45BD900C958020FF3EF5_12</vt:lpwstr>
  </property>
</Properties>
</file>