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一．报表概要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定义</w:t>
      </w:r>
    </w:p>
    <w:p>
      <w:r>
        <w:drawing>
          <wp:inline distT="0" distB="0" distL="114300" distR="114300">
            <wp:extent cx="2564130" cy="673735"/>
            <wp:effectExtent l="0" t="0" r="762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通过搜集、汇总、计算、统计数据来反映事物的面貌与发展规律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核心</w:t>
      </w:r>
    </w:p>
    <w:p>
      <w:r>
        <w:drawing>
          <wp:inline distT="0" distB="0" distL="114300" distR="114300">
            <wp:extent cx="1242060" cy="1087755"/>
            <wp:effectExtent l="0" t="0" r="1524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2310" cy="1094105"/>
            <wp:effectExtent l="0" t="0" r="88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09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3740" cy="1232535"/>
            <wp:effectExtent l="0" t="0" r="165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重要性</w:t>
      </w:r>
    </w:p>
    <w:p>
      <w:r>
        <w:drawing>
          <wp:inline distT="0" distB="0" distL="114300" distR="114300">
            <wp:extent cx="1582420" cy="856615"/>
            <wp:effectExtent l="0" t="0" r="177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56640" cy="650240"/>
            <wp:effectExtent l="0" t="0" r="1016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640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二．相关技术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1.报表生成原理及核心技术点详解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1242060" cy="1087755"/>
            <wp:effectExtent l="0" t="0" r="1524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类MVC三层架构</w:t>
      </w:r>
    </w:p>
    <w:p>
      <w:r>
        <w:drawing>
          <wp:inline distT="0" distB="0" distL="114300" distR="114300">
            <wp:extent cx="3589655" cy="2415540"/>
            <wp:effectExtent l="0" t="0" r="10795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22045" cy="768350"/>
            <wp:effectExtent l="0" t="0" r="1905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204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18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 w:ascii="微软雅黑" w:hAnsi="微软雅黑" w:eastAsia="微软雅黑" w:cs="微软雅黑"/>
          <w:b/>
          <w:bCs/>
          <w:color w:val="FF0000"/>
          <w:sz w:val="18"/>
          <w:szCs w:val="21"/>
          <w:lang w:val="en-US" w:eastAsia="zh-CN"/>
        </w:rPr>
        <w:t>集合、数组等容器对结果集的处理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1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18"/>
          <w:szCs w:val="21"/>
          <w:lang w:val="en-US" w:eastAsia="zh-CN"/>
        </w:rPr>
        <w:t>------------------------------------------------------------------------</w:t>
      </w:r>
    </w:p>
    <w:p>
      <w:r>
        <w:drawing>
          <wp:inline distT="0" distB="0" distL="114300" distR="114300">
            <wp:extent cx="3931285" cy="2284730"/>
            <wp:effectExtent l="0" t="0" r="12065" b="12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0"/>
          <w:szCs w:val="22"/>
          <w:lang w:val="en-US" w:eastAsia="zh-CN"/>
        </w:rPr>
        <w:t>数据库获得的原始数据要进行二次加工，重要的算法、相应的结果、取值都在该部分进行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0"/>
          <w:szCs w:val="22"/>
          <w:lang w:val="en-US" w:eastAsia="zh-CN"/>
        </w:rPr>
        <w:t>-----------------------------------------------------------------------</w:t>
      </w:r>
    </w:p>
    <w:p>
      <w:r>
        <w:drawing>
          <wp:inline distT="0" distB="0" distL="114300" distR="114300">
            <wp:extent cx="4003040" cy="2017395"/>
            <wp:effectExtent l="0" t="0" r="16510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color w:val="FF0000"/>
          <w:sz w:val="20"/>
          <w:szCs w:val="22"/>
          <w:lang w:val="en-US" w:eastAsia="zh-CN"/>
        </w:rPr>
        <w:t>保证数据完整</w:t>
      </w:r>
    </w:p>
    <w:p>
      <w:bookmarkStart w:id="0" w:name="_GoBack"/>
      <w:bookmarkEnd w:id="0"/>
    </w:p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modern"/>
    <w:pitch w:val="default"/>
    <w:sig w:usb0="00000287" w:usb1="00000000" w:usb2="00000000" w:usb3="00000000" w:csb0="2000009F" w:csb1="DFD7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9" w:usb3="00000000" w:csb0="200001FF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D134B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ClearC</dc:creator>
  <cp:lastModifiedBy>ClearC</cp:lastModifiedBy>
  <dcterms:modified xsi:type="dcterms:W3CDTF">2016-11-18T16:45:56Z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