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ED18" w14:textId="77777777" w:rsidR="006A3EAE" w:rsidRDefault="008457D9" w:rsidP="00A73518">
      <w:pPr>
        <w:jc w:val="center"/>
        <w:rPr>
          <w:b/>
          <w:sz w:val="28"/>
        </w:rPr>
      </w:pPr>
      <w:r w:rsidRPr="0069789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461519C" wp14:editId="6484B2E6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2543175" cy="878205"/>
            <wp:effectExtent l="0" t="0" r="9525" b="0"/>
            <wp:wrapSquare wrapText="bothSides"/>
            <wp:docPr id="3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8D6727-0405-4AC5-8F1D-8820AF7196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58D6727-0405-4AC5-8F1D-8820AF7196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8457D9" w:rsidRDefault="008457D9" w:rsidP="00A73518">
      <w:pPr>
        <w:jc w:val="center"/>
        <w:rPr>
          <w:b/>
          <w:sz w:val="28"/>
        </w:rPr>
      </w:pPr>
    </w:p>
    <w:p w14:paraId="0A37501D" w14:textId="77777777" w:rsidR="008457D9" w:rsidRDefault="008457D9" w:rsidP="00A73518">
      <w:pPr>
        <w:jc w:val="center"/>
        <w:rPr>
          <w:b/>
          <w:sz w:val="28"/>
        </w:rPr>
      </w:pPr>
    </w:p>
    <w:p w14:paraId="5DAB6C7B" w14:textId="77777777" w:rsidR="008457D9" w:rsidRDefault="008457D9" w:rsidP="00A73518">
      <w:pPr>
        <w:jc w:val="center"/>
        <w:rPr>
          <w:b/>
          <w:sz w:val="28"/>
        </w:rPr>
      </w:pPr>
    </w:p>
    <w:p w14:paraId="02EB378F" w14:textId="77777777" w:rsidR="008457D9" w:rsidRDefault="008457D9" w:rsidP="00A73518">
      <w:pPr>
        <w:jc w:val="center"/>
        <w:rPr>
          <w:b/>
          <w:sz w:val="28"/>
        </w:rPr>
      </w:pPr>
    </w:p>
    <w:p w14:paraId="57E3038C" w14:textId="77777777" w:rsidR="00B325EF" w:rsidRPr="001F7803" w:rsidRDefault="00B325EF" w:rsidP="00A73518">
      <w:pPr>
        <w:jc w:val="center"/>
        <w:rPr>
          <w:b/>
          <w:sz w:val="24"/>
        </w:rPr>
      </w:pPr>
      <w:r w:rsidRPr="001F7803">
        <w:rPr>
          <w:b/>
          <w:sz w:val="24"/>
        </w:rPr>
        <w:t xml:space="preserve">Environmental and Social Reporting </w:t>
      </w:r>
      <w:r w:rsidR="00171C89" w:rsidRPr="001F7803">
        <w:rPr>
          <w:b/>
          <w:sz w:val="24"/>
        </w:rPr>
        <w:t xml:space="preserve">Template </w:t>
      </w:r>
      <w:r w:rsidRPr="001F7803">
        <w:rPr>
          <w:b/>
          <w:sz w:val="24"/>
        </w:rPr>
        <w:t xml:space="preserve">for </w:t>
      </w:r>
      <w:r w:rsidR="00B5796E" w:rsidRPr="001F7803">
        <w:rPr>
          <w:b/>
          <w:sz w:val="24"/>
        </w:rPr>
        <w:t>AICCRA Clusters</w:t>
      </w:r>
      <w:r w:rsidR="001F7803" w:rsidRPr="001F7803">
        <w:rPr>
          <w:b/>
          <w:sz w:val="24"/>
        </w:rPr>
        <w:t xml:space="preserve">/Grant Recipients </w:t>
      </w:r>
    </w:p>
    <w:p w14:paraId="6A05A809" w14:textId="77777777" w:rsidR="00A73518" w:rsidRDefault="00A73518" w:rsidP="00A73518"/>
    <w:tbl>
      <w:tblPr>
        <w:tblStyle w:val="TableGrid1"/>
        <w:tblW w:w="9900" w:type="dxa"/>
        <w:tblInd w:w="-365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36"/>
        <w:gridCol w:w="4764"/>
      </w:tblGrid>
      <w:tr w:rsidR="00B325EF" w14:paraId="7896FFA1" w14:textId="77777777" w:rsidTr="009631A6">
        <w:trPr>
          <w:trHeight w:val="35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14:paraId="2FD55FC8" w14:textId="77777777" w:rsidR="00B325EF" w:rsidRDefault="00A73518" w:rsidP="00A7351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Institutional Details </w:t>
            </w:r>
          </w:p>
        </w:tc>
      </w:tr>
      <w:tr w:rsidR="00A73518" w14:paraId="5AE88F9E" w14:textId="77777777" w:rsidTr="009631A6">
        <w:trPr>
          <w:trHeight w:val="498"/>
        </w:trPr>
        <w:tc>
          <w:tcPr>
            <w:tcW w:w="51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18FD6BD3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AICCRA Cluster Name:  </w:t>
            </w:r>
          </w:p>
        </w:tc>
        <w:tc>
          <w:tcPr>
            <w:tcW w:w="476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7ED3DAF4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 Lead Research Institution:</w:t>
            </w:r>
          </w:p>
        </w:tc>
      </w:tr>
      <w:tr w:rsidR="00B325EF" w14:paraId="37B619CA" w14:textId="77777777" w:rsidTr="009631A6">
        <w:trPr>
          <w:trHeight w:val="171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186D7A62" w14:textId="77777777" w:rsidR="00B325EF" w:rsidRDefault="00B325EF" w:rsidP="009F57EC">
            <w:pPr>
              <w:tabs>
                <w:tab w:val="center" w:pos="463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Authorized representative</w:t>
            </w:r>
            <w:r>
              <w:rPr>
                <w:sz w:val="20"/>
              </w:rPr>
              <w:t xml:space="preserve">:   </w:t>
            </w:r>
            <w:r>
              <w:rPr>
                <w:sz w:val="20"/>
              </w:rPr>
              <w:tab/>
              <w:t xml:space="preserve"> </w:t>
            </w:r>
          </w:p>
          <w:p w14:paraId="13541C2D" w14:textId="77777777" w:rsidR="00B325EF" w:rsidRDefault="00B325EF" w:rsidP="009F57EC">
            <w:pPr>
              <w:spacing w:after="0" w:line="242" w:lineRule="auto"/>
              <w:ind w:left="0" w:firstLine="0"/>
              <w:jc w:val="left"/>
            </w:pPr>
            <w:r>
              <w:rPr>
                <w:sz w:val="20"/>
              </w:rPr>
              <w:t xml:space="preserve">I certify that the data contained in this report completely and accurately represents environmental and social management activities during this reporting period.  </w:t>
            </w:r>
          </w:p>
          <w:p w14:paraId="29D6B04F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7C9CC6B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Signature:                  </w:t>
            </w:r>
          </w:p>
          <w:p w14:paraId="0A6959E7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B004562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Title:                                                               Date: </w:t>
            </w:r>
          </w:p>
        </w:tc>
      </w:tr>
      <w:tr w:rsidR="00B325EF" w14:paraId="6823041A" w14:textId="77777777" w:rsidTr="009631A6">
        <w:trPr>
          <w:trHeight w:val="685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</w:tcPr>
          <w:p w14:paraId="4D89F05F" w14:textId="77777777" w:rsidR="00B325EF" w:rsidRDefault="00B325EF" w:rsidP="009F57EC">
            <w:pPr>
              <w:tabs>
                <w:tab w:val="center" w:pos="1589"/>
                <w:tab w:val="center" w:pos="1985"/>
                <w:tab w:val="center" w:pos="2383"/>
                <w:tab w:val="center" w:pos="2780"/>
                <w:tab w:val="center" w:pos="3176"/>
                <w:tab w:val="center" w:pos="3574"/>
                <w:tab w:val="center" w:pos="4701"/>
              </w:tabs>
              <w:spacing w:after="162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Date of Report: 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Reporting Period:  </w:t>
            </w:r>
          </w:p>
          <w:p w14:paraId="100C5B58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5A39BBE3" w14:textId="77777777" w:rsidR="0048291F" w:rsidRDefault="0048291F"/>
    <w:p w14:paraId="41C8F396" w14:textId="77777777" w:rsidR="006F7309" w:rsidRDefault="006F7309"/>
    <w:tbl>
      <w:tblPr>
        <w:tblStyle w:val="TableGrid1"/>
        <w:tblW w:w="13747" w:type="dxa"/>
        <w:tblInd w:w="-365" w:type="dxa"/>
        <w:tblCellMar>
          <w:top w:w="10" w:type="dxa"/>
          <w:left w:w="104" w:type="dxa"/>
          <w:right w:w="67" w:type="dxa"/>
        </w:tblCellMar>
        <w:tblLook w:val="04A0" w:firstRow="1" w:lastRow="0" w:firstColumn="1" w:lastColumn="0" w:noHBand="0" w:noVBand="1"/>
      </w:tblPr>
      <w:tblGrid>
        <w:gridCol w:w="4680"/>
        <w:gridCol w:w="5220"/>
        <w:gridCol w:w="3847"/>
      </w:tblGrid>
      <w:tr w:rsidR="00134BA6" w14:paraId="3702B6CC" w14:textId="77777777" w:rsidTr="62464CFA">
        <w:trPr>
          <w:gridAfter w:val="1"/>
          <w:wAfter w:w="3847" w:type="dxa"/>
          <w:trHeight w:val="340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52B57EE" w14:textId="77777777" w:rsidR="00134BA6" w:rsidRPr="006F7309" w:rsidRDefault="006F7309" w:rsidP="006F7309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 </w:t>
            </w:r>
            <w:r w:rsidR="00134BA6" w:rsidRPr="006F7309">
              <w:rPr>
                <w:b/>
              </w:rPr>
              <w:t>Capacity for Environmental and Social Risk Management</w:t>
            </w:r>
            <w:r w:rsidR="00134BA6" w:rsidRPr="006F7309">
              <w:rPr>
                <w:b/>
                <w:sz w:val="24"/>
              </w:rPr>
              <w:t xml:space="preserve"> </w:t>
            </w:r>
          </w:p>
        </w:tc>
      </w:tr>
      <w:tr w:rsidR="00134BA6" w14:paraId="62CC3CF2" w14:textId="77777777" w:rsidTr="62464CFA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36CAE3" w14:textId="77777777" w:rsidR="00134BA6" w:rsidRPr="006F7309" w:rsidRDefault="0048291F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6F7309">
              <w:rPr>
                <w:sz w:val="18"/>
              </w:rPr>
              <w:t xml:space="preserve">Does the cluster have a focal person responsible for environmental and social due diligence and risk management on AICCRA Project?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999CB" w14:textId="77777777" w:rsidR="0048291F" w:rsidRDefault="0048291F" w:rsidP="0048291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kindly provide contact details as specified below? </w:t>
            </w:r>
            <w:r w:rsidR="004628D4">
              <w:rPr>
                <w:sz w:val="18"/>
              </w:rPr>
              <w:t>If no, provide reason(s).</w:t>
            </w:r>
          </w:p>
          <w:p w14:paraId="2C749AB8" w14:textId="77777777" w:rsidR="0048291F" w:rsidRPr="009E17C1" w:rsidRDefault="0048291F" w:rsidP="0048291F">
            <w:pPr>
              <w:spacing w:after="0" w:line="259" w:lineRule="auto"/>
              <w:ind w:left="0" w:firstLine="0"/>
              <w:jc w:val="left"/>
            </w:pPr>
            <w:r w:rsidRPr="009E17C1">
              <w:rPr>
                <w:sz w:val="20"/>
              </w:rPr>
              <w:t xml:space="preserve">Name:          </w:t>
            </w:r>
          </w:p>
          <w:p w14:paraId="33B31731" w14:textId="77777777" w:rsidR="0048291F" w:rsidRDefault="0048291F" w:rsidP="0048291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Telephone / Mobile: </w:t>
            </w:r>
          </w:p>
          <w:p w14:paraId="4ED34C8C" w14:textId="77777777" w:rsidR="00134BA6" w:rsidRDefault="0048291F" w:rsidP="0048291F">
            <w:pPr>
              <w:spacing w:after="0" w:line="242" w:lineRule="auto"/>
              <w:jc w:val="left"/>
              <w:rPr>
                <w:sz w:val="18"/>
              </w:rPr>
            </w:pPr>
            <w:r>
              <w:rPr>
                <w:sz w:val="20"/>
              </w:rPr>
              <w:t>E-mail:</w:t>
            </w:r>
          </w:p>
        </w:tc>
      </w:tr>
      <w:tr w:rsidR="007D3773" w14:paraId="050B1389" w14:textId="77777777" w:rsidTr="62464CFA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78884F" w14:textId="77777777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Is the institution familiar with the Environmental and Social Risk Management Guide (ESRM Guide)?</w:t>
            </w:r>
            <w:r w:rsidRPr="006F7309">
              <w:rPr>
                <w:sz w:val="18"/>
              </w:rPr>
              <w:t xml:space="preserve"> </w:t>
            </w:r>
          </w:p>
          <w:p w14:paraId="12F40E89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0E373" w14:textId="77777777" w:rsidR="007D3773" w:rsidRDefault="007D3773" w:rsidP="007D3773">
            <w:pPr>
              <w:numPr>
                <w:ilvl w:val="0"/>
                <w:numId w:val="5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>Yes, all operating staff are familiar with the ESRM Guide and have access to it when carrying out their work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3A780C54" w14:textId="77777777" w:rsidR="007D3773" w:rsidRDefault="007D3773" w:rsidP="007D3773">
            <w:pPr>
              <w:numPr>
                <w:ilvl w:val="0"/>
                <w:numId w:val="5"/>
              </w:numPr>
              <w:spacing w:after="12" w:line="240" w:lineRule="auto"/>
              <w:ind w:hanging="360"/>
              <w:jc w:val="left"/>
            </w:pPr>
            <w:r>
              <w:rPr>
                <w:sz w:val="18"/>
              </w:rPr>
              <w:t>The staff to whom environmental and social risk management has been delegated are familiar with the ESRM Guide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76BE74A4" w14:textId="77777777" w:rsidR="007D3773" w:rsidRDefault="007D3773" w:rsidP="007D3773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Not familiar </w:t>
            </w:r>
          </w:p>
        </w:tc>
      </w:tr>
      <w:tr w:rsidR="007D3773" w14:paraId="5B3CE7E6" w14:textId="77777777" w:rsidTr="62464CFA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2FBDEA" w14:textId="77777777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 Which aspects of the ESRM Guide are most useful to the institution? </w:t>
            </w:r>
          </w:p>
          <w:p w14:paraId="72A3D3EC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234FDC68" w14:textId="77777777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Are there any areas in the ESRM Guide that could be supplemented or improved upon?  </w:t>
            </w:r>
          </w:p>
          <w:p w14:paraId="0D0B940D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67B532E8" w14:textId="77777777" w:rsidR="007D3773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t xml:space="preserve">Have there been any problems with the information provided in the ESRM Guide or any technical difficulties in using the Guide?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DEACE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BAC6FC9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56A6281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430972E1" w14:textId="77777777" w:rsidR="007D3773" w:rsidRDefault="007D3773" w:rsidP="007D3773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20876B09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0146664" w14:textId="77777777" w:rsidR="007D3773" w:rsidRDefault="007D3773" w:rsidP="006F7309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0417F6C" w14:textId="77777777" w:rsidR="007D3773" w:rsidRDefault="007D3773" w:rsidP="007D3773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   </w:t>
            </w:r>
          </w:p>
          <w:p w14:paraId="5B68B9CD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D3773" w14:paraId="680C2A80" w14:textId="77777777" w:rsidTr="62464CFA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EB5F30" w14:textId="49D7C652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Did </w:t>
            </w:r>
            <w:r w:rsidR="004628D4">
              <w:rPr>
                <w:sz w:val="18"/>
              </w:rPr>
              <w:t>workers on AICCRA project</w:t>
            </w:r>
            <w:r>
              <w:rPr>
                <w:sz w:val="18"/>
              </w:rPr>
              <w:t xml:space="preserve"> receive environmental and social training during the reporting period </w:t>
            </w:r>
            <w:r w:rsidR="00CA4ED1">
              <w:rPr>
                <w:sz w:val="18"/>
              </w:rPr>
              <w:t xml:space="preserve">on </w:t>
            </w:r>
            <w:r>
              <w:rPr>
                <w:sz w:val="18"/>
              </w:rPr>
              <w:t xml:space="preserve">E&amp;S risk management? </w:t>
            </w:r>
          </w:p>
          <w:p w14:paraId="1B7172F4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DD8AA" w14:textId="77777777" w:rsidR="007D3773" w:rsidRDefault="007D3773" w:rsidP="007D3773">
            <w:pPr>
              <w:numPr>
                <w:ilvl w:val="0"/>
                <w:numId w:val="7"/>
              </w:numPr>
              <w:spacing w:after="10" w:line="242" w:lineRule="auto"/>
              <w:ind w:hanging="360"/>
              <w:jc w:val="left"/>
            </w:pPr>
            <w:r>
              <w:rPr>
                <w:sz w:val="18"/>
              </w:rPr>
              <w:t xml:space="preserve">Yes, all operating staff received environmental and social training </w:t>
            </w:r>
          </w:p>
          <w:p w14:paraId="5EC01204" w14:textId="77777777" w:rsidR="007D3773" w:rsidRDefault="007D3773" w:rsidP="007D3773">
            <w:pPr>
              <w:numPr>
                <w:ilvl w:val="0"/>
                <w:numId w:val="7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 xml:space="preserve">Only a few staff, including the person with overall responsibility for environmental and social risk management. </w:t>
            </w:r>
          </w:p>
          <w:p w14:paraId="4FA1F338" w14:textId="77777777" w:rsidR="007D3773" w:rsidRDefault="007D3773" w:rsidP="007D3773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 training was provided </w:t>
            </w:r>
          </w:p>
        </w:tc>
      </w:tr>
      <w:tr w:rsidR="00A73518" w14:paraId="4E65F776" w14:textId="77777777" w:rsidTr="62464CFA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81178C" w14:textId="77777777" w:rsidR="00A73518" w:rsidRDefault="00A73518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lastRenderedPageBreak/>
              <w:t>Who provided the environmental training?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CFEB5" w14:textId="77777777" w:rsidR="00A73518" w:rsidRDefault="006F7309" w:rsidP="00A73518">
            <w:pPr>
              <w:numPr>
                <w:ilvl w:val="0"/>
                <w:numId w:val="8"/>
              </w:numPr>
              <w:spacing w:after="0" w:line="242" w:lineRule="auto"/>
              <w:ind w:hanging="360"/>
              <w:jc w:val="left"/>
            </w:pPr>
            <w:r>
              <w:rPr>
                <w:sz w:val="18"/>
              </w:rPr>
              <w:t xml:space="preserve">Alliance Bioversity-CIAT, </w:t>
            </w:r>
            <w:r w:rsidR="00A73518">
              <w:rPr>
                <w:sz w:val="18"/>
              </w:rPr>
              <w:t xml:space="preserve">World Bank, other Donor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 or training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? Please provide name of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. </w:t>
            </w:r>
          </w:p>
          <w:p w14:paraId="0DFAE634" w14:textId="77777777" w:rsidR="00A73518" w:rsidRDefault="00A73518" w:rsidP="00A73518">
            <w:pPr>
              <w:spacing w:after="0" w:line="259" w:lineRule="auto"/>
              <w:ind w:left="364" w:firstLine="0"/>
              <w:jc w:val="left"/>
            </w:pPr>
            <w:r>
              <w:rPr>
                <w:sz w:val="18"/>
              </w:rPr>
              <w:t xml:space="preserve">  </w:t>
            </w:r>
          </w:p>
          <w:p w14:paraId="23D91A40" w14:textId="77777777" w:rsidR="00A73518" w:rsidRDefault="00A73518" w:rsidP="00A73518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In-house training </w:t>
            </w:r>
          </w:p>
          <w:p w14:paraId="2E4F408D" w14:textId="77777777" w:rsidR="00A73518" w:rsidRDefault="00A73518" w:rsidP="006F7309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When was the last training provided? Please insert dates(s) </w:t>
            </w:r>
          </w:p>
        </w:tc>
      </w:tr>
      <w:tr w:rsidR="00A73518" w14:paraId="481B9ABC" w14:textId="77777777" w:rsidTr="62464CFA">
        <w:trPr>
          <w:gridAfter w:val="1"/>
          <w:wAfter w:w="3847" w:type="dxa"/>
          <w:trHeight w:val="349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4DFAD943" w14:textId="77777777" w:rsidR="00A73518" w:rsidRPr="006F7309" w:rsidRDefault="00A73518" w:rsidP="006F7309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Environmental and Social Due Diligence on Grantees and Project Activities </w:t>
            </w:r>
          </w:p>
        </w:tc>
      </w:tr>
      <w:tr w:rsidR="00E71A8F" w14:paraId="617355EF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AD8CEB5" w14:textId="0E054C51" w:rsidR="00E71A8F" w:rsidRPr="006A3EAE" w:rsidRDefault="00F65CC3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Names and</w:t>
            </w:r>
            <w:r w:rsidR="00E71A8F" w:rsidRPr="006A3EAE">
              <w:rPr>
                <w:sz w:val="18"/>
              </w:rPr>
              <w:t xml:space="preserve"> number of grant partners working under the cluster</w:t>
            </w:r>
            <w:r w:rsidR="00572BBF">
              <w:rPr>
                <w:sz w:val="18"/>
              </w:rPr>
              <w:t>.</w:t>
            </w:r>
            <w:r w:rsidR="00E71A8F" w:rsidRPr="006A3EAE"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7B00A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4DBC98A9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94A6D7" w14:textId="09654B45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Name</w:t>
            </w:r>
            <w:r w:rsidR="00572BBF">
              <w:rPr>
                <w:sz w:val="18"/>
              </w:rPr>
              <w:t>s</w:t>
            </w:r>
            <w:r w:rsidRPr="006A3EAE">
              <w:rPr>
                <w:sz w:val="18"/>
              </w:rPr>
              <w:t xml:space="preserve"> and number of new grant partners engaged during this reporting period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61E4C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38D67C57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B4768F" w14:textId="1233C4F2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grant partners</w:t>
            </w:r>
            <w:r w:rsidR="00B42C1E" w:rsidRPr="006A3EAE">
              <w:rPr>
                <w:sz w:val="18"/>
              </w:rPr>
              <w:t xml:space="preserve"> (</w:t>
            </w:r>
            <w:r w:rsidR="007C7B9C" w:rsidRPr="006A3EAE">
              <w:rPr>
                <w:sz w:val="18"/>
              </w:rPr>
              <w:t>i.e.,</w:t>
            </w:r>
            <w:r w:rsidR="00B42C1E" w:rsidRPr="006A3EAE">
              <w:rPr>
                <w:sz w:val="18"/>
              </w:rPr>
              <w:t xml:space="preserve"> names and number of grant partners)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AFD9C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B42C1E" w14:paraId="32A45F30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F10485" w14:textId="53A86CA7" w:rsidR="00B42C1E" w:rsidRPr="006A3EAE" w:rsidRDefault="00B42C1E" w:rsidP="002E38F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farm sites (</w:t>
            </w:r>
            <w:r w:rsidR="007C7B9C" w:rsidRPr="006A3EAE">
              <w:rPr>
                <w:sz w:val="18"/>
              </w:rPr>
              <w:t>i.e.,</w:t>
            </w:r>
            <w:r w:rsidRPr="006A3EAE">
              <w:rPr>
                <w:sz w:val="18"/>
              </w:rPr>
              <w:t xml:space="preserve"> number of plots and locations-</w:t>
            </w:r>
            <w:r w:rsidR="002E38F9">
              <w:rPr>
                <w:sz w:val="18"/>
              </w:rPr>
              <w:t>t</w:t>
            </w:r>
            <w:r w:rsidRPr="006A3EAE">
              <w:rPr>
                <w:sz w:val="18"/>
              </w:rPr>
              <w:t>own/ward/district/region/county)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4D5A5" w14:textId="77777777" w:rsidR="00B42C1E" w:rsidRDefault="00B42C1E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3539ED06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435186" w14:textId="77777777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a summary list of key environmental and social risk</w:t>
            </w:r>
            <w:r w:rsidR="00B82C72">
              <w:rPr>
                <w:sz w:val="18"/>
              </w:rPr>
              <w:t>s</w:t>
            </w:r>
            <w:r w:rsidRPr="006A3EAE">
              <w:rPr>
                <w:sz w:val="18"/>
              </w:rPr>
              <w:t xml:space="preserve"> identified on cluster activities </w:t>
            </w:r>
            <w:r w:rsidR="006A3EAE" w:rsidRPr="006A3EAE">
              <w:rPr>
                <w:sz w:val="18"/>
              </w:rPr>
              <w:t>over this reporting period</w:t>
            </w:r>
            <w:r w:rsidR="002E38F9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EC669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611E3BFF" w14:textId="77777777" w:rsidTr="62464CFA">
        <w:trPr>
          <w:gridAfter w:val="1"/>
          <w:wAfter w:w="3847" w:type="dxa"/>
          <w:trHeight w:val="54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66D7A32" w14:textId="77777777" w:rsidR="00E71A8F" w:rsidRPr="006A3EAE" w:rsidRDefault="006A3EAE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 xml:space="preserve">Provide the list of </w:t>
            </w:r>
            <w:r w:rsidR="00E71A8F" w:rsidRPr="006A3EAE">
              <w:rPr>
                <w:sz w:val="18"/>
              </w:rPr>
              <w:t xml:space="preserve">E&amp;S risk </w:t>
            </w:r>
            <w:r w:rsidR="002E38F9">
              <w:rPr>
                <w:sz w:val="18"/>
              </w:rPr>
              <w:t>mitigation instruments prepared over this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B9AB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707F3257" w14:textId="77777777" w:rsidTr="62464CFA">
        <w:trPr>
          <w:gridAfter w:val="1"/>
          <w:wAfter w:w="3847" w:type="dxa"/>
          <w:trHeight w:val="97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9FDE2F" w14:textId="77777777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Confirm compliance with the project’s exclusion criteria.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D1B62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We can confirm compliance with the exclusion criteria   </w:t>
            </w:r>
          </w:p>
          <w:p w14:paraId="085ACDF1" w14:textId="77777777" w:rsidR="00E71A8F" w:rsidRDefault="00E71A8F" w:rsidP="002E38F9">
            <w:pPr>
              <w:numPr>
                <w:ilvl w:val="0"/>
                <w:numId w:val="3"/>
              </w:numPr>
              <w:spacing w:after="0" w:line="242" w:lineRule="auto"/>
              <w:ind w:hanging="720"/>
              <w:jc w:val="left"/>
            </w:pPr>
            <w:r>
              <w:rPr>
                <w:sz w:val="18"/>
              </w:rPr>
              <w:t xml:space="preserve">The following project activities were rejected due to conflict with the exclusion criteria: </w:t>
            </w:r>
          </w:p>
          <w:p w14:paraId="551E821B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Other relevant issues regarding the exclusion criteria: </w:t>
            </w:r>
          </w:p>
          <w:p w14:paraId="45FB0818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340D4A0A" w14:textId="77777777" w:rsidTr="62464CFA">
        <w:trPr>
          <w:gridAfter w:val="1"/>
          <w:wAfter w:w="3847" w:type="dxa"/>
          <w:trHeight w:val="336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C7FEE92" w14:textId="77777777" w:rsidR="00E71A8F" w:rsidRDefault="00E71A8F" w:rsidP="00E71A8F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</w:pPr>
            <w:r>
              <w:rPr>
                <w:b/>
              </w:rPr>
              <w:t>Compliance with information disclosure, stakeholder engagement</w:t>
            </w:r>
            <w:r w:rsidR="004628D4">
              <w:rPr>
                <w:b/>
              </w:rPr>
              <w:t>,</w:t>
            </w:r>
            <w:r>
              <w:rPr>
                <w:b/>
              </w:rPr>
              <w:t xml:space="preserve"> and grievance management procedures  </w:t>
            </w:r>
          </w:p>
        </w:tc>
      </w:tr>
      <w:tr w:rsidR="00E71A8F" w14:paraId="74EEB8BB" w14:textId="77777777" w:rsidTr="62464CFA">
        <w:trPr>
          <w:gridAfter w:val="1"/>
          <w:wAfter w:w="3847" w:type="dxa"/>
          <w:trHeight w:val="3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B93AB8" w14:textId="1FE78CF1" w:rsidR="00E71A8F" w:rsidRPr="00B0773E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414118">
              <w:rPr>
                <w:sz w:val="18"/>
              </w:rPr>
              <w:t xml:space="preserve">Does the cluster </w:t>
            </w:r>
            <w:r w:rsidR="00572BBF" w:rsidRPr="00414118">
              <w:rPr>
                <w:sz w:val="18"/>
              </w:rPr>
              <w:t>have</w:t>
            </w:r>
            <w:r w:rsidRPr="00414118">
              <w:rPr>
                <w:sz w:val="18"/>
              </w:rPr>
              <w:t xml:space="preserve"> </w:t>
            </w:r>
            <w:r w:rsidR="00572BBF">
              <w:rPr>
                <w:sz w:val="18"/>
              </w:rPr>
              <w:t xml:space="preserve">a </w:t>
            </w:r>
            <w:r w:rsidRPr="00414118">
              <w:rPr>
                <w:sz w:val="18"/>
              </w:rPr>
              <w:t>stakeholder engagement plan and grievance mechanism that conforms to World Bank Standards</w:t>
            </w:r>
            <w:r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8AE87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049F31CB" w14:textId="77777777" w:rsidR="00E71A8F" w:rsidRDefault="00E71A8F" w:rsidP="00E71A8F">
            <w:pPr>
              <w:spacing w:after="160" w:line="259" w:lineRule="auto"/>
              <w:ind w:left="0" w:firstLine="0"/>
              <w:jc w:val="left"/>
            </w:pPr>
          </w:p>
        </w:tc>
      </w:tr>
      <w:tr w:rsidR="00E71A8F" w14:paraId="3B230975" w14:textId="77777777" w:rsidTr="62464CFA">
        <w:trPr>
          <w:gridAfter w:val="1"/>
          <w:wAfter w:w="3847" w:type="dxa"/>
          <w:trHeight w:val="304"/>
        </w:trPr>
        <w:tc>
          <w:tcPr>
            <w:tcW w:w="4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42EE8F80" w14:textId="77777777" w:rsidR="00E71A8F" w:rsidRPr="007A62E5" w:rsidRDefault="00E71A8F" w:rsidP="00E71A8F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summary of stakeholder engagements and consultations</w:t>
            </w:r>
            <w:r w:rsidRPr="007A62E5"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312826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0BD5044" w14:textId="77777777" w:rsidTr="62464CFA">
        <w:trPr>
          <w:gridAfter w:val="1"/>
          <w:wAfter w:w="3847" w:type="dxa"/>
          <w:trHeight w:val="196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ABE6A4" w14:textId="1116C7B4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7A62E5">
              <w:rPr>
                <w:sz w:val="18"/>
              </w:rPr>
              <w:t>Number of stakeholder engagements</w:t>
            </w:r>
            <w:r>
              <w:rPr>
                <w:sz w:val="18"/>
              </w:rPr>
              <w:t xml:space="preserve"> and consultations</w:t>
            </w:r>
            <w:r w:rsidRPr="007A62E5">
              <w:rPr>
                <w:sz w:val="18"/>
              </w:rPr>
              <w:t xml:space="preserve"> held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66B9FEC2" w14:textId="77777777" w:rsidTr="62464CFA">
        <w:trPr>
          <w:gridAfter w:val="1"/>
          <w:wAfter w:w="3847" w:type="dxa"/>
          <w:trHeight w:val="45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820961" w14:textId="31F8092D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7A62E5">
              <w:rPr>
                <w:sz w:val="18"/>
              </w:rPr>
              <w:t>Summary of purpose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7777777" w:rsidR="004628D4" w:rsidRDefault="004628D4" w:rsidP="002E38F9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E71A8F" w14:paraId="0EE44AB1" w14:textId="77777777" w:rsidTr="62464CFA">
        <w:trPr>
          <w:gridAfter w:val="1"/>
          <w:wAfter w:w="3847" w:type="dxa"/>
          <w:trHeight w:val="241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76056E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7A62E5">
              <w:rPr>
                <w:sz w:val="18"/>
              </w:rPr>
              <w:t>Number of males, females</w:t>
            </w:r>
            <w:r>
              <w:rPr>
                <w:sz w:val="18"/>
              </w:rPr>
              <w:t xml:space="preserve"> consulted and/or engaged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949E4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Males     </w:t>
            </w:r>
            <w:r w:rsidR="004628D4"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   Females</w:t>
            </w:r>
          </w:p>
        </w:tc>
      </w:tr>
      <w:tr w:rsidR="00E71A8F" w14:paraId="081877C6" w14:textId="77777777" w:rsidTr="62464CFA">
        <w:trPr>
          <w:gridAfter w:val="1"/>
          <w:wAfter w:w="3847" w:type="dxa"/>
          <w:trHeight w:val="331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C5ED65" w14:textId="447E009B" w:rsidR="00E71A8F" w:rsidRPr="007A62E5" w:rsidRDefault="00E71A8F" w:rsidP="00A04C5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Type and number of vulnerable groups (</w:t>
            </w:r>
            <w:r w:rsidR="00572BBF" w:rsidRPr="00190A66">
              <w:rPr>
                <w:sz w:val="18"/>
              </w:rPr>
              <w:t>e.g.,</w:t>
            </w:r>
            <w:r w:rsidRPr="00190A66">
              <w:rPr>
                <w:sz w:val="18"/>
              </w:rPr>
              <w:t xml:space="preserve"> women, persons with disability, pastoralist, elderly, youth, marginalized groups) consulted and included in the project activities</w:t>
            </w:r>
            <w:r w:rsidR="00A04C5F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9056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8D42C76" w14:textId="77777777" w:rsidTr="62464CFA">
        <w:trPr>
          <w:gridAfter w:val="1"/>
          <w:wAfter w:w="3847" w:type="dxa"/>
          <w:trHeight w:val="331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9B4AD3" w14:textId="3780E1C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 xml:space="preserve">Summary of how </w:t>
            </w:r>
            <w:r w:rsidR="00572BBF" w:rsidRPr="00190A66">
              <w:rPr>
                <w:sz w:val="18"/>
              </w:rPr>
              <w:t>stakeholders’</w:t>
            </w:r>
            <w:r w:rsidRPr="00190A66">
              <w:rPr>
                <w:sz w:val="18"/>
              </w:rPr>
              <w:t xml:space="preserve"> views </w:t>
            </w:r>
            <w:r w:rsidR="00A20D23">
              <w:rPr>
                <w:sz w:val="18"/>
              </w:rPr>
              <w:t xml:space="preserve">from consultations </w:t>
            </w:r>
            <w:r w:rsidRPr="00190A66">
              <w:rPr>
                <w:sz w:val="18"/>
              </w:rPr>
              <w:t>were considered in the project implementation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19D89348" w14:textId="77777777" w:rsidTr="62464CFA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22E60E" w14:textId="77777777" w:rsidR="00E71A8F" w:rsidRPr="00056E52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Are there emerging stakeholder engagement activities that were not captured in the</w:t>
            </w:r>
            <w:r w:rsidR="00A20D23">
              <w:rPr>
                <w:sz w:val="18"/>
              </w:rPr>
              <w:t xml:space="preserve"> Cluster Stakeholder Engagement?</w:t>
            </w:r>
            <w:r w:rsidRPr="00190A66">
              <w:rPr>
                <w:sz w:val="18"/>
              </w:rPr>
              <w:t xml:space="preserve"> kindly provide a summary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BEF0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4628D4" w14:paraId="349F1A30" w14:textId="77777777" w:rsidTr="62464CFA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8195F9" w14:textId="77777777" w:rsidR="004628D4" w:rsidRPr="00190A66" w:rsidRDefault="004628D4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</w:t>
            </w:r>
            <w:r w:rsidRPr="00190A66">
              <w:rPr>
                <w:sz w:val="18"/>
              </w:rPr>
              <w:t xml:space="preserve"> difficulty and/or constraints faced with the implementation of the stakeholder engagement plan and grievance mechanism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77777777" w:rsidR="004628D4" w:rsidRDefault="004628D4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031F52F" w14:textId="77777777" w:rsidTr="62464CFA">
        <w:trPr>
          <w:gridAfter w:val="1"/>
          <w:wAfter w:w="3847" w:type="dxa"/>
          <w:trHeight w:val="214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7EBE40D" w14:textId="406ED77D" w:rsidR="00E71A8F" w:rsidRPr="00901145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901145">
              <w:rPr>
                <w:b/>
                <w:sz w:val="18"/>
              </w:rPr>
              <w:lastRenderedPageBreak/>
              <w:t xml:space="preserve">Summary of </w:t>
            </w:r>
            <w:r w:rsidR="00572BBF">
              <w:rPr>
                <w:b/>
                <w:sz w:val="18"/>
              </w:rPr>
              <w:t>stakeholders’</w:t>
            </w:r>
            <w:r>
              <w:rPr>
                <w:b/>
                <w:sz w:val="18"/>
              </w:rPr>
              <w:t xml:space="preserve"> </w:t>
            </w:r>
            <w:r w:rsidRPr="00901145">
              <w:rPr>
                <w:b/>
                <w:sz w:val="18"/>
              </w:rPr>
              <w:t xml:space="preserve">grievance management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CF2D8B6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693DB856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D5E97D" w14:textId="2778E175" w:rsidR="00E71A8F" w:rsidRPr="00901145" w:rsidRDefault="00A20D23" w:rsidP="00A20D2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 xml:space="preserve">Number of open cases at the </w:t>
            </w:r>
            <w:r w:rsidR="00572BBF">
              <w:rPr>
                <w:sz w:val="18"/>
              </w:rPr>
              <w:t>beginning</w:t>
            </w:r>
            <w:r w:rsidRPr="00190A66">
              <w:rPr>
                <w:sz w:val="18"/>
              </w:rPr>
              <w:t xml:space="preserve"> of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827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324C416" w14:textId="77777777" w:rsidTr="62464CFA">
        <w:trPr>
          <w:gridAfter w:val="1"/>
          <w:wAfter w:w="3847" w:type="dxa"/>
          <w:trHeight w:val="268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6A1976" w14:textId="3F4A6BAC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A20D23" w:rsidRPr="00190A66">
              <w:rPr>
                <w:sz w:val="18"/>
              </w:rPr>
              <w:t xml:space="preserve">Number of </w:t>
            </w:r>
            <w:r w:rsidR="00A20D23">
              <w:rPr>
                <w:sz w:val="18"/>
              </w:rPr>
              <w:t xml:space="preserve">new </w:t>
            </w:r>
            <w:r w:rsidR="00A20D23" w:rsidRPr="00190A66">
              <w:rPr>
                <w:sz w:val="18"/>
              </w:rPr>
              <w:t>grievances received during the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3994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A16FAED" w14:textId="77777777" w:rsidTr="62464CFA">
        <w:trPr>
          <w:gridAfter w:val="1"/>
          <w:wAfter w:w="3847" w:type="dxa"/>
          <w:trHeight w:val="9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C10F7B" w14:textId="25116C98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A20D23" w:rsidRPr="00190A66">
              <w:rPr>
                <w:sz w:val="18"/>
              </w:rPr>
              <w:t xml:space="preserve">Number of </w:t>
            </w:r>
            <w:r w:rsidRPr="00190A66">
              <w:rPr>
                <w:sz w:val="18"/>
              </w:rPr>
              <w:t>grievances</w:t>
            </w:r>
            <w:r w:rsidR="00A20D23" w:rsidRPr="00190A66">
              <w:rPr>
                <w:sz w:val="18"/>
              </w:rPr>
              <w:t xml:space="preserve"> resolved during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2CB0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4579CF3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9AEE75" w14:textId="287FC528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901145">
              <w:rPr>
                <w:sz w:val="18"/>
              </w:rPr>
              <w:t>Provide a summary of issues raised in the complaints or grievances and explain how they were resolved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E0A4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FDDBC9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4071FC" w14:textId="48BB6360" w:rsidR="00E71A8F" w:rsidRPr="00901145" w:rsidRDefault="00572BBF" w:rsidP="00A20D2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Average response time from the lodging of complaint to the agreement on solutions with complainant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5F7DA5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B5AFFB3" w14:textId="57E03D87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Average response time from the lodging of complaint to the implementation of the agreed solution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8A12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775433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26AC05" w14:textId="50A55436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SEA/SH complaints received</w:t>
            </w:r>
            <w:r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B8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74569B6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14D04" w14:textId="719C723B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SEA/SH complaints referred to Gender Based Violence (GBV) service providers</w:t>
            </w:r>
            <w:r w:rsidR="00E71A8F"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  <w:r w:rsidR="00E71A8F" w:rsidRPr="00901145"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7CC1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D5FE95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2EAE8E" w14:textId="19D740BD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SEA/SH cases resolved in a timely, safe and adequate manner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FFD3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668BE64" w14:textId="77777777" w:rsidTr="62464CFA">
        <w:trPr>
          <w:gridAfter w:val="1"/>
          <w:wAfter w:w="3847" w:type="dxa"/>
          <w:trHeight w:val="27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919B38" w14:textId="71DB5D83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open SEA/SH complaints at the end of the reporting period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B596B9C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4708B2" w14:textId="079F560A" w:rsidR="00E71A8F" w:rsidRPr="00190A66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false claims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9F23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A4ED1" w14:paraId="06DCC7AD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6BFAD8" w14:textId="6D32AD37" w:rsidR="00CA4ED1" w:rsidRPr="00CA4ED1" w:rsidRDefault="00CA4ED1" w:rsidP="00CA4ED1">
            <w:pPr>
              <w:tabs>
                <w:tab w:val="left" w:pos="1260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3.20 </w:t>
            </w:r>
            <w:r w:rsidRPr="00CA4ED1">
              <w:rPr>
                <w:sz w:val="18"/>
                <w:szCs w:val="18"/>
              </w:rPr>
              <w:t>Number of grievances referred to formal court system.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2E6CB" w14:textId="77777777" w:rsidR="00CA4ED1" w:rsidRDefault="00CA4ED1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A4ED1" w14:paraId="3B27E897" w14:textId="77777777" w:rsidTr="00CA4ED1">
        <w:trPr>
          <w:gridAfter w:val="1"/>
          <w:wAfter w:w="3847" w:type="dxa"/>
          <w:trHeight w:val="259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62456F0" w14:textId="7EDC585A" w:rsidR="00CA4ED1" w:rsidRPr="00CA4ED1" w:rsidRDefault="00CA4ED1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b/>
                <w:bCs/>
                <w:sz w:val="18"/>
              </w:rPr>
            </w:pPr>
            <w:r w:rsidRPr="00CA4ED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Summary of Information Request </w:t>
            </w:r>
          </w:p>
        </w:tc>
      </w:tr>
      <w:tr w:rsidR="00C93257" w14:paraId="310B51EE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30FE62" w14:textId="12C2D653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 xml:space="preserve">3.21 </w:t>
            </w:r>
            <w:r w:rsidR="00C93257" w:rsidRPr="007C7B9C">
              <w:rPr>
                <w:sz w:val="18"/>
              </w:rPr>
              <w:t>Number of new information request received during the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BAB67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93257" w14:paraId="58FCE992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6B9B" w14:textId="16CBBEE6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>3.22</w:t>
            </w:r>
            <w:r w:rsidR="00C93257" w:rsidRPr="007C7B9C">
              <w:rPr>
                <w:sz w:val="18"/>
              </w:rPr>
              <w:t xml:space="preserve"> Number of information request responded to during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CF3AD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93257" w14:paraId="1D4EB3C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7B2473" w14:textId="72CDC012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>3.23</w:t>
            </w:r>
            <w:r w:rsidR="00C93257" w:rsidRPr="007C7B9C">
              <w:rPr>
                <w:sz w:val="18"/>
              </w:rPr>
              <w:t xml:space="preserve"> </w:t>
            </w:r>
            <w:r w:rsidR="00A835D9">
              <w:rPr>
                <w:sz w:val="18"/>
              </w:rPr>
              <w:t>A</w:t>
            </w:r>
            <w:r w:rsidR="00C93257" w:rsidRPr="007C7B9C">
              <w:rPr>
                <w:sz w:val="18"/>
              </w:rPr>
              <w:t xml:space="preserve"> summary of</w:t>
            </w:r>
            <w:r w:rsidRPr="007C7B9C">
              <w:rPr>
                <w:sz w:val="18"/>
              </w:rPr>
              <w:t xml:space="preserve"> information requests received and responses provided.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20DF7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93257" w14:paraId="036559B3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DC92AB" w14:textId="7EEFD052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>3.24</w:t>
            </w:r>
            <w:r w:rsidR="00C93257" w:rsidRPr="007C7B9C">
              <w:rPr>
                <w:sz w:val="18"/>
              </w:rPr>
              <w:t xml:space="preserve"> Average response time from the lodging of</w:t>
            </w:r>
            <w:r>
              <w:rPr>
                <w:sz w:val="18"/>
              </w:rPr>
              <w:t xml:space="preserve"> request</w:t>
            </w:r>
            <w:r w:rsidR="00C93257" w:rsidRPr="007C7B9C">
              <w:rPr>
                <w:sz w:val="18"/>
              </w:rPr>
              <w:t xml:space="preserve"> to </w:t>
            </w:r>
            <w:r>
              <w:rPr>
                <w:sz w:val="18"/>
              </w:rPr>
              <w:t>transmission of response</w:t>
            </w:r>
            <w:r w:rsidR="00C93257" w:rsidRPr="007C7B9C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37892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4A0A699" w14:textId="77777777" w:rsidTr="62464CFA">
        <w:trPr>
          <w:gridAfter w:val="1"/>
          <w:wAfter w:w="3847" w:type="dxa"/>
          <w:trHeight w:val="322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7D2D7D04" w14:textId="77777777" w:rsidR="00E71A8F" w:rsidRDefault="00E71A8F" w:rsidP="00E71A8F">
            <w:pPr>
              <w:pStyle w:val="ListParagraph"/>
              <w:numPr>
                <w:ilvl w:val="0"/>
                <w:numId w:val="19"/>
              </w:numPr>
              <w:spacing w:before="0" w:after="0"/>
            </w:pPr>
            <w:r>
              <w:rPr>
                <w:b/>
              </w:rPr>
              <w:t xml:space="preserve">Compliance with labor and working conditions, occupational health and safety requirements </w:t>
            </w:r>
          </w:p>
        </w:tc>
      </w:tr>
      <w:tr w:rsidR="00E71A8F" w14:paraId="0BD73EB1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A5DE65" w14:textId="5C03F52E" w:rsidR="00E71A8F" w:rsidRPr="00B0773E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30E5A">
              <w:rPr>
                <w:sz w:val="18"/>
              </w:rPr>
              <w:t xml:space="preserve">Does the cluster </w:t>
            </w:r>
            <w:r w:rsidR="00572BBF" w:rsidRPr="00D30E5A">
              <w:rPr>
                <w:sz w:val="18"/>
              </w:rPr>
              <w:t>have</w:t>
            </w:r>
            <w:r w:rsidRPr="00D30E5A">
              <w:rPr>
                <w:sz w:val="18"/>
              </w:rPr>
              <w:t xml:space="preserve"> Labor Management Procedures (LMP) that conforms to World Bank Standards</w:t>
            </w:r>
            <w:r w:rsidR="00A20D23"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EA622" w14:textId="77777777" w:rsidR="00E71A8F" w:rsidRDefault="00A20D23" w:rsidP="00E71A8F">
            <w:pPr>
              <w:spacing w:after="160" w:line="259" w:lineRule="auto"/>
              <w:ind w:left="0" w:firstLine="0"/>
              <w:jc w:val="left"/>
            </w:pPr>
            <w:r>
              <w:rPr>
                <w:sz w:val="18"/>
              </w:rPr>
              <w:t>Yes /No -   If yes, please describe?</w:t>
            </w:r>
          </w:p>
        </w:tc>
      </w:tr>
      <w:tr w:rsidR="00E71A8F" w14:paraId="7AF68BBD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C874303" w14:textId="77777777" w:rsidR="00E71A8F" w:rsidRPr="00190A66" w:rsidRDefault="00E71A8F" w:rsidP="00A20D23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 xml:space="preserve">Sensitization and compliance with the </w:t>
            </w:r>
            <w:r w:rsidR="00A20D23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LMP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8CE6F9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27C33D7A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25854E9" w14:textId="1EE1C2A0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D30E5A">
              <w:rPr>
                <w:sz w:val="18"/>
              </w:rPr>
              <w:t>Number of sensitizations held for partners and workers on cluster labor management procedures</w:t>
            </w:r>
            <w:r w:rsidR="00572BBF">
              <w:rPr>
                <w:sz w:val="18"/>
              </w:rPr>
              <w:t>.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DCEA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1C00DC1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5E1F06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workers, males and females sensitized on LMP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7F108C7C" w14:textId="77777777" w:rsidTr="62464CFA">
        <w:trPr>
          <w:gridAfter w:val="1"/>
          <w:wAfter w:w="3847" w:type="dxa"/>
          <w:trHeight w:val="1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A85230" w14:textId="55F43097" w:rsidR="00E71A8F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engaged</w:t>
            </w:r>
            <w:r w:rsidR="00A20D23">
              <w:rPr>
                <w:sz w:val="18"/>
              </w:rPr>
              <w:t xml:space="preserve"> on AICCRA</w:t>
            </w:r>
            <w:r>
              <w:rPr>
                <w:sz w:val="18"/>
              </w:rPr>
              <w:t xml:space="preserve"> over the reporting period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E523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4C02CE1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9660BE" w14:textId="77777777" w:rsidR="00E71A8F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with signed code of conduct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0C3557CF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6A5204B" w14:textId="77777777" w:rsidR="00E71A8F" w:rsidRPr="003C6854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3C6854">
              <w:rPr>
                <w:b/>
                <w:sz w:val="18"/>
              </w:rPr>
              <w:t xml:space="preserve">Summary of accidents and incidents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7547A0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6F29343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67C4A3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C57CB33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3D5EC4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Summary of the nature and category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5931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22A73217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D12074F" w14:textId="13F9011A" w:rsidR="00E71A8F" w:rsidRPr="00056E52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accidents and incidents escalated to the World Bank</w:t>
            </w:r>
            <w:r w:rsidR="00572BBF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7F28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7CDA17E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6C2CF95" w14:textId="0C1A2349" w:rsidR="00E71A8F" w:rsidRPr="00901145" w:rsidRDefault="00E71A8F" w:rsidP="62464CFA">
            <w:pPr>
              <w:spacing w:after="0" w:line="241" w:lineRule="auto"/>
              <w:ind w:left="600" w:hanging="600"/>
              <w:jc w:val="left"/>
              <w:rPr>
                <w:b/>
                <w:bCs/>
                <w:sz w:val="18"/>
                <w:szCs w:val="18"/>
              </w:rPr>
            </w:pPr>
            <w:r w:rsidRPr="62464CFA">
              <w:rPr>
                <w:b/>
                <w:bCs/>
                <w:sz w:val="18"/>
                <w:szCs w:val="18"/>
              </w:rPr>
              <w:t xml:space="preserve">Summary of workers' grievance management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DFB9E20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6E11BCBD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81C2D0" w14:textId="77777777" w:rsidR="00E71A8F" w:rsidRPr="0090114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grievances received during the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80203AC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11622" w14:textId="4100BECB" w:rsidR="00E71A8F" w:rsidRPr="00901145" w:rsidRDefault="00E71A8F" w:rsidP="62464CFA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sz w:val="20"/>
                <w:szCs w:val="20"/>
                <w:lang w:val="en-GB"/>
              </w:rPr>
            </w:pPr>
            <w:r w:rsidRPr="62464CFA">
              <w:rPr>
                <w:sz w:val="18"/>
                <w:szCs w:val="18"/>
              </w:rPr>
              <w:t xml:space="preserve"> Number of grievances resolved during the reporting period.</w:t>
            </w:r>
            <w:r w:rsidRPr="62464CFA">
              <w:rPr>
                <w:rFonts w:eastAsia="Times New Roman" w:cs="Helvetica-Bold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871B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550D68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CA72D6C" w14:textId="77777777" w:rsidR="00E71A8F" w:rsidRPr="0090114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lastRenderedPageBreak/>
              <w:t>Number of open cases at the end of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B6B006F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CC1937E" w14:textId="28A7D213" w:rsidR="00E71A8F" w:rsidRPr="00901145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901145">
              <w:rPr>
                <w:sz w:val="18"/>
              </w:rPr>
              <w:t>Provide a summary of issues raised in the complaints or grievances and explain how they were resolved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10E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9D7123E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ED6BE9" w14:textId="7C717BD0" w:rsidR="00E71A8F" w:rsidRPr="00901145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Number of SEA/SH complaints received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7A89299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23D8E6" w14:textId="4932F1F4" w:rsidR="00E71A8F" w:rsidRPr="00EB50D3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 xml:space="preserve">Number of SEA/SH complaints referred to Gender Based Violence (GBV) service providers?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D45471C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EB0DB4" w14:textId="09B83FBA" w:rsidR="00E71A8F" w:rsidRPr="00901145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Number of SEA/SH cases resolved in a timely, safe and adequate manner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EC144D4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DA0B0B" w14:textId="3F17A8EC" w:rsidR="00E71A8F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Number of open SEA/SH complaints at the end of the reporting period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66E145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E666874" w14:textId="77777777" w:rsidR="00E71A8F" w:rsidRPr="00EB50D3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EB50D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Have there been any strikes or other collective disputes related to labor and working conditions at the Institution in the reporting period? </w:t>
            </w:r>
          </w:p>
          <w:p w14:paraId="325CE300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2063A3" w14:textId="31BD6BE4" w:rsidR="00E71A8F" w:rsidRDefault="00CA4ED1" w:rsidP="00E71A8F">
            <w:pPr>
              <w:spacing w:after="170" w:line="246" w:lineRule="auto"/>
              <w:ind w:left="6" w:firstLine="0"/>
              <w:jc w:val="left"/>
            </w:pPr>
            <w:r>
              <w:rPr>
                <w:sz w:val="18"/>
              </w:rPr>
              <w:t xml:space="preserve">Yes </w:t>
            </w:r>
            <w:r>
              <w:rPr>
                <w:rFonts w:ascii="Segoe UI Symbol" w:hAnsi="Segoe UI Symbol" w:cs="Segoe UI Symbol"/>
                <w:sz w:val="18"/>
              </w:rPr>
              <w:t>❑</w:t>
            </w:r>
            <w:r w:rsidR="00E71A8F">
              <w:rPr>
                <w:sz w:val="18"/>
              </w:rPr>
              <w:t xml:space="preserve">   </w:t>
            </w:r>
          </w:p>
          <w:p w14:paraId="0A202A0A" w14:textId="3BE934ED" w:rsidR="00E71A8F" w:rsidRDefault="00E71A8F" w:rsidP="00CA4ED1">
            <w:pPr>
              <w:spacing w:after="0" w:line="259" w:lineRule="auto"/>
              <w:ind w:left="6" w:firstLine="0"/>
              <w:jc w:val="left"/>
            </w:pPr>
            <w:r>
              <w:rPr>
                <w:sz w:val="18"/>
              </w:rPr>
              <w:t xml:space="preserve">No   </w:t>
            </w:r>
            <w:r w:rsidR="00CA4ED1">
              <w:rPr>
                <w:rFonts w:ascii="Segoe UI Symbol" w:hAnsi="Segoe UI Symbol" w:cs="Segoe UI Symbol"/>
                <w:sz w:val="18"/>
              </w:rPr>
              <w:t>❑</w:t>
            </w:r>
          </w:p>
        </w:tc>
      </w:tr>
      <w:tr w:rsidR="00E71A8F" w14:paraId="4B943B83" w14:textId="77777777" w:rsidTr="62464CFA">
        <w:trPr>
          <w:gridAfter w:val="1"/>
          <w:wAfter w:w="3847" w:type="dxa"/>
          <w:trHeight w:val="763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F29CD8" w14:textId="62C1C7B7" w:rsidR="00E71A8F" w:rsidRPr="00EB50D3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>
              <w:rPr>
                <w:sz w:val="18"/>
              </w:rPr>
              <w:t xml:space="preserve">Have there been any court cases related to labor issues during the reporting period? </w:t>
            </w:r>
          </w:p>
          <w:p w14:paraId="25DD3341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6514F" w14:textId="3073E9D4" w:rsidR="00E71A8F" w:rsidRDefault="00CA4ED1" w:rsidP="00E71A8F">
            <w:pPr>
              <w:spacing w:after="167" w:line="248" w:lineRule="auto"/>
              <w:ind w:left="6" w:firstLine="0"/>
              <w:jc w:val="left"/>
            </w:pPr>
            <w:r>
              <w:rPr>
                <w:sz w:val="18"/>
              </w:rPr>
              <w:t xml:space="preserve">Yes </w:t>
            </w:r>
            <w:r>
              <w:rPr>
                <w:rFonts w:ascii="Segoe UI Symbol" w:hAnsi="Segoe UI Symbol" w:cs="Segoe UI Symbol"/>
                <w:sz w:val="18"/>
              </w:rPr>
              <w:t>❑</w:t>
            </w:r>
            <w:r w:rsidR="00E71A8F">
              <w:rPr>
                <w:sz w:val="18"/>
              </w:rPr>
              <w:t xml:space="preserve">   </w:t>
            </w:r>
          </w:p>
          <w:p w14:paraId="4EE99D6B" w14:textId="67F532B5" w:rsidR="00E71A8F" w:rsidRDefault="00E71A8F" w:rsidP="00E71A8F">
            <w:pPr>
              <w:spacing w:after="167" w:line="247" w:lineRule="auto"/>
              <w:ind w:left="6" w:firstLine="0"/>
              <w:jc w:val="left"/>
            </w:pPr>
            <w:r>
              <w:rPr>
                <w:sz w:val="18"/>
              </w:rPr>
              <w:t xml:space="preserve">No   </w:t>
            </w:r>
            <w:r w:rsidR="00CA4ED1">
              <w:rPr>
                <w:rFonts w:ascii="Segoe UI Symbol" w:hAnsi="Segoe UI Symbol" w:cs="Segoe UI Symbol"/>
                <w:sz w:val="18"/>
              </w:rPr>
              <w:t>❑</w:t>
            </w:r>
          </w:p>
        </w:tc>
      </w:tr>
      <w:tr w:rsidR="00E71A8F" w14:paraId="3034E38A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69DA76" w14:textId="40D9132F" w:rsidR="00E71A8F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State the difficulty and/or constraints faced with implementation of the labor management procedures</w:t>
            </w:r>
            <w:r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0AD66" w14:textId="77777777" w:rsidR="00E71A8F" w:rsidRDefault="00E71A8F" w:rsidP="00E71A8F">
            <w:pPr>
              <w:spacing w:after="167" w:line="248" w:lineRule="auto"/>
              <w:ind w:left="6" w:firstLine="0"/>
              <w:jc w:val="left"/>
              <w:rPr>
                <w:sz w:val="18"/>
              </w:rPr>
            </w:pPr>
          </w:p>
        </w:tc>
      </w:tr>
      <w:tr w:rsidR="00E71A8F" w14:paraId="07EB08D5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8D08D" w:themeFill="accent6" w:themeFillTint="99"/>
          </w:tcPr>
          <w:p w14:paraId="61E1028C" w14:textId="77777777" w:rsidR="00E71A8F" w:rsidRPr="00901145" w:rsidRDefault="00E71A8F" w:rsidP="00D26476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D26476">
              <w:rPr>
                <w:b/>
              </w:rPr>
              <w:t>Compliance with Environmental and Social Management Plan (ESMP)</w:t>
            </w:r>
          </w:p>
        </w:tc>
        <w:tc>
          <w:tcPr>
            <w:tcW w:w="3847" w:type="dxa"/>
          </w:tcPr>
          <w:p w14:paraId="6182907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970B2BF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553C2906" w14:textId="77777777" w:rsidR="00E71A8F" w:rsidRPr="006E615B" w:rsidRDefault="008F477B" w:rsidP="006E615B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Does the cluster have Environmental and Social Management Plan</w:t>
            </w:r>
            <w:r w:rsidR="006E615B" w:rsidRPr="006E615B">
              <w:rPr>
                <w:sz w:val="18"/>
              </w:rPr>
              <w:t xml:space="preserve"> (ESMP)</w:t>
            </w:r>
            <w:r w:rsidRPr="006E615B">
              <w:rPr>
                <w:sz w:val="18"/>
              </w:rPr>
              <w:t xml:space="preserve"> to guide risk mitigation on CSA demonstration plots?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4DE33112" w14:textId="77777777" w:rsidR="00E71A8F" w:rsidRDefault="008F477B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2BA226A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5A143B4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3D808126" w14:textId="5C6A0368" w:rsidR="00E71A8F" w:rsidRPr="006E615B" w:rsidRDefault="0040222C" w:rsidP="62464CFA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RPr="62464CFA">
              <w:rPr>
                <w:sz w:val="18"/>
                <w:szCs w:val="18"/>
              </w:rPr>
              <w:t>Have there being any sensitization for project workers on risk mitigation measures contained in the ESMP?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7F61A949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17AD93B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5DCCE61C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3BF83C2C" w14:textId="77777777" w:rsidR="00E71A8F" w:rsidRPr="006E615B" w:rsidRDefault="0040222C" w:rsidP="006E615B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 xml:space="preserve">Have there been any changes to the ESMP during this reporting period due to identification of new E&amp;S risk or scale up of CSA pilot demonstrations?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5A4435B3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0DE4B5B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CE1A757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15A22F19" w14:textId="3A34E081" w:rsidR="00E71A8F" w:rsidRPr="006E615B" w:rsidRDefault="00AF121C" w:rsidP="006E615B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State any difficulties and/or constraints relat</w:t>
            </w:r>
            <w:r w:rsidR="00F674E8">
              <w:rPr>
                <w:sz w:val="18"/>
              </w:rPr>
              <w:t>ing</w:t>
            </w:r>
            <w:r w:rsidRPr="006E615B">
              <w:rPr>
                <w:sz w:val="18"/>
              </w:rPr>
              <w:t xml:space="preserve"> to the implementation of the ESMP</w:t>
            </w:r>
            <w:r w:rsidR="00F674E8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66204FF1" w14:textId="77777777" w:rsidR="00E71A8F" w:rsidRDefault="00E71A8F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2DBF0D7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7476329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8D08D" w:themeFill="accent6" w:themeFillTint="99"/>
          </w:tcPr>
          <w:p w14:paraId="7978147C" w14:textId="77777777" w:rsidR="00E71A8F" w:rsidRPr="00D26476" w:rsidRDefault="00E71A8F" w:rsidP="00D26476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b/>
              </w:rPr>
            </w:pPr>
            <w:r w:rsidRPr="00D26476">
              <w:rPr>
                <w:b/>
              </w:rPr>
              <w:t xml:space="preserve">Compliance with Pest Management Plan </w:t>
            </w:r>
            <w:r w:rsidR="00AF121C">
              <w:rPr>
                <w:b/>
              </w:rPr>
              <w:t>(PMP)</w:t>
            </w:r>
          </w:p>
        </w:tc>
        <w:tc>
          <w:tcPr>
            <w:tcW w:w="3847" w:type="dxa"/>
          </w:tcPr>
          <w:p w14:paraId="6B62F1B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202AB13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677B9BCE" w14:textId="77777777" w:rsidR="00E71A8F" w:rsidRDefault="005A5DC7" w:rsidP="00C71D7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 xml:space="preserve">Does the </w:t>
            </w:r>
            <w:r w:rsidR="00C71D73" w:rsidRPr="00C71D73">
              <w:rPr>
                <w:sz w:val="18"/>
              </w:rPr>
              <w:t xml:space="preserve">cluster </w:t>
            </w:r>
            <w:r w:rsidRPr="00C71D73">
              <w:rPr>
                <w:sz w:val="18"/>
              </w:rPr>
              <w:t>have a pest management plan (including procedures for handling, using, storing and disposing of pest products)?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505C57CF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02F2C34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5A5DC7" w14:paraId="0196C173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566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1DA0143A" w14:textId="77777777" w:rsidR="005A5DC7" w:rsidRDefault="005A5DC7" w:rsidP="00C71D7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sensitization for project workers on pest management plan?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24CDB071" w14:textId="77777777" w:rsidR="005A5DC7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680A4E5D" w14:textId="77777777" w:rsidR="005A5DC7" w:rsidRDefault="005A5DC7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730307B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220B0AF1" w14:textId="77777777" w:rsidR="00E71A8F" w:rsidRDefault="005A5DC7" w:rsidP="00C71D7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accidents/safety issues relating to the use of pesticides since the last reporting period?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79716FB7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1921983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8F477B" w14:paraId="2C39947B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7E29E7BE" w14:textId="19958FD4" w:rsidR="008F477B" w:rsidRPr="00C71D73" w:rsidRDefault="008F477B" w:rsidP="00AF121C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 difficulties and/or constraints related t</w:t>
            </w:r>
            <w:r w:rsidR="00AF121C">
              <w:rPr>
                <w:sz w:val="18"/>
              </w:rPr>
              <w:t>o the implementation of the PMP</w:t>
            </w:r>
            <w:r w:rsidR="00F674E8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296FEF7D" w14:textId="77777777" w:rsidR="008F477B" w:rsidRDefault="008F477B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7194DBDC" w14:textId="77777777" w:rsidR="008F477B" w:rsidRDefault="008F477B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:rsidRPr="007D3773" w14:paraId="09480A0B" w14:textId="77777777" w:rsidTr="62464CFA">
        <w:trPr>
          <w:gridAfter w:val="1"/>
          <w:wAfter w:w="3847" w:type="dxa"/>
          <w:trHeight w:val="278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120B2A20" w14:textId="77777777" w:rsidR="00E71A8F" w:rsidRPr="007D3773" w:rsidRDefault="00E71A8F" w:rsidP="00D26476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color w:val="FF0000"/>
              </w:rPr>
            </w:pPr>
            <w:r>
              <w:rPr>
                <w:b/>
              </w:rPr>
              <w:t>Monitoring of Grant recipients’ activities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71A8F" w14:paraId="156BD004" w14:textId="77777777" w:rsidTr="62464CFA">
        <w:trPr>
          <w:gridAfter w:val="1"/>
          <w:wAfter w:w="3847" w:type="dxa"/>
          <w:trHeight w:val="133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6DAC6D1" w14:textId="6D6A5828" w:rsidR="00E71A8F" w:rsidRDefault="00E71A8F" w:rsidP="00DE2B64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 xml:space="preserve">Describe how the institution’s environmental and social performance is </w:t>
            </w:r>
            <w:r w:rsidR="00F30CE3" w:rsidRPr="00DE2B64">
              <w:rPr>
                <w:sz w:val="18"/>
              </w:rPr>
              <w:t>monitored (</w:t>
            </w:r>
            <w:r w:rsidR="00F674E8" w:rsidRPr="00DE2B64">
              <w:rPr>
                <w:sz w:val="18"/>
              </w:rPr>
              <w:t>e.g.,</w:t>
            </w:r>
            <w:r w:rsidR="00F30CE3" w:rsidRPr="00DE2B64">
              <w:rPr>
                <w:sz w:val="18"/>
              </w:rPr>
              <w:t xml:space="preserve"> site visit by ABC</w:t>
            </w:r>
            <w:r w:rsidRPr="00DE2B64">
              <w:rPr>
                <w:sz w:val="18"/>
              </w:rPr>
              <w:t>/sub-grant recipients and/or Bank staff; inspection by environmental/health authorities; copies of updated or renewed permits, third party monitoring, other (please specify).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D831B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8CE8CB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895D3B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FDE0BDC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69D0D3C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563938A3" w14:textId="77777777" w:rsidTr="62464CFA">
        <w:trPr>
          <w:gridAfter w:val="1"/>
          <w:wAfter w:w="3847" w:type="dxa"/>
          <w:trHeight w:val="66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96B1A6" w14:textId="77777777" w:rsidR="00E71A8F" w:rsidRDefault="00E71A8F" w:rsidP="00DE2B64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>Does the institution receive visits by local environment and labor regulatory authorities to monitor their environmental and social performance?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6E46C" w14:textId="77777777" w:rsidR="00E71A8F" w:rsidRDefault="00E71A8F" w:rsidP="00E71A8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visits at least once per year </w:t>
            </w:r>
          </w:p>
          <w:p w14:paraId="73C41441" w14:textId="77777777" w:rsidR="00E71A8F" w:rsidRDefault="00E71A8F" w:rsidP="00E71A8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no visits </w:t>
            </w:r>
          </w:p>
          <w:p w14:paraId="4DB20837" w14:textId="77777777" w:rsidR="00E71A8F" w:rsidRDefault="00E71A8F" w:rsidP="00E71A8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Some receive visits, but not frequently </w:t>
            </w:r>
          </w:p>
        </w:tc>
      </w:tr>
      <w:tr w:rsidR="00E71A8F" w14:paraId="232D679B" w14:textId="77777777" w:rsidTr="62464CFA">
        <w:trPr>
          <w:gridAfter w:val="1"/>
          <w:wAfter w:w="3847" w:type="dxa"/>
          <w:trHeight w:val="88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E66F86" w14:textId="77777777" w:rsidR="00E71A8F" w:rsidRDefault="00E71A8F" w:rsidP="00DE2B64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>Give details of any project activity cancellations</w:t>
            </w:r>
            <w:r w:rsidR="00F30CE3">
              <w:rPr>
                <w:sz w:val="18"/>
              </w:rPr>
              <w:t>/rejected</w:t>
            </w:r>
            <w:r>
              <w:rPr>
                <w:sz w:val="18"/>
              </w:rPr>
              <w:t xml:space="preserve"> or issues/incidents due to environmental, health, safety, labor or other social grounds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031F9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4CE745D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D14932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253B9705" w14:textId="77777777" w:rsidR="004710D9" w:rsidRDefault="00B325EF" w:rsidP="00F94994">
      <w:pPr>
        <w:spacing w:after="0" w:line="259" w:lineRule="auto"/>
        <w:ind w:left="0" w:firstLine="0"/>
      </w:pPr>
      <w:r>
        <w:t xml:space="preserve"> </w:t>
      </w:r>
    </w:p>
    <w:sectPr w:rsidR="004710D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A4E0" w14:textId="77777777" w:rsidR="00E35E0C" w:rsidRDefault="00E35E0C" w:rsidP="00B325EF">
      <w:pPr>
        <w:spacing w:after="0" w:line="240" w:lineRule="auto"/>
      </w:pPr>
      <w:r>
        <w:separator/>
      </w:r>
    </w:p>
  </w:endnote>
  <w:endnote w:type="continuationSeparator" w:id="0">
    <w:p w14:paraId="07AA9278" w14:textId="77777777" w:rsidR="00E35E0C" w:rsidRDefault="00E35E0C" w:rsidP="00B3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73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B4B85" w14:textId="4856CB1C" w:rsidR="007C7B9C" w:rsidRDefault="007C7B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E5D33" w14:textId="77777777" w:rsidR="007C7B9C" w:rsidRDefault="007C7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D671" w14:textId="77777777" w:rsidR="00E35E0C" w:rsidRDefault="00E35E0C" w:rsidP="00B325EF">
      <w:pPr>
        <w:spacing w:after="0" w:line="240" w:lineRule="auto"/>
      </w:pPr>
      <w:r>
        <w:separator/>
      </w:r>
    </w:p>
  </w:footnote>
  <w:footnote w:type="continuationSeparator" w:id="0">
    <w:p w14:paraId="65890EF8" w14:textId="77777777" w:rsidR="00E35E0C" w:rsidRDefault="00E35E0C" w:rsidP="00B32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40D"/>
    <w:multiLevelType w:val="hybridMultilevel"/>
    <w:tmpl w:val="9C7A6552"/>
    <w:lvl w:ilvl="0" w:tplc="04090017">
      <w:start w:val="1"/>
      <w:numFmt w:val="lowerLetter"/>
      <w:lvlText w:val="%1)"/>
      <w:lvlJc w:val="left"/>
      <w:pPr>
        <w:ind w:left="-144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07753309"/>
    <w:multiLevelType w:val="hybridMultilevel"/>
    <w:tmpl w:val="475883FA"/>
    <w:lvl w:ilvl="0" w:tplc="8474BE04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82F3A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BAEAB4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8E34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AD356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2EE30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A85204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4877A4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0F4FA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5437B"/>
    <w:multiLevelType w:val="hybridMultilevel"/>
    <w:tmpl w:val="2F2634AC"/>
    <w:lvl w:ilvl="0" w:tplc="F8C0A848">
      <w:numFmt w:val="none"/>
      <w:lvlText w:val=""/>
      <w:lvlJc w:val="left"/>
      <w:pPr>
        <w:tabs>
          <w:tab w:val="num" w:pos="360"/>
        </w:tabs>
      </w:pPr>
    </w:lvl>
    <w:lvl w:ilvl="1" w:tplc="435A4158">
      <w:start w:val="1"/>
      <w:numFmt w:val="lowerLetter"/>
      <w:lvlText w:val="%2."/>
      <w:lvlJc w:val="left"/>
      <w:pPr>
        <w:ind w:left="1440" w:hanging="360"/>
      </w:pPr>
    </w:lvl>
    <w:lvl w:ilvl="2" w:tplc="246C85AC">
      <w:start w:val="1"/>
      <w:numFmt w:val="lowerRoman"/>
      <w:lvlText w:val="%3."/>
      <w:lvlJc w:val="right"/>
      <w:pPr>
        <w:ind w:left="2160" w:hanging="180"/>
      </w:pPr>
    </w:lvl>
    <w:lvl w:ilvl="3" w:tplc="B22E0832">
      <w:start w:val="1"/>
      <w:numFmt w:val="decimal"/>
      <w:lvlText w:val="%4."/>
      <w:lvlJc w:val="left"/>
      <w:pPr>
        <w:ind w:left="2880" w:hanging="360"/>
      </w:pPr>
    </w:lvl>
    <w:lvl w:ilvl="4" w:tplc="AA2CED52">
      <w:start w:val="1"/>
      <w:numFmt w:val="lowerLetter"/>
      <w:lvlText w:val="%5."/>
      <w:lvlJc w:val="left"/>
      <w:pPr>
        <w:ind w:left="3600" w:hanging="360"/>
      </w:pPr>
    </w:lvl>
    <w:lvl w:ilvl="5" w:tplc="E5209238">
      <w:start w:val="1"/>
      <w:numFmt w:val="lowerRoman"/>
      <w:lvlText w:val="%6."/>
      <w:lvlJc w:val="right"/>
      <w:pPr>
        <w:ind w:left="4320" w:hanging="180"/>
      </w:pPr>
    </w:lvl>
    <w:lvl w:ilvl="6" w:tplc="DA580FBC">
      <w:start w:val="1"/>
      <w:numFmt w:val="decimal"/>
      <w:lvlText w:val="%7."/>
      <w:lvlJc w:val="left"/>
      <w:pPr>
        <w:ind w:left="5040" w:hanging="360"/>
      </w:pPr>
    </w:lvl>
    <w:lvl w:ilvl="7" w:tplc="112E609E">
      <w:start w:val="1"/>
      <w:numFmt w:val="lowerLetter"/>
      <w:lvlText w:val="%8."/>
      <w:lvlJc w:val="left"/>
      <w:pPr>
        <w:ind w:left="5760" w:hanging="360"/>
      </w:pPr>
    </w:lvl>
    <w:lvl w:ilvl="8" w:tplc="FC2854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5313"/>
    <w:multiLevelType w:val="hybridMultilevel"/>
    <w:tmpl w:val="8E56EFE2"/>
    <w:lvl w:ilvl="0" w:tplc="46B62510">
      <w:start w:val="1"/>
      <w:numFmt w:val="bullet"/>
      <w:lvlText w:val="❑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68C5FC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30358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DC6BC2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30F05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82E5A7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D84BD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568DBE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020214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750FC3"/>
    <w:multiLevelType w:val="hybridMultilevel"/>
    <w:tmpl w:val="B0CC01B2"/>
    <w:lvl w:ilvl="0" w:tplc="6510B65A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220626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E94622A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1E91F6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092C246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2BFDE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19EEE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CA3028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5BE2FAC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C562F7"/>
    <w:multiLevelType w:val="hybridMultilevel"/>
    <w:tmpl w:val="DCDC7CCA"/>
    <w:lvl w:ilvl="0" w:tplc="F670AFF8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3E47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F2722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20C6C5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C4D12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FA15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007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B6791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0A3D2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A7267"/>
    <w:multiLevelType w:val="hybridMultilevel"/>
    <w:tmpl w:val="44CEE9B2"/>
    <w:lvl w:ilvl="0" w:tplc="F2F40560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E0CC72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E009B8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0835B0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360454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7A9AEC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628B6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A2A004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46CF28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63B50"/>
    <w:multiLevelType w:val="hybridMultilevel"/>
    <w:tmpl w:val="6F88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C6517"/>
    <w:multiLevelType w:val="hybridMultilevel"/>
    <w:tmpl w:val="C286FF7E"/>
    <w:lvl w:ilvl="0" w:tplc="1018DF5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B06C0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C8910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0B26CDA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94473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AC6CF4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CE870E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EAE670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CB26F0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F54968"/>
    <w:multiLevelType w:val="hybridMultilevel"/>
    <w:tmpl w:val="D85011CE"/>
    <w:lvl w:ilvl="0" w:tplc="560A1CBC">
      <w:start w:val="1"/>
      <w:numFmt w:val="bullet"/>
      <w:lvlText w:val="❑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72CC1E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5ECD9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0D2086A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DC8A62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E2F8A0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4C3C82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B05F06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E679CE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C63C93"/>
    <w:multiLevelType w:val="hybridMultilevel"/>
    <w:tmpl w:val="174E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B052C"/>
    <w:multiLevelType w:val="hybridMultilevel"/>
    <w:tmpl w:val="14F098A0"/>
    <w:lvl w:ilvl="0" w:tplc="A2CE516A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1E314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223F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461F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3CBE1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004C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AAE3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848FD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8875C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2D75EC"/>
    <w:multiLevelType w:val="hybridMultilevel"/>
    <w:tmpl w:val="47C2678C"/>
    <w:lvl w:ilvl="0" w:tplc="CDB8A184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C0F304">
      <w:start w:val="1"/>
      <w:numFmt w:val="bullet"/>
      <w:lvlText w:val="o"/>
      <w:lvlJc w:val="left"/>
      <w:pPr>
        <w:ind w:left="1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7C7E56">
      <w:start w:val="1"/>
      <w:numFmt w:val="bullet"/>
      <w:lvlText w:val="▪"/>
      <w:lvlJc w:val="left"/>
      <w:pPr>
        <w:ind w:left="1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03E23F0">
      <w:start w:val="1"/>
      <w:numFmt w:val="bullet"/>
      <w:lvlText w:val="•"/>
      <w:lvlJc w:val="left"/>
      <w:pPr>
        <w:ind w:left="2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3227EE6">
      <w:start w:val="1"/>
      <w:numFmt w:val="bullet"/>
      <w:lvlText w:val="o"/>
      <w:lvlJc w:val="left"/>
      <w:pPr>
        <w:ind w:left="3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A07946">
      <w:start w:val="1"/>
      <w:numFmt w:val="bullet"/>
      <w:lvlText w:val="▪"/>
      <w:lvlJc w:val="left"/>
      <w:pPr>
        <w:ind w:left="4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9EFDA6">
      <w:start w:val="1"/>
      <w:numFmt w:val="bullet"/>
      <w:lvlText w:val="•"/>
      <w:lvlJc w:val="left"/>
      <w:pPr>
        <w:ind w:left="4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446B02">
      <w:start w:val="1"/>
      <w:numFmt w:val="bullet"/>
      <w:lvlText w:val="o"/>
      <w:lvlJc w:val="left"/>
      <w:pPr>
        <w:ind w:left="5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3749D38">
      <w:start w:val="1"/>
      <w:numFmt w:val="bullet"/>
      <w:lvlText w:val="▪"/>
      <w:lvlJc w:val="left"/>
      <w:pPr>
        <w:ind w:left="6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FA4709"/>
    <w:multiLevelType w:val="multilevel"/>
    <w:tmpl w:val="A0BE46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54AB7726"/>
    <w:multiLevelType w:val="hybridMultilevel"/>
    <w:tmpl w:val="5F104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5F1974"/>
    <w:multiLevelType w:val="hybridMultilevel"/>
    <w:tmpl w:val="4AC00470"/>
    <w:lvl w:ilvl="0" w:tplc="9014C97E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296E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9E6F0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7A9B1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12F06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E763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4E8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CE44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9E114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0A7868"/>
    <w:multiLevelType w:val="hybridMultilevel"/>
    <w:tmpl w:val="0C06AF56"/>
    <w:lvl w:ilvl="0" w:tplc="12D6E29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24603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2EE230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E0E5E8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D698FE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4ED5E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A6EFD8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C0E5DEA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A26886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AC2175"/>
    <w:multiLevelType w:val="hybridMultilevel"/>
    <w:tmpl w:val="8392F52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2D1A44"/>
    <w:multiLevelType w:val="hybridMultilevel"/>
    <w:tmpl w:val="56EE6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8"/>
  </w:num>
  <w:num w:numId="9">
    <w:abstractNumId w:val="5"/>
  </w:num>
  <w:num w:numId="10">
    <w:abstractNumId w:val="11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0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EF"/>
    <w:rsid w:val="00046CD8"/>
    <w:rsid w:val="00056E52"/>
    <w:rsid w:val="000B211C"/>
    <w:rsid w:val="001100C5"/>
    <w:rsid w:val="00134BA6"/>
    <w:rsid w:val="00171C89"/>
    <w:rsid w:val="00190A66"/>
    <w:rsid w:val="001F7803"/>
    <w:rsid w:val="002E38F9"/>
    <w:rsid w:val="002F476E"/>
    <w:rsid w:val="0034778C"/>
    <w:rsid w:val="003A5008"/>
    <w:rsid w:val="003C6854"/>
    <w:rsid w:val="0040222C"/>
    <w:rsid w:val="00414118"/>
    <w:rsid w:val="00432E50"/>
    <w:rsid w:val="004628D4"/>
    <w:rsid w:val="004710D9"/>
    <w:rsid w:val="00475DEF"/>
    <w:rsid w:val="0048291F"/>
    <w:rsid w:val="004C6B82"/>
    <w:rsid w:val="005107EF"/>
    <w:rsid w:val="00572BBF"/>
    <w:rsid w:val="00574145"/>
    <w:rsid w:val="005A5DC7"/>
    <w:rsid w:val="00620935"/>
    <w:rsid w:val="006A3EAE"/>
    <w:rsid w:val="006C665F"/>
    <w:rsid w:val="006E615B"/>
    <w:rsid w:val="006F7309"/>
    <w:rsid w:val="007A62E5"/>
    <w:rsid w:val="007C7B9C"/>
    <w:rsid w:val="007D3773"/>
    <w:rsid w:val="008457D9"/>
    <w:rsid w:val="008F477B"/>
    <w:rsid w:val="00901145"/>
    <w:rsid w:val="0094792A"/>
    <w:rsid w:val="009628B1"/>
    <w:rsid w:val="009631A6"/>
    <w:rsid w:val="009E17C1"/>
    <w:rsid w:val="009E73E1"/>
    <w:rsid w:val="009F57EC"/>
    <w:rsid w:val="00A04C5F"/>
    <w:rsid w:val="00A20D23"/>
    <w:rsid w:val="00A73518"/>
    <w:rsid w:val="00A74288"/>
    <w:rsid w:val="00A7512B"/>
    <w:rsid w:val="00A835D9"/>
    <w:rsid w:val="00AF121C"/>
    <w:rsid w:val="00B0773E"/>
    <w:rsid w:val="00B325EF"/>
    <w:rsid w:val="00B42C1E"/>
    <w:rsid w:val="00B5796E"/>
    <w:rsid w:val="00B82C72"/>
    <w:rsid w:val="00B86F3A"/>
    <w:rsid w:val="00C43B33"/>
    <w:rsid w:val="00C71B77"/>
    <w:rsid w:val="00C71D73"/>
    <w:rsid w:val="00C93257"/>
    <w:rsid w:val="00CA4ED1"/>
    <w:rsid w:val="00D26476"/>
    <w:rsid w:val="00D30E5A"/>
    <w:rsid w:val="00D7338F"/>
    <w:rsid w:val="00D84C4A"/>
    <w:rsid w:val="00D86003"/>
    <w:rsid w:val="00DA2329"/>
    <w:rsid w:val="00DE2B64"/>
    <w:rsid w:val="00DF452D"/>
    <w:rsid w:val="00E35E0C"/>
    <w:rsid w:val="00E71A8F"/>
    <w:rsid w:val="00EA6975"/>
    <w:rsid w:val="00EB50D3"/>
    <w:rsid w:val="00ED6DBA"/>
    <w:rsid w:val="00F30CE3"/>
    <w:rsid w:val="00F557BE"/>
    <w:rsid w:val="00F65CC3"/>
    <w:rsid w:val="00F674E8"/>
    <w:rsid w:val="00F7189E"/>
    <w:rsid w:val="00F94994"/>
    <w:rsid w:val="62464CFA"/>
    <w:rsid w:val="6B637433"/>
    <w:rsid w:val="73B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6125"/>
  <w15:chartTrackingRefBased/>
  <w15:docId w15:val="{9490E6A8-53D7-4935-980A-0715287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EF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B325EF"/>
    <w:pPr>
      <w:keepNext/>
      <w:keepLines/>
      <w:spacing w:after="1" w:line="260" w:lineRule="auto"/>
      <w:ind w:left="37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B325EF"/>
    <w:pPr>
      <w:keepNext/>
      <w:keepLines/>
      <w:spacing w:after="183"/>
      <w:ind w:left="77" w:hanging="10"/>
      <w:outlineLvl w:val="2"/>
    </w:pPr>
    <w:rPr>
      <w:rFonts w:ascii="Calibri" w:eastAsia="Calibri" w:hAnsi="Calibri" w:cs="Calibri"/>
      <w:b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5EF"/>
    <w:rPr>
      <w:rFonts w:ascii="Calibri" w:eastAsia="Calibri" w:hAnsi="Calibri" w:cs="Calibri"/>
      <w:color w:val="2F5496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5EF"/>
    <w:rPr>
      <w:rFonts w:ascii="Calibri" w:eastAsia="Calibri" w:hAnsi="Calibri" w:cs="Calibri"/>
      <w:b/>
      <w:color w:val="4472C4"/>
      <w:sz w:val="26"/>
    </w:rPr>
  </w:style>
  <w:style w:type="paragraph" w:customStyle="1" w:styleId="footnotedescription">
    <w:name w:val="footnote description"/>
    <w:next w:val="Normal"/>
    <w:link w:val="footnotedescriptionChar"/>
    <w:hidden/>
    <w:rsid w:val="00B325EF"/>
    <w:pPr>
      <w:spacing w:after="0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B325EF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sid w:val="00B325EF"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1">
    <w:name w:val="Table Grid1"/>
    <w:rsid w:val="00B325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Akapit z listą BS,Bullet1,Bullets,Citation List,Ha,List Paragraph (numbered (a)),List Paragraph1,List_Paragraph,Liste 1,Main numbered paragraph,Multilevel para_II,NUMBERED PARAGRAPH,Numbered List Paragraph,NumberedParas,References"/>
    <w:basedOn w:val="Normal"/>
    <w:link w:val="ListParagraphChar"/>
    <w:uiPriority w:val="34"/>
    <w:qFormat/>
    <w:rsid w:val="0094792A"/>
    <w:pPr>
      <w:spacing w:before="120" w:after="12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aliases w:val="Akapit z listą BS Char,Bullet1 Char,Bullets Char,Citation List Char,Ha Char,List Paragraph (numbered (a)) Char,List Paragraph1 Char,List_Paragraph Char,Liste 1 Char,Main numbered paragraph Char,Multilevel para_II Char,References Char"/>
    <w:link w:val="ListParagraph"/>
    <w:uiPriority w:val="34"/>
    <w:qFormat/>
    <w:rsid w:val="0094792A"/>
  </w:style>
  <w:style w:type="paragraph" w:styleId="FootnoteText">
    <w:name w:val="footnote text"/>
    <w:basedOn w:val="Normal"/>
    <w:link w:val="FootnoteTextChar"/>
    <w:uiPriority w:val="99"/>
    <w:semiHidden/>
    <w:unhideWhenUsed/>
    <w:rsid w:val="00A735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51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51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7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7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D6036DF03CC46B970E8D761746E70" ma:contentTypeVersion="8" ma:contentTypeDescription="Create a new document." ma:contentTypeScope="" ma:versionID="d79267d1752bc8dc84e2f22cd1a13dac">
  <xsd:schema xmlns:xsd="http://www.w3.org/2001/XMLSchema" xmlns:xs="http://www.w3.org/2001/XMLSchema" xmlns:p="http://schemas.microsoft.com/office/2006/metadata/properties" xmlns:ns2="bf4b25df-62cd-4b88-9715-79e303057dc3" targetNamespace="http://schemas.microsoft.com/office/2006/metadata/properties" ma:root="true" ma:fieldsID="3975001ffeea6e01bca8cf7d9258d302" ns2:_="">
    <xsd:import namespace="bf4b25df-62cd-4b88-9715-79e303057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b25df-62cd-4b88-9715-79e303057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BE17E-30F2-462C-A355-BC56FA3B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b25df-62cd-4b88-9715-79e303057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1BB5F-DFE8-49DF-ACE6-161779FD20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099C51-6F3A-4F78-9DF7-35675A7425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AEFD7C-F2A6-44CA-B326-C53CE6AF5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Kwaw</dc:creator>
  <cp:keywords/>
  <dc:description/>
  <cp:lastModifiedBy>Kwaw, Adams (CCAFS - Alliance Bioversity-CIAT)</cp:lastModifiedBy>
  <cp:revision>3</cp:revision>
  <dcterms:created xsi:type="dcterms:W3CDTF">2022-03-29T08:15:00Z</dcterms:created>
  <dcterms:modified xsi:type="dcterms:W3CDTF">2022-03-29T08:30:00Z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0x010100FA4D6036DF03CC46B970E8D761746E70</vt:lpwstr>
  </property>
</Properties>
</file>