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A9059" w14:textId="6DC8616C" w:rsidR="00C039DD" w:rsidRPr="00C039DD" w:rsidRDefault="00D74F1A" w:rsidP="00C039DD">
      <w:pPr>
        <w:pStyle w:val="berschrift2"/>
        <w:spacing w:before="0"/>
        <w:rPr>
          <w:color w:val="1F497D"/>
          <w:sz w:val="32"/>
        </w:rPr>
      </w:pPr>
      <w:r>
        <w:rPr>
          <w:color w:val="1F497D"/>
          <w:sz w:val="32"/>
        </w:rPr>
        <w:t xml:space="preserve">Reflection Workshop </w:t>
      </w:r>
    </w:p>
    <w:p w14:paraId="2A70480D" w14:textId="4065E7F7" w:rsidR="00D74F1A" w:rsidRDefault="00211173" w:rsidP="00C039DD">
      <w:r>
        <w:t>Location, Date</w:t>
      </w:r>
    </w:p>
    <w:p w14:paraId="3088EA86" w14:textId="77777777" w:rsidR="00D74F1A" w:rsidRDefault="00D74F1A" w:rsidP="00C85F0F">
      <w:pPr>
        <w:pStyle w:val="berschrift1"/>
        <w:numPr>
          <w:ilvl w:val="0"/>
          <w:numId w:val="1"/>
        </w:numPr>
      </w:pPr>
      <w:r>
        <w:t xml:space="preserve">Background and Rationale </w:t>
      </w:r>
    </w:p>
    <w:p w14:paraId="0F99E6D2" w14:textId="77777777" w:rsidR="00C039DD" w:rsidRDefault="00C039DD" w:rsidP="00C85F0F"/>
    <w:p w14:paraId="1E38B0BD" w14:textId="29F50DC3" w:rsidR="00D74F1A" w:rsidRDefault="00211173" w:rsidP="00C85F0F">
      <w:pPr>
        <w:rPr>
          <w:rFonts w:cs="Calibri"/>
          <w:szCs w:val="22"/>
        </w:rPr>
      </w:pPr>
      <w:r>
        <w:t xml:space="preserve">Description of Program, scope, what, and why … </w:t>
      </w:r>
    </w:p>
    <w:p w14:paraId="7FE10575" w14:textId="77777777" w:rsidR="00D74F1A" w:rsidRDefault="00D74F1A" w:rsidP="00C85F0F">
      <w:pPr>
        <w:rPr>
          <w:rFonts w:cs="Calibri"/>
          <w:szCs w:val="22"/>
        </w:rPr>
      </w:pPr>
    </w:p>
    <w:p w14:paraId="769B43F0" w14:textId="1234E2D8" w:rsidR="000551E7" w:rsidRDefault="00211173" w:rsidP="00C85F0F">
      <w:pPr>
        <w:rPr>
          <w:rFonts w:cs="Calibri"/>
          <w:szCs w:val="22"/>
        </w:rPr>
      </w:pPr>
      <w:r>
        <w:rPr>
          <w:rFonts w:cs="Calibri"/>
          <w:szCs w:val="22"/>
        </w:rPr>
        <w:t>[…]</w:t>
      </w:r>
      <w:r w:rsidR="00C039DD">
        <w:rPr>
          <w:rFonts w:cs="Calibri"/>
          <w:szCs w:val="22"/>
        </w:rPr>
        <w:t xml:space="preserve"> is a </w:t>
      </w:r>
      <w:r w:rsidR="004D2579">
        <w:rPr>
          <w:rFonts w:cs="Calibri"/>
          <w:szCs w:val="22"/>
        </w:rPr>
        <w:t>program bridging from research to developmental impact. In doing so it</w:t>
      </w:r>
      <w:r w:rsidR="00C039DD">
        <w:rPr>
          <w:rFonts w:cs="Calibri"/>
          <w:szCs w:val="22"/>
        </w:rPr>
        <w:t xml:space="preserve"> focuses on </w:t>
      </w:r>
      <w:r w:rsidR="00C039DD" w:rsidRPr="00211173">
        <w:rPr>
          <w:rFonts w:cs="Calibri"/>
          <w:szCs w:val="22"/>
        </w:rPr>
        <w:t>reflection</w:t>
      </w:r>
      <w:r w:rsidR="004D2579">
        <w:rPr>
          <w:rFonts w:cs="Calibri"/>
          <w:szCs w:val="22"/>
        </w:rPr>
        <w:t>, learning</w:t>
      </w:r>
      <w:r w:rsidR="00C039DD">
        <w:rPr>
          <w:rFonts w:cs="Calibri"/>
          <w:szCs w:val="22"/>
        </w:rPr>
        <w:t xml:space="preserve"> and </w:t>
      </w:r>
      <w:r w:rsidR="0071449A">
        <w:rPr>
          <w:rFonts w:cs="Calibri"/>
          <w:szCs w:val="22"/>
        </w:rPr>
        <w:t>adaptive management</w:t>
      </w:r>
      <w:r w:rsidR="000551E7">
        <w:rPr>
          <w:rFonts w:cs="Calibri"/>
          <w:szCs w:val="22"/>
        </w:rPr>
        <w:t xml:space="preserve"> in implementing research for development </w:t>
      </w:r>
      <w:r w:rsidR="004D2579">
        <w:rPr>
          <w:rFonts w:cs="Calibri"/>
          <w:szCs w:val="22"/>
        </w:rPr>
        <w:t>programs</w:t>
      </w:r>
      <w:r w:rsidR="0071449A">
        <w:rPr>
          <w:rFonts w:cs="Calibri"/>
          <w:szCs w:val="22"/>
        </w:rPr>
        <w:t>.</w:t>
      </w:r>
      <w:r w:rsidR="000551E7">
        <w:rPr>
          <w:rFonts w:cs="Calibri"/>
          <w:szCs w:val="22"/>
        </w:rPr>
        <w:t xml:space="preserve"> </w:t>
      </w:r>
      <w:r w:rsidR="000551E7" w:rsidRPr="000551E7">
        <w:rPr>
          <w:rFonts w:cs="Calibri"/>
          <w:szCs w:val="22"/>
        </w:rPr>
        <w:t xml:space="preserve">Reflection is a key part of </w:t>
      </w:r>
      <w:r>
        <w:rPr>
          <w:rFonts w:cs="Calibri"/>
          <w:szCs w:val="22"/>
        </w:rPr>
        <w:t xml:space="preserve">the programs </w:t>
      </w:r>
      <w:r w:rsidR="000551E7" w:rsidRPr="000551E7">
        <w:rPr>
          <w:rFonts w:cs="Calibri"/>
          <w:szCs w:val="22"/>
        </w:rPr>
        <w:t>M</w:t>
      </w:r>
      <w:r>
        <w:rPr>
          <w:rFonts w:cs="Calibri"/>
          <w:szCs w:val="22"/>
        </w:rPr>
        <w:t xml:space="preserve">onitoring and </w:t>
      </w:r>
      <w:r w:rsidR="000551E7" w:rsidRPr="000551E7">
        <w:rPr>
          <w:rFonts w:cs="Calibri"/>
          <w:szCs w:val="22"/>
        </w:rPr>
        <w:t>E</w:t>
      </w:r>
      <w:r>
        <w:rPr>
          <w:rFonts w:cs="Calibri"/>
          <w:szCs w:val="22"/>
        </w:rPr>
        <w:t>valuation</w:t>
      </w:r>
      <w:r w:rsidR="000551E7" w:rsidRPr="000551E7">
        <w:rPr>
          <w:rFonts w:cs="Calibri"/>
          <w:szCs w:val="22"/>
        </w:rPr>
        <w:t xml:space="preserve">. </w:t>
      </w:r>
      <w:r>
        <w:rPr>
          <w:rFonts w:cs="Calibri"/>
          <w:szCs w:val="22"/>
        </w:rPr>
        <w:t xml:space="preserve"> </w:t>
      </w:r>
      <w:r w:rsidR="004D2579">
        <w:rPr>
          <w:rFonts w:cs="Calibri"/>
          <w:szCs w:val="22"/>
        </w:rPr>
        <w:t>It</w:t>
      </w:r>
      <w:r w:rsidR="000551E7" w:rsidRPr="000551E7">
        <w:rPr>
          <w:rFonts w:cs="Calibri"/>
          <w:szCs w:val="22"/>
        </w:rPr>
        <w:t xml:space="preserve"> involves </w:t>
      </w:r>
      <w:r>
        <w:rPr>
          <w:rFonts w:cs="Calibri"/>
          <w:szCs w:val="22"/>
        </w:rPr>
        <w:t>p</w:t>
      </w:r>
      <w:r w:rsidR="00BC2D59">
        <w:rPr>
          <w:rFonts w:cs="Calibri"/>
          <w:szCs w:val="22"/>
        </w:rPr>
        <w:t xml:space="preserve">roject </w:t>
      </w:r>
      <w:r w:rsidR="000551E7" w:rsidRPr="000551E7">
        <w:rPr>
          <w:rFonts w:cs="Calibri"/>
          <w:szCs w:val="22"/>
        </w:rPr>
        <w:t xml:space="preserve">staff and key stakeholders taking stock of what has </w:t>
      </w:r>
      <w:r w:rsidR="000551E7" w:rsidRPr="000551E7">
        <w:rPr>
          <w:rFonts w:cs="Calibri"/>
          <w:szCs w:val="22"/>
        </w:rPr>
        <w:t>happened and revisit</w:t>
      </w:r>
      <w:r w:rsidR="000551E7">
        <w:rPr>
          <w:rFonts w:cs="Calibri"/>
          <w:szCs w:val="22"/>
        </w:rPr>
        <w:t>ing</w:t>
      </w:r>
      <w:r w:rsidR="000551E7" w:rsidRPr="000551E7">
        <w:rPr>
          <w:rFonts w:cs="Calibri"/>
          <w:szCs w:val="22"/>
        </w:rPr>
        <w:t xml:space="preserve"> basic assumptions. Reflecting on whether outcome pathways </w:t>
      </w:r>
      <w:r w:rsidR="000551E7">
        <w:rPr>
          <w:rFonts w:cs="Calibri"/>
          <w:szCs w:val="22"/>
        </w:rPr>
        <w:t xml:space="preserve">are </w:t>
      </w:r>
      <w:r w:rsidR="000551E7" w:rsidRPr="000551E7">
        <w:rPr>
          <w:rFonts w:cs="Calibri"/>
          <w:szCs w:val="22"/>
        </w:rPr>
        <w:t>unfolding as expected provides a mechanism</w:t>
      </w:r>
      <w:r w:rsidR="00AD71E1">
        <w:rPr>
          <w:rFonts w:cs="Calibri"/>
          <w:szCs w:val="22"/>
        </w:rPr>
        <w:t xml:space="preserve"> for adaptive management for</w:t>
      </w:r>
      <w:r w:rsidR="002574A9">
        <w:rPr>
          <w:rFonts w:cs="Calibri"/>
          <w:szCs w:val="22"/>
        </w:rPr>
        <w:t xml:space="preserve"> projects and basin programs </w:t>
      </w:r>
      <w:r w:rsidR="000551E7" w:rsidRPr="000551E7">
        <w:rPr>
          <w:rFonts w:cs="Calibri"/>
          <w:szCs w:val="22"/>
        </w:rPr>
        <w:t xml:space="preserve">as a whole. </w:t>
      </w:r>
    </w:p>
    <w:p w14:paraId="3D8A3C1C" w14:textId="77777777" w:rsidR="000551E7" w:rsidRDefault="000551E7" w:rsidP="00C85F0F">
      <w:pPr>
        <w:rPr>
          <w:rFonts w:cs="Calibri"/>
          <w:szCs w:val="22"/>
        </w:rPr>
      </w:pPr>
    </w:p>
    <w:p w14:paraId="2D14DC1F" w14:textId="44429FE8" w:rsidR="00D74F1A" w:rsidRDefault="000551E7" w:rsidP="00C85F0F">
      <w:pPr>
        <w:rPr>
          <w:rFonts w:cs="Calibri"/>
          <w:szCs w:val="22"/>
        </w:rPr>
      </w:pPr>
      <w:r w:rsidRPr="000551E7">
        <w:rPr>
          <w:rFonts w:cs="Calibri"/>
          <w:szCs w:val="22"/>
        </w:rPr>
        <w:t>Th</w:t>
      </w:r>
      <w:r>
        <w:rPr>
          <w:rFonts w:cs="Calibri"/>
          <w:szCs w:val="22"/>
        </w:rPr>
        <w:t xml:space="preserve">is workshop allows </w:t>
      </w:r>
      <w:r w:rsidRPr="000551E7">
        <w:rPr>
          <w:rFonts w:cs="Calibri"/>
          <w:szCs w:val="22"/>
        </w:rPr>
        <w:t>project</w:t>
      </w:r>
      <w:r w:rsidR="004D2579">
        <w:rPr>
          <w:rFonts w:cs="Calibri"/>
          <w:szCs w:val="22"/>
        </w:rPr>
        <w:t>s</w:t>
      </w:r>
      <w:r w:rsidRPr="000551E7">
        <w:rPr>
          <w:rFonts w:cs="Calibri"/>
          <w:szCs w:val="22"/>
        </w:rPr>
        <w:t xml:space="preserve"> self-evaluation with respect to progress</w:t>
      </w:r>
      <w:r>
        <w:rPr>
          <w:rFonts w:cs="Calibri"/>
          <w:szCs w:val="22"/>
        </w:rPr>
        <w:t xml:space="preserve">. </w:t>
      </w:r>
      <w:r w:rsidRPr="000551E7">
        <w:rPr>
          <w:rFonts w:cs="Calibri"/>
          <w:szCs w:val="22"/>
        </w:rPr>
        <w:t xml:space="preserve">New information, feedback from stakeholders, experience, </w:t>
      </w:r>
      <w:r>
        <w:rPr>
          <w:rFonts w:cs="Calibri"/>
          <w:szCs w:val="22"/>
        </w:rPr>
        <w:t xml:space="preserve">and </w:t>
      </w:r>
      <w:r w:rsidRPr="000551E7">
        <w:rPr>
          <w:rFonts w:cs="Calibri"/>
          <w:szCs w:val="22"/>
        </w:rPr>
        <w:t xml:space="preserve">learning, all feed into this reflection. </w:t>
      </w:r>
      <w:r w:rsidR="004D2579">
        <w:rPr>
          <w:rFonts w:cs="Calibri"/>
          <w:szCs w:val="22"/>
        </w:rPr>
        <w:t>Our research questions, o</w:t>
      </w:r>
      <w:r w:rsidRPr="000551E7">
        <w:rPr>
          <w:rFonts w:cs="Calibri"/>
          <w:szCs w:val="22"/>
        </w:rPr>
        <w:t>utcome target</w:t>
      </w:r>
      <w:r>
        <w:rPr>
          <w:rFonts w:cs="Calibri"/>
          <w:szCs w:val="22"/>
        </w:rPr>
        <w:t>s</w:t>
      </w:r>
      <w:r w:rsidRPr="000551E7">
        <w:rPr>
          <w:rFonts w:cs="Calibri"/>
          <w:szCs w:val="22"/>
        </w:rPr>
        <w:t xml:space="preserve"> may change, becoming more precise, more ambitious or more realistic. Outcome pathways and related changes to activities</w:t>
      </w:r>
      <w:r>
        <w:rPr>
          <w:rFonts w:cs="Calibri"/>
          <w:szCs w:val="22"/>
        </w:rPr>
        <w:t>, actors</w:t>
      </w:r>
      <w:r w:rsidRPr="000551E7">
        <w:rPr>
          <w:rFonts w:cs="Calibri"/>
          <w:szCs w:val="22"/>
        </w:rPr>
        <w:t xml:space="preserve"> and milestones </w:t>
      </w:r>
      <w:r>
        <w:rPr>
          <w:rFonts w:cs="Calibri"/>
          <w:szCs w:val="22"/>
        </w:rPr>
        <w:t xml:space="preserve">will be made. </w:t>
      </w:r>
      <w:r w:rsidRPr="000551E7">
        <w:rPr>
          <w:rFonts w:cs="Calibri"/>
          <w:szCs w:val="22"/>
        </w:rPr>
        <w:t xml:space="preserve">The vision </w:t>
      </w:r>
      <w:r w:rsidRPr="000551E7">
        <w:rPr>
          <w:rFonts w:cs="Calibri"/>
          <w:szCs w:val="22"/>
        </w:rPr>
        <w:t>remains unchanged, but the impact narratives explaining how achievement of</w:t>
      </w:r>
      <w:r w:rsidR="00013364">
        <w:rPr>
          <w:rFonts w:cs="Calibri"/>
          <w:szCs w:val="22"/>
        </w:rPr>
        <w:t xml:space="preserve"> </w:t>
      </w:r>
      <w:r w:rsidR="00211173">
        <w:rPr>
          <w:rFonts w:cs="Calibri"/>
          <w:szCs w:val="22"/>
        </w:rPr>
        <w:t xml:space="preserve">the program </w:t>
      </w:r>
      <w:r w:rsidRPr="000551E7">
        <w:rPr>
          <w:rFonts w:cs="Calibri"/>
          <w:szCs w:val="22"/>
        </w:rPr>
        <w:t>outcome targets will contribute to achieving the vision, evolve</w:t>
      </w:r>
      <w:r w:rsidR="00211173">
        <w:rPr>
          <w:rFonts w:cs="Calibri"/>
          <w:szCs w:val="22"/>
        </w:rPr>
        <w:t xml:space="preserve"> see figure 1 below</w:t>
      </w:r>
      <w:r w:rsidRPr="000551E7">
        <w:rPr>
          <w:rFonts w:cs="Calibri"/>
          <w:szCs w:val="22"/>
        </w:rPr>
        <w:t>.</w:t>
      </w:r>
    </w:p>
    <w:p w14:paraId="144D5440" w14:textId="77777777" w:rsidR="000551E7" w:rsidRDefault="000551E7" w:rsidP="00C85F0F">
      <w:pPr>
        <w:rPr>
          <w:rFonts w:cs="Calibri"/>
          <w:szCs w:val="22"/>
        </w:rPr>
      </w:pPr>
    </w:p>
    <w:p w14:paraId="75A5DD8F" w14:textId="06A24589" w:rsidR="000551E7" w:rsidRDefault="00A60BE5" w:rsidP="00C85F0F">
      <w:pPr>
        <w:rPr>
          <w:rFonts w:cs="Calibri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9BF61" wp14:editId="130D82D1">
                <wp:simplePos x="0" y="0"/>
                <wp:positionH relativeFrom="column">
                  <wp:posOffset>1139190</wp:posOffset>
                </wp:positionH>
                <wp:positionV relativeFrom="paragraph">
                  <wp:posOffset>998220</wp:posOffset>
                </wp:positionV>
                <wp:extent cx="572135" cy="416560"/>
                <wp:effectExtent l="0" t="0" r="0" b="254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135" cy="416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601DAF" id="Oval 3" o:spid="_x0000_s1026" style="position:absolute;margin-left:89.7pt;margin-top:78.6pt;width:45.0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" filled="f" strokecolor="red" strokeweight="2pt">
                <v:path arrowok="t"/>
              </v:oval>
            </w:pict>
          </mc:Fallback>
        </mc:AlternateContent>
      </w:r>
      <w:r w:rsidR="000551E7">
        <w:rPr>
          <w:noProof/>
          <w:lang w:val="en-GB" w:eastAsia="en-GB"/>
        </w:rPr>
        <w:drawing>
          <wp:inline distT="0" distB="0" distL="0" distR="0" wp14:anchorId="685FDAC1" wp14:editId="40581B52">
            <wp:extent cx="5453013" cy="2867025"/>
            <wp:effectExtent l="19050" t="0" r="0" b="0"/>
            <wp:docPr id="1" name="Picture 1" descr="http://monitoring.cpwf.info/m-e-tools-and-workbook/reflection/Reflection.gif?attredirects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onitoring.cpwf.info/m-e-tools-and-workbook/reflection/Reflection.gif?attredirects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442" cy="28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52D7" w14:textId="59920B1E" w:rsidR="00211173" w:rsidRDefault="00211173" w:rsidP="00C85F0F">
      <w:pPr>
        <w:rPr>
          <w:rFonts w:cs="Calibri"/>
          <w:szCs w:val="22"/>
        </w:rPr>
      </w:pPr>
      <w:r>
        <w:rPr>
          <w:rFonts w:cs="Calibri"/>
          <w:szCs w:val="22"/>
        </w:rPr>
        <w:t>Figure 1 Evolution of reflection on theories of change and impact pathways trajectories</w:t>
      </w:r>
    </w:p>
    <w:p w14:paraId="7731ADA2" w14:textId="77777777" w:rsidR="00281773" w:rsidRDefault="00281773" w:rsidP="00AE2FE5">
      <w:pPr>
        <w:rPr>
          <w:rFonts w:cs="Helvetica"/>
        </w:rPr>
      </w:pPr>
    </w:p>
    <w:p w14:paraId="47DF1544" w14:textId="69F4CFBD" w:rsidR="00D74F1A" w:rsidRPr="00203E4F" w:rsidRDefault="00D74F1A" w:rsidP="00AE2FE5">
      <w:pPr>
        <w:rPr>
          <w:rFonts w:cs="Helvetica"/>
        </w:rPr>
      </w:pPr>
      <w:r>
        <w:rPr>
          <w:rFonts w:cs="Helvetica"/>
        </w:rPr>
        <w:t xml:space="preserve">The </w:t>
      </w:r>
      <w:r w:rsidR="00211173">
        <w:rPr>
          <w:rFonts w:cs="Helvetica"/>
        </w:rPr>
        <w:t>r</w:t>
      </w:r>
      <w:r w:rsidR="008420C0">
        <w:rPr>
          <w:rFonts w:cs="Helvetica"/>
        </w:rPr>
        <w:t xml:space="preserve">eflection </w:t>
      </w:r>
      <w:r>
        <w:rPr>
          <w:rFonts w:cs="Helvetica"/>
        </w:rPr>
        <w:t xml:space="preserve">meeting will contribute to the coherence and integration of the </w:t>
      </w:r>
      <w:r w:rsidR="00211173">
        <w:rPr>
          <w:rFonts w:cs="Helvetica"/>
        </w:rPr>
        <w:t>[number]</w:t>
      </w:r>
      <w:r>
        <w:rPr>
          <w:rFonts w:cs="Helvetica"/>
        </w:rPr>
        <w:t xml:space="preserve"> projects; ensure progress toward delivery of high quality research outputs; and identify opportun</w:t>
      </w:r>
      <w:r w:rsidR="005501E1">
        <w:rPr>
          <w:rFonts w:cs="Helvetica"/>
        </w:rPr>
        <w:t>ities to improve our approach. The meeting will allow teams to identify outputs and plan how best to target, package, and roll them out</w:t>
      </w:r>
      <w:r w:rsidR="00BC2D59">
        <w:rPr>
          <w:rFonts w:cs="Helvetica"/>
        </w:rPr>
        <w:t xml:space="preserve"> to next users</w:t>
      </w:r>
      <w:r w:rsidR="005501E1">
        <w:rPr>
          <w:rFonts w:cs="Helvetica"/>
        </w:rPr>
        <w:t xml:space="preserve">. </w:t>
      </w:r>
    </w:p>
    <w:p w14:paraId="543F9D74" w14:textId="77777777" w:rsidR="00D74F1A" w:rsidRDefault="00D74F1A" w:rsidP="00AE2FE5">
      <w:pPr>
        <w:pStyle w:val="berschrift2"/>
        <w:numPr>
          <w:ilvl w:val="0"/>
          <w:numId w:val="1"/>
        </w:numPr>
      </w:pPr>
      <w:r>
        <w:t xml:space="preserve">Objectives </w:t>
      </w:r>
    </w:p>
    <w:p w14:paraId="27885D7C" w14:textId="77777777" w:rsidR="00D74F1A" w:rsidRPr="00AE2FE5" w:rsidRDefault="00D74F1A" w:rsidP="00AE2FE5">
      <w:r>
        <w:t xml:space="preserve">The meeting aims to meet the following objectives:  </w:t>
      </w:r>
    </w:p>
    <w:p w14:paraId="35771891" w14:textId="77777777" w:rsidR="00BC2D59" w:rsidRPr="00BC2D59" w:rsidRDefault="00BC2D59" w:rsidP="00BC2D59">
      <w:pPr>
        <w:pStyle w:val="Listenabsatz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="Helvetica"/>
        </w:rPr>
      </w:pPr>
      <w:r w:rsidRPr="00BC2D59">
        <w:rPr>
          <w:rFonts w:cs="Helvetica"/>
        </w:rPr>
        <w:t>Assess whether or not we are working in line with our plans and whether or not this gets us where we need to be for delivery and impact;</w:t>
      </w:r>
    </w:p>
    <w:p w14:paraId="34F64732" w14:textId="4D032BEB" w:rsidR="00BC2D59" w:rsidRDefault="00BC2D59" w:rsidP="00BC2D59">
      <w:pPr>
        <w:pStyle w:val="Listenabsatz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Maximize the benefit of partnerships within and around the</w:t>
      </w:r>
      <w:r w:rsidR="00E5555A">
        <w:rPr>
          <w:rFonts w:cs="Helvetica"/>
        </w:rPr>
        <w:t xml:space="preserve"> </w:t>
      </w:r>
      <w:r w:rsidR="00211173">
        <w:rPr>
          <w:rFonts w:cs="Helvetica"/>
        </w:rPr>
        <w:t>program</w:t>
      </w:r>
      <w:r>
        <w:rPr>
          <w:rFonts w:cs="Helvetica"/>
        </w:rPr>
        <w:t>;</w:t>
      </w:r>
    </w:p>
    <w:p w14:paraId="67161ECE" w14:textId="77777777" w:rsidR="00BC2D59" w:rsidRDefault="00BC2D59" w:rsidP="00BC2D59">
      <w:pPr>
        <w:pStyle w:val="Listenabsatz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Assess where best to focus our efforts with the time remaining in the program.</w:t>
      </w:r>
    </w:p>
    <w:p w14:paraId="56A8B647" w14:textId="77777777" w:rsidR="00BC2D59" w:rsidRDefault="00BC2D59" w:rsidP="00BC2D59">
      <w:pPr>
        <w:pStyle w:val="berschrift2"/>
        <w:numPr>
          <w:ilvl w:val="0"/>
          <w:numId w:val="1"/>
        </w:numPr>
      </w:pPr>
      <w:r>
        <w:lastRenderedPageBreak/>
        <w:t>Outputs</w:t>
      </w:r>
    </w:p>
    <w:p w14:paraId="21659BC9" w14:textId="77777777" w:rsidR="00BC2D59" w:rsidRDefault="00BC2D59" w:rsidP="00BC2D59">
      <w:r>
        <w:t xml:space="preserve">Expected outputs include: </w:t>
      </w:r>
    </w:p>
    <w:p w14:paraId="52162744" w14:textId="7CD0B4E8" w:rsidR="00BC2D59" w:rsidRDefault="00BC2D59" w:rsidP="00BC2D59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Revised project level </w:t>
      </w:r>
      <w:r w:rsidR="00211173">
        <w:rPr>
          <w:rFonts w:cs="Helvetica"/>
        </w:rPr>
        <w:t>Theories of Change</w:t>
      </w:r>
      <w:r>
        <w:rPr>
          <w:rFonts w:cs="Helvetica"/>
        </w:rPr>
        <w:t>, Gantt Charts and Milestone plans</w:t>
      </w:r>
    </w:p>
    <w:p w14:paraId="36ED2CDA" w14:textId="77777777" w:rsidR="00581627" w:rsidRDefault="00581627" w:rsidP="00581627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Updated project interdependencies</w:t>
      </w:r>
    </w:p>
    <w:p w14:paraId="43DE762B" w14:textId="77777777" w:rsidR="00581627" w:rsidRDefault="00581627" w:rsidP="00581627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Emerging key messages at project and basin levels</w:t>
      </w:r>
    </w:p>
    <w:p w14:paraId="48683AB2" w14:textId="59B294E2" w:rsidR="00581627" w:rsidRPr="00581627" w:rsidRDefault="00581627" w:rsidP="00581627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Milestones to Communication plans at project level</w:t>
      </w:r>
    </w:p>
    <w:p w14:paraId="61A087CB" w14:textId="6290658C" w:rsidR="00581627" w:rsidRPr="00EC063C" w:rsidRDefault="00581627" w:rsidP="00EC063C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Schedule of events</w:t>
      </w:r>
    </w:p>
    <w:p w14:paraId="66865B5F" w14:textId="77777777" w:rsidR="00BC2D59" w:rsidRDefault="00BC2D59" w:rsidP="00BC2D59">
      <w:pPr>
        <w:pStyle w:val="berschrift2"/>
        <w:numPr>
          <w:ilvl w:val="0"/>
          <w:numId w:val="1"/>
        </w:numPr>
      </w:pPr>
      <w:r>
        <w:t xml:space="preserve">Key Questions  </w:t>
      </w:r>
    </w:p>
    <w:p w14:paraId="4B6C498A" w14:textId="6AC93954" w:rsidR="005501E1" w:rsidRDefault="00581627" w:rsidP="00581627">
      <w:pPr>
        <w:pStyle w:val="Listenabsatz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cs="Helvetica"/>
        </w:rPr>
      </w:pPr>
      <w:r w:rsidRPr="00581627">
        <w:rPr>
          <w:rFonts w:cs="Helvetica"/>
        </w:rPr>
        <w:t xml:space="preserve">How </w:t>
      </w:r>
      <w:r w:rsidR="005501E1" w:rsidRPr="00581627">
        <w:rPr>
          <w:rFonts w:cs="Helvetica"/>
        </w:rPr>
        <w:t>relevan</w:t>
      </w:r>
      <w:r w:rsidRPr="00581627">
        <w:rPr>
          <w:rFonts w:cs="Helvetica"/>
        </w:rPr>
        <w:t xml:space="preserve">t is </w:t>
      </w:r>
      <w:r w:rsidR="00211173">
        <w:rPr>
          <w:rFonts w:cs="Helvetica"/>
        </w:rPr>
        <w:t xml:space="preserve">the program’s/ flagship’s/ regional program’s </w:t>
      </w:r>
      <w:r w:rsidR="005501E1" w:rsidRPr="00581627">
        <w:rPr>
          <w:rFonts w:cs="Helvetica"/>
        </w:rPr>
        <w:t>research to emerging issues and regional initiatives</w:t>
      </w:r>
      <w:r>
        <w:rPr>
          <w:rFonts w:cs="Helvetica"/>
        </w:rPr>
        <w:t>?</w:t>
      </w:r>
    </w:p>
    <w:p w14:paraId="144E20E8" w14:textId="626BE817" w:rsidR="00581627" w:rsidRDefault="00581627" w:rsidP="00581627">
      <w:pPr>
        <w:pStyle w:val="Listenabsatz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Are our project</w:t>
      </w:r>
      <w:r w:rsidR="00211173">
        <w:rPr>
          <w:rFonts w:cs="Helvetica"/>
        </w:rPr>
        <w:t>, flagship/ program</w:t>
      </w:r>
      <w:r>
        <w:rPr>
          <w:rFonts w:cs="Helvetica"/>
        </w:rPr>
        <w:t xml:space="preserve"> level theories of change still appropriate and applicable? </w:t>
      </w:r>
    </w:p>
    <w:p w14:paraId="60B39F35" w14:textId="6BE28572" w:rsidR="00211173" w:rsidRPr="00581627" w:rsidRDefault="00211173" w:rsidP="00581627">
      <w:pPr>
        <w:pStyle w:val="Listenabsatz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In what way do we need to revise our assumptions? Has evidence for our assumptions evolved?</w:t>
      </w:r>
    </w:p>
    <w:p w14:paraId="14511BBB" w14:textId="77777777" w:rsidR="00D74F1A" w:rsidRPr="00281773" w:rsidRDefault="00D74F1A" w:rsidP="00281773">
      <w:pPr>
        <w:pStyle w:val="berschrift1"/>
        <w:numPr>
          <w:ilvl w:val="0"/>
          <w:numId w:val="1"/>
        </w:numPr>
        <w:rPr>
          <w:color w:val="548DD4" w:themeColor="text2" w:themeTint="99"/>
        </w:rPr>
      </w:pPr>
      <w:r w:rsidRPr="00281773">
        <w:rPr>
          <w:color w:val="548DD4" w:themeColor="text2" w:themeTint="99"/>
        </w:rPr>
        <w:t xml:space="preserve">Key </w:t>
      </w:r>
      <w:r w:rsidR="00BC2D59" w:rsidRPr="00281773">
        <w:rPr>
          <w:color w:val="548DD4" w:themeColor="text2" w:themeTint="99"/>
        </w:rPr>
        <w:t>activities</w:t>
      </w:r>
    </w:p>
    <w:p w14:paraId="06A1984C" w14:textId="38AC1D31" w:rsidR="00581627" w:rsidRDefault="00581627" w:rsidP="00581627">
      <w:pPr>
        <w:pStyle w:val="Listenabsatz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Refine the </w:t>
      </w:r>
      <w:r w:rsidR="00211173">
        <w:rPr>
          <w:rFonts w:cs="Helvetica"/>
        </w:rPr>
        <w:t xml:space="preserve">program/ flagship </w:t>
      </w:r>
      <w:r>
        <w:rPr>
          <w:rFonts w:cs="Helvetica"/>
        </w:rPr>
        <w:t>research questions, toward which all projects contribute;</w:t>
      </w:r>
    </w:p>
    <w:p w14:paraId="005C5A67" w14:textId="6FF2E952" w:rsidR="00581627" w:rsidRDefault="00581627" w:rsidP="00581627">
      <w:pPr>
        <w:pStyle w:val="Listenabsatz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Clearly articulate how each project contributes to the </w:t>
      </w:r>
      <w:r w:rsidR="00211173">
        <w:rPr>
          <w:rFonts w:cs="Helvetica"/>
        </w:rPr>
        <w:t xml:space="preserve">program/ flagship </w:t>
      </w:r>
      <w:r>
        <w:rPr>
          <w:rFonts w:cs="Helvetica"/>
        </w:rPr>
        <w:t xml:space="preserve">research questions;   </w:t>
      </w:r>
    </w:p>
    <w:p w14:paraId="7204DD22" w14:textId="0F5EA834" w:rsidR="00581627" w:rsidRPr="00F02492" w:rsidRDefault="00581627" w:rsidP="00581627">
      <w:pPr>
        <w:pStyle w:val="Listenabsatz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Strengthen linkages between </w:t>
      </w:r>
      <w:r w:rsidR="00211173">
        <w:rPr>
          <w:rFonts w:cs="Helvetica"/>
        </w:rPr>
        <w:t>the flagship</w:t>
      </w:r>
      <w:r>
        <w:rPr>
          <w:rFonts w:cs="Helvetica"/>
        </w:rPr>
        <w:t xml:space="preserve"> and </w:t>
      </w:r>
      <w:r w:rsidR="00211173">
        <w:rPr>
          <w:rFonts w:cs="Helvetica"/>
        </w:rPr>
        <w:t>the program</w:t>
      </w:r>
      <w:r>
        <w:rPr>
          <w:rFonts w:cs="Helvetica"/>
        </w:rPr>
        <w:t xml:space="preserve"> teams to magnify lear</w:t>
      </w:r>
      <w:r w:rsidR="00211173">
        <w:rPr>
          <w:rFonts w:cs="Helvetica"/>
        </w:rPr>
        <w:t>ning</w:t>
      </w:r>
    </w:p>
    <w:p w14:paraId="3FA458A4" w14:textId="77777777" w:rsidR="00D74F1A" w:rsidRDefault="00281773" w:rsidP="00A84526">
      <w:pPr>
        <w:pStyle w:val="berschrift1"/>
      </w:pPr>
      <w:r>
        <w:t>6</w:t>
      </w:r>
      <w:r w:rsidR="00D74F1A">
        <w:t xml:space="preserve">. Process </w:t>
      </w:r>
    </w:p>
    <w:p w14:paraId="1EE95409" w14:textId="1DDA3E5E" w:rsidR="00D74F1A" w:rsidRDefault="00D74F1A" w:rsidP="00C85F0F">
      <w:pPr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r w:rsidR="00920F6C">
        <w:rPr>
          <w:rFonts w:cs="Calibri"/>
          <w:szCs w:val="22"/>
        </w:rPr>
        <w:t>project teams re</w:t>
      </w:r>
      <w:r>
        <w:rPr>
          <w:rFonts w:cs="Calibri"/>
          <w:szCs w:val="22"/>
        </w:rPr>
        <w:t xml:space="preserve">present </w:t>
      </w:r>
      <w:r w:rsidR="00920F6C">
        <w:rPr>
          <w:rFonts w:cs="Calibri"/>
          <w:szCs w:val="22"/>
        </w:rPr>
        <w:t xml:space="preserve">implementation on the ground and our best chance for successful research for impact. </w:t>
      </w:r>
      <w:r>
        <w:rPr>
          <w:rFonts w:cs="Calibri"/>
          <w:szCs w:val="22"/>
        </w:rPr>
        <w:t>The workshop process and agenda are currently open for discussion</w:t>
      </w:r>
      <w:r w:rsidR="00C0185D">
        <w:rPr>
          <w:rFonts w:cs="Calibri"/>
          <w:szCs w:val="22"/>
        </w:rPr>
        <w:t xml:space="preserve">. </w:t>
      </w:r>
      <w:r>
        <w:rPr>
          <w:rFonts w:cs="Calibri"/>
          <w:szCs w:val="22"/>
        </w:rPr>
        <w:t xml:space="preserve">We expect </w:t>
      </w:r>
      <w:r w:rsidR="00760A4F">
        <w:rPr>
          <w:rFonts w:cs="Calibri"/>
          <w:szCs w:val="22"/>
        </w:rPr>
        <w:t xml:space="preserve">a very busy and productive </w:t>
      </w:r>
      <w:r w:rsidR="00581627">
        <w:rPr>
          <w:rFonts w:cs="Calibri"/>
          <w:szCs w:val="22"/>
        </w:rPr>
        <w:t>five</w:t>
      </w:r>
      <w:r w:rsidR="00760A4F">
        <w:rPr>
          <w:rFonts w:cs="Calibri"/>
          <w:szCs w:val="22"/>
        </w:rPr>
        <w:t xml:space="preserve"> days</w:t>
      </w:r>
      <w:r w:rsidR="008D04EA">
        <w:rPr>
          <w:rFonts w:cs="Calibri"/>
          <w:szCs w:val="22"/>
        </w:rPr>
        <w:t xml:space="preserve">. </w:t>
      </w:r>
      <w:r w:rsidR="00760A4F">
        <w:rPr>
          <w:rFonts w:cs="Calibri"/>
          <w:szCs w:val="22"/>
        </w:rPr>
        <w:t xml:space="preserve">The time will be planned roughly as follows: </w:t>
      </w:r>
    </w:p>
    <w:p w14:paraId="7849A98B" w14:textId="095A85FF" w:rsidR="00760A4F" w:rsidRDefault="00760A4F" w:rsidP="005F32F5">
      <w:pPr>
        <w:pStyle w:val="Listenabsatz"/>
        <w:numPr>
          <w:ilvl w:val="0"/>
          <w:numId w:val="5"/>
        </w:numPr>
        <w:rPr>
          <w:rFonts w:cs="Calibri"/>
          <w:szCs w:val="22"/>
        </w:rPr>
      </w:pPr>
      <w:r>
        <w:rPr>
          <w:rFonts w:cs="Calibri"/>
          <w:szCs w:val="22"/>
        </w:rPr>
        <w:t xml:space="preserve">Day One: </w:t>
      </w:r>
      <w:r w:rsidR="00E37163">
        <w:rPr>
          <w:rFonts w:cs="Calibri"/>
          <w:szCs w:val="22"/>
        </w:rPr>
        <w:t>I</w:t>
      </w:r>
      <w:r>
        <w:rPr>
          <w:rFonts w:cs="Calibri"/>
          <w:szCs w:val="22"/>
        </w:rPr>
        <w:t>ndividual project team work</w:t>
      </w:r>
      <w:r w:rsidR="00E37163">
        <w:rPr>
          <w:rFonts w:cs="Calibri"/>
          <w:szCs w:val="22"/>
        </w:rPr>
        <w:t xml:space="preserve">; update from </w:t>
      </w:r>
      <w:r w:rsidR="000B5C11">
        <w:rPr>
          <w:rFonts w:cs="Calibri"/>
          <w:szCs w:val="22"/>
        </w:rPr>
        <w:t>the program</w:t>
      </w:r>
    </w:p>
    <w:p w14:paraId="3CFA3641" w14:textId="77777777" w:rsidR="00760A4F" w:rsidRDefault="00760A4F" w:rsidP="005F32F5">
      <w:pPr>
        <w:pStyle w:val="Listenabsatz"/>
        <w:numPr>
          <w:ilvl w:val="0"/>
          <w:numId w:val="5"/>
        </w:numPr>
        <w:rPr>
          <w:rFonts w:cs="Calibri"/>
          <w:szCs w:val="22"/>
        </w:rPr>
      </w:pPr>
      <w:r>
        <w:rPr>
          <w:rFonts w:cs="Calibri"/>
          <w:szCs w:val="22"/>
        </w:rPr>
        <w:t xml:space="preserve">Day Two: </w:t>
      </w:r>
      <w:r w:rsidR="00E37163">
        <w:rPr>
          <w:rFonts w:cs="Calibri"/>
          <w:szCs w:val="22"/>
        </w:rPr>
        <w:t xml:space="preserve">Science/project presentations </w:t>
      </w:r>
      <w:r w:rsidR="00281773">
        <w:rPr>
          <w:rFonts w:cs="Calibri"/>
          <w:szCs w:val="22"/>
        </w:rPr>
        <w:t xml:space="preserve"> (2 projects; ½ day each)</w:t>
      </w:r>
    </w:p>
    <w:p w14:paraId="66001FB9" w14:textId="77777777" w:rsidR="00760A4F" w:rsidRDefault="00760A4F" w:rsidP="005F32F5">
      <w:pPr>
        <w:pStyle w:val="Listenabsatz"/>
        <w:numPr>
          <w:ilvl w:val="0"/>
          <w:numId w:val="5"/>
        </w:numPr>
        <w:rPr>
          <w:rFonts w:cs="Calibri"/>
          <w:szCs w:val="22"/>
        </w:rPr>
      </w:pPr>
      <w:r>
        <w:rPr>
          <w:rFonts w:cs="Calibri"/>
          <w:szCs w:val="22"/>
        </w:rPr>
        <w:t xml:space="preserve">Day Three: </w:t>
      </w:r>
      <w:r w:rsidR="00E37163">
        <w:rPr>
          <w:rFonts w:cs="Calibri"/>
          <w:szCs w:val="22"/>
        </w:rPr>
        <w:t>Science/project presentations</w:t>
      </w:r>
      <w:r w:rsidR="00281773">
        <w:rPr>
          <w:rFonts w:cs="Calibri"/>
          <w:szCs w:val="22"/>
        </w:rPr>
        <w:t xml:space="preserve"> (2 projects; ½ day each) </w:t>
      </w:r>
    </w:p>
    <w:p w14:paraId="2DCDDA52" w14:textId="77777777" w:rsidR="00760A4F" w:rsidRDefault="00760A4F" w:rsidP="005F32F5">
      <w:pPr>
        <w:pStyle w:val="Listenabsatz"/>
        <w:numPr>
          <w:ilvl w:val="0"/>
          <w:numId w:val="5"/>
        </w:numPr>
        <w:rPr>
          <w:rFonts w:cs="Calibri"/>
          <w:szCs w:val="22"/>
        </w:rPr>
      </w:pPr>
      <w:r>
        <w:rPr>
          <w:rFonts w:cs="Calibri"/>
          <w:szCs w:val="22"/>
        </w:rPr>
        <w:t xml:space="preserve">Day Four: </w:t>
      </w:r>
      <w:r w:rsidR="00E37163">
        <w:rPr>
          <w:rFonts w:cs="Calibri"/>
          <w:szCs w:val="22"/>
        </w:rPr>
        <w:t>Field trip</w:t>
      </w:r>
    </w:p>
    <w:p w14:paraId="4D3D34A9" w14:textId="77777777" w:rsidR="00E37163" w:rsidRDefault="00E37163" w:rsidP="005F32F5">
      <w:pPr>
        <w:pStyle w:val="Listenabsatz"/>
        <w:numPr>
          <w:ilvl w:val="0"/>
          <w:numId w:val="5"/>
        </w:numPr>
        <w:rPr>
          <w:rFonts w:cs="Calibri"/>
          <w:szCs w:val="22"/>
        </w:rPr>
      </w:pPr>
      <w:r>
        <w:rPr>
          <w:rFonts w:cs="Calibri"/>
          <w:szCs w:val="22"/>
        </w:rPr>
        <w:t>Day Five: Ways forward; expert feedback</w:t>
      </w:r>
    </w:p>
    <w:p w14:paraId="401A0C10" w14:textId="7524BB76" w:rsidR="00D74F1A" w:rsidRPr="00C85F0F" w:rsidRDefault="000B5C11" w:rsidP="00412320">
      <w:pPr>
        <w:pStyle w:val="berschrift1"/>
      </w:pPr>
      <w:r>
        <w:t>7</w:t>
      </w:r>
      <w:r w:rsidR="00D74F1A">
        <w:t xml:space="preserve">. What to prepare </w:t>
      </w:r>
    </w:p>
    <w:p w14:paraId="424DA564" w14:textId="77777777" w:rsidR="00D74F1A" w:rsidRDefault="00D74F1A" w:rsidP="009639C3">
      <w:r>
        <w:t>We expect participants to</w:t>
      </w:r>
      <w:r w:rsidR="00581627">
        <w:t xml:space="preserve"> be prepared and </w:t>
      </w:r>
      <w:r>
        <w:t>contribu</w:t>
      </w:r>
      <w:r w:rsidR="00581627">
        <w:t>te actively during the sessions. Each project should prepare the following</w:t>
      </w:r>
      <w:r>
        <w:t>:</w:t>
      </w:r>
    </w:p>
    <w:p w14:paraId="37CED687" w14:textId="77777777" w:rsidR="00581627" w:rsidRDefault="00581627" w:rsidP="00581627">
      <w:pPr>
        <w:ind w:left="360"/>
      </w:pPr>
      <w:r>
        <w:t>Project Update:</w:t>
      </w:r>
    </w:p>
    <w:p w14:paraId="1508D3C9" w14:textId="77777777" w:rsidR="00581627" w:rsidRDefault="00581627" w:rsidP="00581627">
      <w:pPr>
        <w:pStyle w:val="Listenabsatz"/>
        <w:numPr>
          <w:ilvl w:val="0"/>
          <w:numId w:val="31"/>
        </w:numPr>
      </w:pPr>
      <w:r>
        <w:t>Progress to date=Key Outputs listed and available on cd;</w:t>
      </w:r>
    </w:p>
    <w:p w14:paraId="460407C3" w14:textId="77777777" w:rsidR="000B5C11" w:rsidRDefault="00281773" w:rsidP="00FB2BE5">
      <w:pPr>
        <w:pStyle w:val="Listenabsatz"/>
        <w:numPr>
          <w:ilvl w:val="0"/>
          <w:numId w:val="31"/>
        </w:numPr>
      </w:pPr>
      <w:r>
        <w:t xml:space="preserve">Link each of these outputs with the appropriate </w:t>
      </w:r>
      <w:r w:rsidR="000B5C11">
        <w:t>flagship outcomes and theories of change</w:t>
      </w:r>
    </w:p>
    <w:p w14:paraId="495DF102" w14:textId="2AD8460C" w:rsidR="00581627" w:rsidRDefault="00581627" w:rsidP="00FB2BE5">
      <w:pPr>
        <w:pStyle w:val="Listenabsatz"/>
        <w:numPr>
          <w:ilvl w:val="0"/>
          <w:numId w:val="31"/>
        </w:numPr>
      </w:pPr>
      <w:r>
        <w:t>How has this changed from the original plan?</w:t>
      </w:r>
    </w:p>
    <w:p w14:paraId="33F3AC73" w14:textId="77777777" w:rsidR="00581627" w:rsidRDefault="00581627" w:rsidP="00581627">
      <w:pPr>
        <w:pStyle w:val="Listenabsatz"/>
        <w:numPr>
          <w:ilvl w:val="0"/>
          <w:numId w:val="31"/>
        </w:numPr>
      </w:pPr>
      <w:r>
        <w:t>Emerging stories/issues from the work to date;</w:t>
      </w:r>
    </w:p>
    <w:p w14:paraId="262B7FA3" w14:textId="77777777" w:rsidR="00581627" w:rsidRDefault="00581627" w:rsidP="00581627">
      <w:pPr>
        <w:pStyle w:val="Listenabsatz"/>
        <w:numPr>
          <w:ilvl w:val="0"/>
          <w:numId w:val="31"/>
        </w:numPr>
      </w:pPr>
      <w:r>
        <w:t>Project interdependencies</w:t>
      </w:r>
    </w:p>
    <w:p w14:paraId="6DCC4B1B" w14:textId="77777777" w:rsidR="001609DE" w:rsidRDefault="001609DE" w:rsidP="00581627">
      <w:pPr>
        <w:pStyle w:val="Listenabsatz"/>
        <w:numPr>
          <w:ilvl w:val="0"/>
          <w:numId w:val="31"/>
        </w:numPr>
      </w:pPr>
      <w:r>
        <w:t>Issues of gender relevance emerging in your project</w:t>
      </w:r>
    </w:p>
    <w:p w14:paraId="516A422B" w14:textId="25ACD797" w:rsidR="00D4433E" w:rsidRDefault="000B5C11" w:rsidP="00D4433E">
      <w:pPr>
        <w:pStyle w:val="berschrift1"/>
      </w:pPr>
      <w:r>
        <w:t>8. Participants</w:t>
      </w:r>
    </w:p>
    <w:p w14:paraId="74795318" w14:textId="3E5E86F2" w:rsidR="008673F1" w:rsidRDefault="00D4433E" w:rsidP="00D4433E">
      <w:r>
        <w:t>Each project has a</w:t>
      </w:r>
      <w:r w:rsidR="008673F1">
        <w:t xml:space="preserve"> $10,000 </w:t>
      </w:r>
      <w:r>
        <w:t>dedicated budget for your team’s participation in the Reflection Workshop</w:t>
      </w:r>
      <w:r w:rsidR="008673F1">
        <w:t xml:space="preserve">. </w:t>
      </w:r>
      <w:r>
        <w:t xml:space="preserve">Therefore, projects are responsible for </w:t>
      </w:r>
      <w:r w:rsidR="008673F1">
        <w:t xml:space="preserve">all of </w:t>
      </w:r>
      <w:r>
        <w:t>your participants’ travel, accommodation</w:t>
      </w:r>
      <w:r w:rsidR="00281773">
        <w:t>, conferencing and meals. P</w:t>
      </w:r>
      <w:r>
        <w:t>lease give careful consideration to which team members you want to include in the Reflection workshop</w:t>
      </w:r>
      <w:r w:rsidR="00281773">
        <w:t xml:space="preserve"> and use the time productively</w:t>
      </w:r>
      <w:r>
        <w:t xml:space="preserve">. </w:t>
      </w:r>
    </w:p>
    <w:p w14:paraId="6D75BA00" w14:textId="29CB741A" w:rsidR="00D74F1A" w:rsidRDefault="000B5C11" w:rsidP="0069378C">
      <w:pPr>
        <w:pStyle w:val="berschrift1"/>
      </w:pPr>
      <w:r>
        <w:lastRenderedPageBreak/>
        <w:t>9</w:t>
      </w:r>
      <w:r w:rsidR="00D74F1A">
        <w:t xml:space="preserve">. Logistical information </w:t>
      </w:r>
    </w:p>
    <w:p w14:paraId="586D7C9F" w14:textId="2BF98F63" w:rsidR="00D74F1A" w:rsidRDefault="00D74F1A" w:rsidP="00725CD1">
      <w:r w:rsidRPr="00725CD1">
        <w:t xml:space="preserve">The meeting will be held </w:t>
      </w:r>
      <w:r w:rsidR="008673F1">
        <w:t xml:space="preserve">in </w:t>
      </w:r>
      <w:r w:rsidR="000B5C11">
        <w:t>[city, country]</w:t>
      </w:r>
      <w:r w:rsidR="008673F1">
        <w:t xml:space="preserve">, exact venue to be determined. </w:t>
      </w:r>
      <w:r w:rsidR="008D04EA">
        <w:t>The meeting begins Monday morning, M</w:t>
      </w:r>
      <w:r w:rsidR="008673F1">
        <w:t>arch 26</w:t>
      </w:r>
      <w:r w:rsidR="008673F1" w:rsidRPr="008673F1">
        <w:rPr>
          <w:vertAlign w:val="superscript"/>
        </w:rPr>
        <w:t>th</w:t>
      </w:r>
      <w:r w:rsidR="008673F1">
        <w:t xml:space="preserve"> so </w:t>
      </w:r>
      <w:r w:rsidR="008D04EA">
        <w:t xml:space="preserve">please </w:t>
      </w:r>
      <w:r>
        <w:t>arrive on Sunday, Ma</w:t>
      </w:r>
      <w:r w:rsidR="008673F1">
        <w:t>rch 25</w:t>
      </w:r>
      <w:r w:rsidR="008673F1" w:rsidRPr="008673F1">
        <w:rPr>
          <w:vertAlign w:val="superscript"/>
        </w:rPr>
        <w:t>th</w:t>
      </w:r>
      <w:r w:rsidR="008673F1">
        <w:t xml:space="preserve">. </w:t>
      </w:r>
      <w:r w:rsidR="008D04EA">
        <w:t xml:space="preserve">We </w:t>
      </w:r>
      <w:r w:rsidR="008673F1">
        <w:t xml:space="preserve">will </w:t>
      </w:r>
      <w:r w:rsidR="008D04EA">
        <w:t xml:space="preserve">finish </w:t>
      </w:r>
      <w:r w:rsidR="008673F1">
        <w:t>around 17.00 on Friday, March 30</w:t>
      </w:r>
      <w:r w:rsidR="008673F1" w:rsidRPr="008673F1">
        <w:rPr>
          <w:vertAlign w:val="superscript"/>
        </w:rPr>
        <w:t>th</w:t>
      </w:r>
      <w:r w:rsidR="008673F1">
        <w:t xml:space="preserve">.  </w:t>
      </w:r>
      <w:r w:rsidR="000B5C11">
        <w:t>[…]</w:t>
      </w:r>
      <w:r>
        <w:t xml:space="preserve"> is taking care of logistics</w:t>
      </w:r>
      <w:r w:rsidR="00281773">
        <w:t xml:space="preserve"> with help from </w:t>
      </w:r>
      <w:r w:rsidR="000B5C11">
        <w:t>[…]</w:t>
      </w:r>
      <w:r w:rsidR="00281773">
        <w:t xml:space="preserve"> </w:t>
      </w:r>
      <w:r w:rsidR="008D04EA">
        <w:t xml:space="preserve">so please let </w:t>
      </w:r>
      <w:r w:rsidR="00EC063C">
        <w:t>us</w:t>
      </w:r>
      <w:r w:rsidR="008D04EA">
        <w:t xml:space="preserve"> know </w:t>
      </w:r>
      <w:r>
        <w:t>flight details, room and dietary needs as well as</w:t>
      </w:r>
      <w:r w:rsidR="005B6A5C">
        <w:t xml:space="preserve"> questions on visa</w:t>
      </w:r>
      <w:r w:rsidR="008D04EA">
        <w:t>s</w:t>
      </w:r>
      <w:r w:rsidR="005B6A5C">
        <w:t xml:space="preserve"> or logistics.</w:t>
      </w:r>
    </w:p>
    <w:p w14:paraId="7B52CBE1" w14:textId="77777777" w:rsidR="005B6A5C" w:rsidRDefault="005B6A5C" w:rsidP="00725CD1"/>
    <w:p w14:paraId="32647B10" w14:textId="77777777" w:rsidR="008673F1" w:rsidRDefault="008673F1" w:rsidP="008673F1">
      <w:r>
        <w:rPr>
          <w:b/>
          <w:bCs/>
        </w:rPr>
        <w:t>Reflection Workshop</w:t>
      </w:r>
      <w:r>
        <w:t>:</w:t>
      </w:r>
    </w:p>
    <w:p w14:paraId="53D1E642" w14:textId="19D2BF2C" w:rsidR="008673F1" w:rsidRDefault="000B5C11" w:rsidP="008673F1">
      <w:r>
        <w:t>Coordination project/ flagship</w:t>
      </w:r>
      <w:r w:rsidR="004929C2">
        <w:t xml:space="preserve"> will present at the beginning of each day and at the closing of each day as needed. Issues to be covered include Data Management System, Reporting, Communications, and upcoming events. </w:t>
      </w:r>
    </w:p>
    <w:p w14:paraId="367B5CD3" w14:textId="77777777" w:rsidR="008673F1" w:rsidRDefault="008673F1" w:rsidP="008673F1"/>
    <w:p w14:paraId="35A4E53E" w14:textId="77777777" w:rsidR="008673F1" w:rsidRDefault="008673F1" w:rsidP="008673F1">
      <w:r>
        <w:t>*All projects will be asked to provide a list of outputs and actual outputs on CD</w:t>
      </w:r>
      <w:r w:rsidR="00EC063C">
        <w:t xml:space="preserve"> for sharing with others</w:t>
      </w:r>
      <w:r>
        <w:t xml:space="preserve">. </w:t>
      </w:r>
    </w:p>
    <w:p w14:paraId="11FB4628" w14:textId="77777777" w:rsidR="008673F1" w:rsidRDefault="008673F1" w:rsidP="008673F1"/>
    <w:p w14:paraId="6FBF1CB5" w14:textId="77777777" w:rsidR="008673F1" w:rsidRDefault="008673F1" w:rsidP="008673F1">
      <w:pPr>
        <w:rPr>
          <w:b/>
          <w:bCs/>
        </w:rPr>
      </w:pPr>
      <w:r>
        <w:rPr>
          <w:b/>
          <w:bCs/>
        </w:rPr>
        <w:t xml:space="preserve">Things that need to be done: </w:t>
      </w:r>
    </w:p>
    <w:p w14:paraId="11BD4418" w14:textId="1A527FAE" w:rsidR="008673F1" w:rsidRDefault="008673F1" w:rsidP="008673F1">
      <w:pPr>
        <w:pStyle w:val="Listenabsatz"/>
        <w:numPr>
          <w:ilvl w:val="0"/>
          <w:numId w:val="27"/>
        </w:numPr>
        <w:spacing w:after="200" w:line="276" w:lineRule="auto"/>
      </w:pPr>
      <w:r>
        <w:t xml:space="preserve">TORs for </w:t>
      </w:r>
      <w:r w:rsidR="000B5C11">
        <w:t xml:space="preserve">external consultants to provide external perspectives </w:t>
      </w:r>
    </w:p>
    <w:p w14:paraId="24E9F568" w14:textId="0A4D8AB6" w:rsidR="0042539C" w:rsidRDefault="000B5C11" w:rsidP="008673F1">
      <w:pPr>
        <w:pStyle w:val="Listenabsatz"/>
        <w:numPr>
          <w:ilvl w:val="0"/>
          <w:numId w:val="27"/>
        </w:numPr>
        <w:spacing w:after="200" w:line="276" w:lineRule="auto"/>
      </w:pPr>
      <w:r>
        <w:t>Compiled r</w:t>
      </w:r>
      <w:r w:rsidR="0042539C">
        <w:t>esearch questions</w:t>
      </w:r>
    </w:p>
    <w:p w14:paraId="3E786276" w14:textId="77777777" w:rsidR="008673F1" w:rsidRDefault="008673F1" w:rsidP="008673F1">
      <w:pPr>
        <w:pStyle w:val="Listenabsatz"/>
        <w:numPr>
          <w:ilvl w:val="0"/>
          <w:numId w:val="27"/>
        </w:numPr>
        <w:spacing w:after="200" w:line="276" w:lineRule="auto"/>
      </w:pPr>
      <w:r>
        <w:t>Use milestones to link to the communication pathway.</w:t>
      </w:r>
    </w:p>
    <w:p w14:paraId="2B660DE1" w14:textId="5F98F6F8" w:rsidR="008673F1" w:rsidRDefault="00EC063C" w:rsidP="008673F1">
      <w:pPr>
        <w:pStyle w:val="Listenabsatz"/>
        <w:numPr>
          <w:ilvl w:val="0"/>
          <w:numId w:val="27"/>
        </w:numPr>
        <w:spacing w:after="200" w:line="276" w:lineRule="auto"/>
        <w:rPr>
          <w:i/>
          <w:iCs/>
        </w:rPr>
      </w:pPr>
      <w:r>
        <w:t xml:space="preserve">Put all documents on the wiki, </w:t>
      </w:r>
      <w:r w:rsidR="008673F1">
        <w:t>relevant to the refl</w:t>
      </w:r>
      <w:r w:rsidR="000B5C11">
        <w:t xml:space="preserve">ection on CD for distribution. </w:t>
      </w:r>
      <w:r w:rsidR="008673F1">
        <w:rPr>
          <w:i/>
          <w:iCs/>
        </w:rPr>
        <w:t>(This can be done every 3months).</w:t>
      </w:r>
    </w:p>
    <w:p w14:paraId="052F2F62" w14:textId="0A476B3A" w:rsidR="00635351" w:rsidRDefault="00635351" w:rsidP="008673F1">
      <w:pPr>
        <w:pStyle w:val="Listenabsatz"/>
        <w:numPr>
          <w:ilvl w:val="0"/>
          <w:numId w:val="27"/>
        </w:numPr>
        <w:spacing w:after="200" w:line="276" w:lineRule="auto"/>
        <w:rPr>
          <w:i/>
          <w:iCs/>
        </w:rPr>
      </w:pPr>
      <w:r>
        <w:rPr>
          <w:i/>
          <w:iCs/>
        </w:rPr>
        <w:t xml:space="preserve">Define field trip where and purpose what do we want to get out of this day … </w:t>
      </w:r>
    </w:p>
    <w:p w14:paraId="70E94F75" w14:textId="77777777" w:rsidR="000B5C11" w:rsidRPr="000B5C11" w:rsidRDefault="000B5C11" w:rsidP="000B5C11">
      <w:pPr>
        <w:spacing w:after="200" w:line="276" w:lineRule="auto"/>
        <w:rPr>
          <w:i/>
          <w:iCs/>
        </w:rPr>
      </w:pPr>
    </w:p>
    <w:p w14:paraId="7E397061" w14:textId="77777777" w:rsidR="00D74F1A" w:rsidRPr="00BC76D5" w:rsidRDefault="00D74F1A" w:rsidP="008673F1">
      <w:pPr>
        <w:pStyle w:val="berschrift1"/>
        <w:sectPr w:rsidR="00D74F1A" w:rsidRPr="00BC76D5" w:rsidSect="004D2579">
          <w:footerReference w:type="default" r:id="rId8"/>
          <w:pgSz w:w="11909" w:h="16834" w:code="9"/>
          <w:pgMar w:top="1440" w:right="1440" w:bottom="1440" w:left="1440" w:header="720" w:footer="720" w:gutter="0"/>
          <w:cols w:space="720"/>
        </w:sectPr>
      </w:pPr>
    </w:p>
    <w:p w14:paraId="7C9938C3" w14:textId="77777777" w:rsidR="00D74F1A" w:rsidRDefault="00D74F1A" w:rsidP="00871B7C">
      <w:pPr>
        <w:pStyle w:val="berschrift1"/>
        <w:spacing w:before="0"/>
      </w:pPr>
      <w:r>
        <w:lastRenderedPageBreak/>
        <w:t xml:space="preserve">Emerging Agenda </w:t>
      </w:r>
    </w:p>
    <w:p w14:paraId="1D23970A" w14:textId="77777777" w:rsidR="00D74F1A" w:rsidRDefault="00D74F1A" w:rsidP="00C85F0F"/>
    <w:tbl>
      <w:tblPr>
        <w:tblW w:w="1470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08"/>
        <w:gridCol w:w="2111"/>
        <w:gridCol w:w="3544"/>
        <w:gridCol w:w="3685"/>
        <w:gridCol w:w="1843"/>
        <w:gridCol w:w="2518"/>
      </w:tblGrid>
      <w:tr w:rsidR="0008682E" w:rsidRPr="0044565D" w14:paraId="6FD20597" w14:textId="77777777" w:rsidTr="00D870C0">
        <w:tc>
          <w:tcPr>
            <w:tcW w:w="1008" w:type="dxa"/>
          </w:tcPr>
          <w:p w14:paraId="79661A65" w14:textId="77777777" w:rsidR="0008682E" w:rsidRPr="00897777" w:rsidRDefault="0008682E" w:rsidP="00C85F0F">
            <w:pPr>
              <w:rPr>
                <w:sz w:val="20"/>
              </w:rPr>
            </w:pPr>
          </w:p>
        </w:tc>
        <w:tc>
          <w:tcPr>
            <w:tcW w:w="2111" w:type="dxa"/>
          </w:tcPr>
          <w:p w14:paraId="5D0F84A2" w14:textId="4DBABEFE" w:rsidR="00D870C0" w:rsidRDefault="000B5C11" w:rsidP="008673F1">
            <w:pPr>
              <w:rPr>
                <w:sz w:val="20"/>
              </w:rPr>
            </w:pPr>
            <w:r>
              <w:rPr>
                <w:sz w:val="20"/>
              </w:rPr>
              <w:t>Day 1</w:t>
            </w:r>
            <w:r w:rsidR="0008682E">
              <w:rPr>
                <w:sz w:val="20"/>
              </w:rPr>
              <w:t xml:space="preserve">: </w:t>
            </w:r>
          </w:p>
          <w:p w14:paraId="37602314" w14:textId="77777777" w:rsidR="0008682E" w:rsidRPr="00897777" w:rsidRDefault="0008682E" w:rsidP="008673F1">
            <w:pPr>
              <w:rPr>
                <w:sz w:val="20"/>
              </w:rPr>
            </w:pPr>
            <w:r>
              <w:rPr>
                <w:sz w:val="20"/>
              </w:rPr>
              <w:t>Project Team Work</w:t>
            </w:r>
          </w:p>
        </w:tc>
        <w:tc>
          <w:tcPr>
            <w:tcW w:w="3544" w:type="dxa"/>
          </w:tcPr>
          <w:p w14:paraId="7E2E8323" w14:textId="51FAF7ED" w:rsidR="0008682E" w:rsidRDefault="000B5C11" w:rsidP="0008682E">
            <w:pPr>
              <w:rPr>
                <w:sz w:val="20"/>
              </w:rPr>
            </w:pPr>
            <w:r>
              <w:rPr>
                <w:sz w:val="20"/>
              </w:rPr>
              <w:t>Day 2:</w:t>
            </w:r>
          </w:p>
          <w:p w14:paraId="5969E3DA" w14:textId="77777777" w:rsidR="00D870C0" w:rsidRPr="00897777" w:rsidRDefault="00D870C0" w:rsidP="0008682E">
            <w:pPr>
              <w:rPr>
                <w:sz w:val="20"/>
              </w:rPr>
            </w:pPr>
            <w:r>
              <w:rPr>
                <w:sz w:val="20"/>
              </w:rPr>
              <w:t>Project Presentations Q &amp; A</w:t>
            </w:r>
          </w:p>
        </w:tc>
        <w:tc>
          <w:tcPr>
            <w:tcW w:w="3685" w:type="dxa"/>
          </w:tcPr>
          <w:p w14:paraId="4E571210" w14:textId="0F0C25EC" w:rsidR="0008682E" w:rsidRDefault="000B5C11" w:rsidP="0008682E">
            <w:pPr>
              <w:rPr>
                <w:sz w:val="20"/>
              </w:rPr>
            </w:pPr>
            <w:r>
              <w:rPr>
                <w:sz w:val="20"/>
              </w:rPr>
              <w:t>Day 3</w:t>
            </w:r>
          </w:p>
          <w:p w14:paraId="7D5CD0EB" w14:textId="77777777" w:rsidR="00D870C0" w:rsidRPr="00897777" w:rsidRDefault="00D870C0" w:rsidP="0008682E">
            <w:pPr>
              <w:rPr>
                <w:sz w:val="20"/>
              </w:rPr>
            </w:pPr>
            <w:r>
              <w:rPr>
                <w:sz w:val="20"/>
              </w:rPr>
              <w:t>Project Presentations Q &amp; A</w:t>
            </w:r>
          </w:p>
        </w:tc>
        <w:tc>
          <w:tcPr>
            <w:tcW w:w="1843" w:type="dxa"/>
          </w:tcPr>
          <w:p w14:paraId="6CC7B0CB" w14:textId="74C817CE" w:rsidR="0008682E" w:rsidRDefault="000B5C11" w:rsidP="0008682E">
            <w:pPr>
              <w:rPr>
                <w:sz w:val="20"/>
              </w:rPr>
            </w:pPr>
            <w:r>
              <w:rPr>
                <w:sz w:val="20"/>
              </w:rPr>
              <w:t>Day 4</w:t>
            </w:r>
          </w:p>
          <w:p w14:paraId="43D64B77" w14:textId="77777777" w:rsidR="00D870C0" w:rsidRPr="00897777" w:rsidRDefault="00D870C0" w:rsidP="0008682E">
            <w:pPr>
              <w:rPr>
                <w:sz w:val="20"/>
              </w:rPr>
            </w:pPr>
            <w:r>
              <w:rPr>
                <w:sz w:val="20"/>
              </w:rPr>
              <w:t xml:space="preserve">Field Trip </w:t>
            </w:r>
          </w:p>
        </w:tc>
        <w:tc>
          <w:tcPr>
            <w:tcW w:w="2518" w:type="dxa"/>
          </w:tcPr>
          <w:p w14:paraId="0F19E77B" w14:textId="391F4309" w:rsidR="0008682E" w:rsidRDefault="000B5C11" w:rsidP="0008682E">
            <w:pPr>
              <w:rPr>
                <w:sz w:val="20"/>
              </w:rPr>
            </w:pPr>
            <w:r>
              <w:rPr>
                <w:sz w:val="20"/>
              </w:rPr>
              <w:t>Day 5</w:t>
            </w:r>
          </w:p>
        </w:tc>
      </w:tr>
      <w:tr w:rsidR="004929C2" w:rsidRPr="0044565D" w14:paraId="1F747BA6" w14:textId="77777777" w:rsidTr="00D870C0">
        <w:tc>
          <w:tcPr>
            <w:tcW w:w="1008" w:type="dxa"/>
          </w:tcPr>
          <w:p w14:paraId="672D5CA0" w14:textId="77777777" w:rsidR="004929C2" w:rsidRPr="00897777" w:rsidRDefault="004929C2" w:rsidP="00C85F0F">
            <w:pPr>
              <w:rPr>
                <w:sz w:val="20"/>
              </w:rPr>
            </w:pPr>
            <w:r w:rsidRPr="00897777">
              <w:rPr>
                <w:sz w:val="20"/>
              </w:rPr>
              <w:t>Session 1</w:t>
            </w:r>
          </w:p>
        </w:tc>
        <w:tc>
          <w:tcPr>
            <w:tcW w:w="2111" w:type="dxa"/>
          </w:tcPr>
          <w:p w14:paraId="5247602F" w14:textId="77777777" w:rsidR="004929C2" w:rsidRPr="00897777" w:rsidRDefault="00D870C0" w:rsidP="00117445">
            <w:pPr>
              <w:rPr>
                <w:sz w:val="20"/>
              </w:rPr>
            </w:pPr>
            <w:r>
              <w:rPr>
                <w:sz w:val="20"/>
              </w:rPr>
              <w:t>Project team working session</w:t>
            </w:r>
          </w:p>
        </w:tc>
        <w:tc>
          <w:tcPr>
            <w:tcW w:w="3544" w:type="dxa"/>
          </w:tcPr>
          <w:p w14:paraId="1741C0CC" w14:textId="77777777" w:rsidR="004929C2" w:rsidRDefault="00D870C0" w:rsidP="005F015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Reflection Opening</w:t>
            </w:r>
          </w:p>
          <w:p w14:paraId="508DFDCB" w14:textId="567055AA" w:rsidR="00F523D1" w:rsidRPr="000B5C11" w:rsidRDefault="000B5C11" w:rsidP="005F0154">
            <w:pPr>
              <w:rPr>
                <w:sz w:val="20"/>
              </w:rPr>
            </w:pPr>
            <w:r w:rsidRPr="000B5C11">
              <w:rPr>
                <w:sz w:val="20"/>
              </w:rPr>
              <w:t>**</w:t>
            </w:r>
            <w:r w:rsidR="00F523D1" w:rsidRPr="000B5C11">
              <w:rPr>
                <w:sz w:val="20"/>
              </w:rPr>
              <w:t>Research Q</w:t>
            </w:r>
            <w:r w:rsidRPr="000B5C11">
              <w:rPr>
                <w:sz w:val="20"/>
              </w:rPr>
              <w:t>uestions</w:t>
            </w:r>
          </w:p>
          <w:p w14:paraId="724E2A9C" w14:textId="5A1407AF" w:rsidR="00D870C0" w:rsidRDefault="000B5C11" w:rsidP="00D870C0">
            <w:pPr>
              <w:pStyle w:val="Listenabsatz"/>
              <w:numPr>
                <w:ilvl w:val="0"/>
                <w:numId w:val="22"/>
              </w:numPr>
              <w:ind w:left="342" w:hanging="180"/>
              <w:rPr>
                <w:sz w:val="20"/>
              </w:rPr>
            </w:pPr>
            <w:r>
              <w:rPr>
                <w:b/>
                <w:sz w:val="20"/>
              </w:rPr>
              <w:t>Project 1</w:t>
            </w:r>
          </w:p>
          <w:p w14:paraId="3BC5A905" w14:textId="3C81EBC2" w:rsidR="004929C2" w:rsidRPr="00D870C0" w:rsidRDefault="004929C2" w:rsidP="000B5C11">
            <w:pPr>
              <w:ind w:left="162"/>
              <w:rPr>
                <w:sz w:val="20"/>
              </w:rPr>
            </w:pPr>
            <w:r w:rsidRPr="00D870C0">
              <w:rPr>
                <w:sz w:val="20"/>
              </w:rPr>
              <w:t xml:space="preserve">Reflection on </w:t>
            </w:r>
            <w:r w:rsidR="00D870C0" w:rsidRPr="00D870C0">
              <w:rPr>
                <w:sz w:val="20"/>
              </w:rPr>
              <w:t>outputs and progress to date. P</w:t>
            </w:r>
            <w:r w:rsidR="000B5C11">
              <w:rPr>
                <w:sz w:val="20"/>
              </w:rPr>
              <w:t>l</w:t>
            </w:r>
            <w:r w:rsidRPr="00D870C0">
              <w:rPr>
                <w:sz w:val="20"/>
              </w:rPr>
              <w:t>ans versus reality (</w:t>
            </w:r>
            <w:r w:rsidR="00D870C0" w:rsidRPr="00D870C0">
              <w:rPr>
                <w:sz w:val="20"/>
              </w:rPr>
              <w:t xml:space="preserve">link outputs to </w:t>
            </w:r>
            <w:r w:rsidR="000B5C11">
              <w:rPr>
                <w:sz w:val="20"/>
              </w:rPr>
              <w:t>outcome</w:t>
            </w:r>
            <w:r w:rsidRPr="00D870C0">
              <w:rPr>
                <w:sz w:val="20"/>
              </w:rPr>
              <w:t>, Impact Pathways)</w:t>
            </w:r>
          </w:p>
        </w:tc>
        <w:tc>
          <w:tcPr>
            <w:tcW w:w="3685" w:type="dxa"/>
          </w:tcPr>
          <w:p w14:paraId="28F1F285" w14:textId="77777777" w:rsidR="004929C2" w:rsidRDefault="004929C2" w:rsidP="005F0154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Reflection </w:t>
            </w:r>
            <w:r w:rsidRPr="005F0154">
              <w:rPr>
                <w:sz w:val="20"/>
              </w:rPr>
              <w:t xml:space="preserve">on day </w:t>
            </w:r>
            <w:r w:rsidR="00D870C0">
              <w:rPr>
                <w:sz w:val="20"/>
              </w:rPr>
              <w:t>1</w:t>
            </w:r>
          </w:p>
          <w:p w14:paraId="64F199A7" w14:textId="518F4D84" w:rsidR="00D870C0" w:rsidRPr="00496025" w:rsidRDefault="00D870C0" w:rsidP="005F0154">
            <w:pPr>
              <w:rPr>
                <w:sz w:val="20"/>
              </w:rPr>
            </w:pPr>
            <w:r w:rsidRPr="00496025">
              <w:rPr>
                <w:sz w:val="20"/>
              </w:rPr>
              <w:t>**T</w:t>
            </w:r>
            <w:r w:rsidR="00496025" w:rsidRPr="00496025">
              <w:rPr>
                <w:sz w:val="20"/>
              </w:rPr>
              <w:t>opical discussions</w:t>
            </w:r>
          </w:p>
          <w:p w14:paraId="23A0847F" w14:textId="72063F94" w:rsidR="00D870C0" w:rsidRDefault="00496025" w:rsidP="00D870C0">
            <w:pPr>
              <w:pStyle w:val="Listenabsatz"/>
              <w:numPr>
                <w:ilvl w:val="0"/>
                <w:numId w:val="22"/>
              </w:numPr>
              <w:ind w:left="342" w:hanging="180"/>
              <w:rPr>
                <w:sz w:val="20"/>
              </w:rPr>
            </w:pPr>
            <w:r>
              <w:rPr>
                <w:b/>
                <w:sz w:val="20"/>
              </w:rPr>
              <w:t>Project 3</w:t>
            </w:r>
          </w:p>
          <w:p w14:paraId="6007B408" w14:textId="6309F319" w:rsidR="00D870C0" w:rsidRPr="005F0154" w:rsidRDefault="00D870C0" w:rsidP="00496025">
            <w:pPr>
              <w:pStyle w:val="Listenabsatz"/>
              <w:ind w:left="252"/>
              <w:rPr>
                <w:sz w:val="20"/>
              </w:rPr>
            </w:pPr>
            <w:r w:rsidRPr="00D870C0">
              <w:rPr>
                <w:sz w:val="20"/>
              </w:rPr>
              <w:t>Reflection on outputs and progress to date. P</w:t>
            </w:r>
            <w:r w:rsidR="00496025">
              <w:rPr>
                <w:sz w:val="20"/>
              </w:rPr>
              <w:t>l</w:t>
            </w:r>
            <w:r w:rsidRPr="00D870C0">
              <w:rPr>
                <w:sz w:val="20"/>
              </w:rPr>
              <w:t xml:space="preserve">ans versus reality (link outputs to </w:t>
            </w:r>
            <w:r w:rsidR="00496025">
              <w:rPr>
                <w:sz w:val="20"/>
              </w:rPr>
              <w:t>outcomes</w:t>
            </w:r>
            <w:r w:rsidRPr="00D870C0">
              <w:rPr>
                <w:sz w:val="20"/>
              </w:rPr>
              <w:t>, Impact Pathways)</w:t>
            </w:r>
          </w:p>
        </w:tc>
        <w:tc>
          <w:tcPr>
            <w:tcW w:w="1843" w:type="dxa"/>
          </w:tcPr>
          <w:p w14:paraId="22928414" w14:textId="2D65C25F" w:rsidR="00496025" w:rsidRPr="00496025" w:rsidRDefault="00496025" w:rsidP="00496025">
            <w:pPr>
              <w:rPr>
                <w:sz w:val="20"/>
                <w:szCs w:val="20"/>
              </w:rPr>
            </w:pPr>
            <w:r w:rsidRPr="00496025">
              <w:rPr>
                <w:sz w:val="20"/>
                <w:szCs w:val="20"/>
              </w:rPr>
              <w:t xml:space="preserve">Define </w:t>
            </w:r>
            <w:r w:rsidRPr="00496025">
              <w:rPr>
                <w:sz w:val="20"/>
                <w:szCs w:val="20"/>
              </w:rPr>
              <w:t>purpose and that we try and get some task done there</w:t>
            </w:r>
            <w:r>
              <w:rPr>
                <w:sz w:val="20"/>
                <w:szCs w:val="20"/>
              </w:rPr>
              <w:t>,</w:t>
            </w:r>
            <w:r w:rsidRPr="004960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Pr="00496025">
              <w:rPr>
                <w:sz w:val="20"/>
                <w:szCs w:val="20"/>
              </w:rPr>
              <w:t>.g. interviews snap shots captions</w:t>
            </w:r>
          </w:p>
        </w:tc>
        <w:tc>
          <w:tcPr>
            <w:tcW w:w="2518" w:type="dxa"/>
          </w:tcPr>
          <w:p w14:paraId="69E1BFB1" w14:textId="77777777" w:rsidR="004929C2" w:rsidRDefault="004929C2" w:rsidP="00E5555A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Reflection </w:t>
            </w:r>
            <w:r w:rsidR="00F523D1">
              <w:rPr>
                <w:sz w:val="20"/>
              </w:rPr>
              <w:t>to date</w:t>
            </w:r>
          </w:p>
          <w:p w14:paraId="1483CDA2" w14:textId="55695F37" w:rsidR="00F523D1" w:rsidRPr="00897777" w:rsidRDefault="00F523D1" w:rsidP="00496025">
            <w:pPr>
              <w:pStyle w:val="Listenabsatz"/>
              <w:numPr>
                <w:ilvl w:val="0"/>
                <w:numId w:val="22"/>
              </w:numPr>
              <w:ind w:left="252" w:hanging="180"/>
              <w:rPr>
                <w:sz w:val="20"/>
              </w:rPr>
            </w:pPr>
            <w:r>
              <w:rPr>
                <w:sz w:val="20"/>
              </w:rPr>
              <w:t xml:space="preserve">Refine project to </w:t>
            </w:r>
            <w:r w:rsidR="00496025">
              <w:rPr>
                <w:sz w:val="20"/>
              </w:rPr>
              <w:t xml:space="preserve">program </w:t>
            </w:r>
            <w:r>
              <w:rPr>
                <w:sz w:val="20"/>
              </w:rPr>
              <w:t>level research questions</w:t>
            </w:r>
          </w:p>
        </w:tc>
      </w:tr>
      <w:tr w:rsidR="004929C2" w:rsidRPr="0044565D" w14:paraId="6FFB92C5" w14:textId="77777777" w:rsidTr="00D870C0">
        <w:tc>
          <w:tcPr>
            <w:tcW w:w="1008" w:type="dxa"/>
          </w:tcPr>
          <w:p w14:paraId="52B840D5" w14:textId="77777777" w:rsidR="004929C2" w:rsidRPr="00897777" w:rsidRDefault="004929C2" w:rsidP="00C85F0F">
            <w:pPr>
              <w:rPr>
                <w:sz w:val="20"/>
              </w:rPr>
            </w:pPr>
            <w:r w:rsidRPr="00897777">
              <w:rPr>
                <w:sz w:val="20"/>
              </w:rPr>
              <w:t>Coffee</w:t>
            </w:r>
          </w:p>
        </w:tc>
        <w:tc>
          <w:tcPr>
            <w:tcW w:w="2111" w:type="dxa"/>
          </w:tcPr>
          <w:p w14:paraId="019C07B2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59DFE2BF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3685" w:type="dxa"/>
          </w:tcPr>
          <w:p w14:paraId="7D0AA43B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1843" w:type="dxa"/>
          </w:tcPr>
          <w:p w14:paraId="1C4B77DA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2518" w:type="dxa"/>
          </w:tcPr>
          <w:p w14:paraId="1641A8F6" w14:textId="77777777" w:rsidR="004929C2" w:rsidRPr="00897777" w:rsidRDefault="004929C2" w:rsidP="00E5555A">
            <w:pPr>
              <w:rPr>
                <w:sz w:val="20"/>
              </w:rPr>
            </w:pPr>
          </w:p>
        </w:tc>
      </w:tr>
      <w:tr w:rsidR="004929C2" w:rsidRPr="0044565D" w14:paraId="3993446C" w14:textId="77777777" w:rsidTr="00D870C0">
        <w:tc>
          <w:tcPr>
            <w:tcW w:w="1008" w:type="dxa"/>
          </w:tcPr>
          <w:p w14:paraId="213A929E" w14:textId="77777777" w:rsidR="004929C2" w:rsidRPr="00897777" w:rsidRDefault="004929C2" w:rsidP="00C85F0F">
            <w:pPr>
              <w:rPr>
                <w:sz w:val="20"/>
              </w:rPr>
            </w:pPr>
            <w:r w:rsidRPr="00897777">
              <w:rPr>
                <w:sz w:val="20"/>
              </w:rPr>
              <w:t>Session 2</w:t>
            </w:r>
          </w:p>
        </w:tc>
        <w:tc>
          <w:tcPr>
            <w:tcW w:w="2111" w:type="dxa"/>
          </w:tcPr>
          <w:p w14:paraId="5F178566" w14:textId="77777777" w:rsidR="004929C2" w:rsidRPr="00D870C0" w:rsidRDefault="004929C2" w:rsidP="00D870C0">
            <w:pPr>
              <w:rPr>
                <w:sz w:val="20"/>
              </w:rPr>
            </w:pPr>
            <w:r w:rsidRPr="00D870C0">
              <w:rPr>
                <w:sz w:val="20"/>
              </w:rPr>
              <w:t>Project team working session</w:t>
            </w:r>
          </w:p>
        </w:tc>
        <w:tc>
          <w:tcPr>
            <w:tcW w:w="3544" w:type="dxa"/>
          </w:tcPr>
          <w:p w14:paraId="639D440B" w14:textId="78D4FD5E" w:rsidR="004929C2" w:rsidRPr="00347383" w:rsidRDefault="000B5C11" w:rsidP="000B5C11">
            <w:pPr>
              <w:pStyle w:val="Listenabsatz"/>
              <w:numPr>
                <w:ilvl w:val="0"/>
                <w:numId w:val="22"/>
              </w:numPr>
              <w:ind w:left="342" w:hanging="180"/>
              <w:rPr>
                <w:sz w:val="20"/>
              </w:rPr>
            </w:pPr>
            <w:r>
              <w:rPr>
                <w:b/>
                <w:sz w:val="20"/>
              </w:rPr>
              <w:t>Contd.</w:t>
            </w:r>
          </w:p>
        </w:tc>
        <w:tc>
          <w:tcPr>
            <w:tcW w:w="3685" w:type="dxa"/>
          </w:tcPr>
          <w:p w14:paraId="24DC8033" w14:textId="01A783A9" w:rsidR="004929C2" w:rsidRPr="00496025" w:rsidRDefault="00496025" w:rsidP="00D870C0">
            <w:pPr>
              <w:pStyle w:val="Listenabsatz"/>
              <w:numPr>
                <w:ilvl w:val="0"/>
                <w:numId w:val="22"/>
              </w:numPr>
              <w:ind w:left="342" w:hanging="180"/>
              <w:rPr>
                <w:sz w:val="20"/>
              </w:rPr>
            </w:pPr>
            <w:r>
              <w:rPr>
                <w:b/>
                <w:sz w:val="20"/>
              </w:rPr>
              <w:t>Contd.</w:t>
            </w:r>
          </w:p>
        </w:tc>
        <w:tc>
          <w:tcPr>
            <w:tcW w:w="1843" w:type="dxa"/>
          </w:tcPr>
          <w:p w14:paraId="3A2EEB43" w14:textId="2D635B17" w:rsidR="004929C2" w:rsidRPr="00D870C0" w:rsidRDefault="004929C2" w:rsidP="00496025">
            <w:pPr>
              <w:rPr>
                <w:sz w:val="20"/>
              </w:rPr>
            </w:pPr>
          </w:p>
        </w:tc>
        <w:tc>
          <w:tcPr>
            <w:tcW w:w="2518" w:type="dxa"/>
          </w:tcPr>
          <w:p w14:paraId="35042ECD" w14:textId="77777777" w:rsidR="00F523D1" w:rsidRDefault="00F523D1" w:rsidP="00F523D1">
            <w:pPr>
              <w:pStyle w:val="Listenabsatz"/>
              <w:numPr>
                <w:ilvl w:val="0"/>
                <w:numId w:val="22"/>
              </w:numPr>
              <w:ind w:left="252" w:hanging="180"/>
              <w:rPr>
                <w:sz w:val="20"/>
              </w:rPr>
            </w:pPr>
            <w:r>
              <w:rPr>
                <w:sz w:val="20"/>
              </w:rPr>
              <w:t>Linking Milestones to Communication plans</w:t>
            </w:r>
          </w:p>
          <w:p w14:paraId="7647BFBA" w14:textId="6DF09C55" w:rsidR="004929C2" w:rsidRPr="00496025" w:rsidRDefault="00F523D1" w:rsidP="00496025">
            <w:pPr>
              <w:pStyle w:val="Listenabsatz"/>
              <w:numPr>
                <w:ilvl w:val="0"/>
                <w:numId w:val="22"/>
              </w:numPr>
              <w:ind w:left="252" w:hanging="180"/>
              <w:rPr>
                <w:sz w:val="20"/>
              </w:rPr>
            </w:pPr>
            <w:r>
              <w:rPr>
                <w:sz w:val="20"/>
              </w:rPr>
              <w:t>Reporting</w:t>
            </w:r>
          </w:p>
        </w:tc>
      </w:tr>
      <w:tr w:rsidR="004929C2" w:rsidRPr="0044565D" w14:paraId="0F59AE51" w14:textId="77777777" w:rsidTr="00D870C0">
        <w:tc>
          <w:tcPr>
            <w:tcW w:w="1008" w:type="dxa"/>
          </w:tcPr>
          <w:p w14:paraId="61B4B4D4" w14:textId="77777777" w:rsidR="004929C2" w:rsidRPr="00897777" w:rsidRDefault="004929C2" w:rsidP="00C85F0F">
            <w:pPr>
              <w:rPr>
                <w:sz w:val="20"/>
              </w:rPr>
            </w:pPr>
            <w:r w:rsidRPr="00897777">
              <w:rPr>
                <w:sz w:val="20"/>
              </w:rPr>
              <w:t>Lunch</w:t>
            </w:r>
          </w:p>
        </w:tc>
        <w:tc>
          <w:tcPr>
            <w:tcW w:w="2111" w:type="dxa"/>
          </w:tcPr>
          <w:p w14:paraId="6C8A21CC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0A3F87D3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3685" w:type="dxa"/>
          </w:tcPr>
          <w:p w14:paraId="424A4EBE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1843" w:type="dxa"/>
          </w:tcPr>
          <w:p w14:paraId="37BBA57E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2518" w:type="dxa"/>
          </w:tcPr>
          <w:p w14:paraId="34C89DC7" w14:textId="77777777" w:rsidR="004929C2" w:rsidRPr="00897777" w:rsidRDefault="004929C2" w:rsidP="00C85F0F">
            <w:pPr>
              <w:rPr>
                <w:sz w:val="20"/>
              </w:rPr>
            </w:pPr>
          </w:p>
        </w:tc>
      </w:tr>
      <w:tr w:rsidR="004929C2" w:rsidRPr="0044565D" w14:paraId="2CE2EDA0" w14:textId="77777777" w:rsidTr="00D870C0">
        <w:tc>
          <w:tcPr>
            <w:tcW w:w="1008" w:type="dxa"/>
          </w:tcPr>
          <w:p w14:paraId="7E8116CA" w14:textId="77777777" w:rsidR="004929C2" w:rsidRPr="00897777" w:rsidRDefault="004929C2" w:rsidP="00C85F0F">
            <w:pPr>
              <w:rPr>
                <w:sz w:val="20"/>
              </w:rPr>
            </w:pPr>
            <w:r w:rsidRPr="00897777">
              <w:rPr>
                <w:sz w:val="20"/>
              </w:rPr>
              <w:t>Session 3</w:t>
            </w:r>
          </w:p>
        </w:tc>
        <w:tc>
          <w:tcPr>
            <w:tcW w:w="2111" w:type="dxa"/>
          </w:tcPr>
          <w:p w14:paraId="39543A85" w14:textId="2E934E99" w:rsidR="004929C2" w:rsidRPr="00D870C0" w:rsidRDefault="00635351" w:rsidP="00635351">
            <w:pPr>
              <w:rPr>
                <w:sz w:val="20"/>
              </w:rPr>
            </w:pPr>
            <w:r>
              <w:rPr>
                <w:sz w:val="20"/>
              </w:rPr>
              <w:t>Bilaterals</w:t>
            </w:r>
            <w:r w:rsidR="00D870C0" w:rsidRPr="00D870C0">
              <w:rPr>
                <w:sz w:val="20"/>
              </w:rPr>
              <w:t>—project to project meetings</w:t>
            </w:r>
          </w:p>
        </w:tc>
        <w:tc>
          <w:tcPr>
            <w:tcW w:w="3544" w:type="dxa"/>
          </w:tcPr>
          <w:p w14:paraId="6F55D2F6" w14:textId="77777777" w:rsidR="00F523D1" w:rsidRPr="00F523D1" w:rsidRDefault="00F523D1" w:rsidP="00F523D1">
            <w:pPr>
              <w:rPr>
                <w:sz w:val="20"/>
              </w:rPr>
            </w:pPr>
            <w:r>
              <w:rPr>
                <w:sz w:val="20"/>
              </w:rPr>
              <w:t>**Data management; M &amp; E</w:t>
            </w:r>
          </w:p>
          <w:p w14:paraId="4A8B0E9E" w14:textId="654F5FD4" w:rsidR="00D870C0" w:rsidRDefault="000B5C11" w:rsidP="00D870C0">
            <w:pPr>
              <w:pStyle w:val="Listenabsatz"/>
              <w:numPr>
                <w:ilvl w:val="0"/>
                <w:numId w:val="22"/>
              </w:numPr>
              <w:ind w:left="342" w:hanging="180"/>
              <w:rPr>
                <w:sz w:val="20"/>
              </w:rPr>
            </w:pPr>
            <w:r>
              <w:rPr>
                <w:b/>
                <w:sz w:val="20"/>
              </w:rPr>
              <w:t>Project 2</w:t>
            </w:r>
          </w:p>
          <w:p w14:paraId="53BCA8ED" w14:textId="187B04F3" w:rsidR="004929C2" w:rsidRPr="00852C79" w:rsidRDefault="00D870C0" w:rsidP="000B5C11">
            <w:pPr>
              <w:pStyle w:val="Listenabsatz"/>
              <w:ind w:left="342"/>
              <w:rPr>
                <w:sz w:val="20"/>
              </w:rPr>
            </w:pPr>
            <w:r w:rsidRPr="00D870C0">
              <w:rPr>
                <w:sz w:val="20"/>
              </w:rPr>
              <w:t>Reflection on outputs and progress to date. P</w:t>
            </w:r>
            <w:r w:rsidR="000B5C11">
              <w:rPr>
                <w:sz w:val="20"/>
              </w:rPr>
              <w:t>l</w:t>
            </w:r>
            <w:r w:rsidRPr="00D870C0">
              <w:rPr>
                <w:sz w:val="20"/>
              </w:rPr>
              <w:t>ans v</w:t>
            </w:r>
            <w:r w:rsidR="000B5C11">
              <w:rPr>
                <w:sz w:val="20"/>
              </w:rPr>
              <w:t>ersus reality (link outputs to outcomes</w:t>
            </w:r>
            <w:r w:rsidRPr="00D870C0">
              <w:rPr>
                <w:sz w:val="20"/>
              </w:rPr>
              <w:t>, Impact Pathways)</w:t>
            </w:r>
          </w:p>
        </w:tc>
        <w:tc>
          <w:tcPr>
            <w:tcW w:w="3685" w:type="dxa"/>
          </w:tcPr>
          <w:p w14:paraId="07A96AA9" w14:textId="77777777" w:rsidR="001609DE" w:rsidRPr="001609DE" w:rsidRDefault="001609DE" w:rsidP="001609DE">
            <w:pPr>
              <w:rPr>
                <w:sz w:val="20"/>
              </w:rPr>
            </w:pPr>
            <w:r>
              <w:rPr>
                <w:sz w:val="20"/>
              </w:rPr>
              <w:t>** Gender</w:t>
            </w:r>
          </w:p>
          <w:p w14:paraId="096D91B7" w14:textId="033A4B3A" w:rsidR="00D870C0" w:rsidRDefault="00496025" w:rsidP="00D870C0">
            <w:pPr>
              <w:pStyle w:val="Listenabsatz"/>
              <w:numPr>
                <w:ilvl w:val="0"/>
                <w:numId w:val="22"/>
              </w:numPr>
              <w:ind w:left="342" w:hanging="180"/>
              <w:rPr>
                <w:sz w:val="20"/>
              </w:rPr>
            </w:pPr>
            <w:r>
              <w:rPr>
                <w:b/>
                <w:sz w:val="20"/>
              </w:rPr>
              <w:t>Project 4</w:t>
            </w:r>
            <w:bookmarkStart w:id="0" w:name="_GoBack"/>
            <w:bookmarkEnd w:id="0"/>
          </w:p>
          <w:p w14:paraId="4B7BD56C" w14:textId="43B3D459" w:rsidR="004929C2" w:rsidRPr="00FD0053" w:rsidRDefault="00D870C0" w:rsidP="00496025">
            <w:pPr>
              <w:pStyle w:val="Listenabsatz"/>
              <w:ind w:left="252"/>
              <w:rPr>
                <w:sz w:val="20"/>
              </w:rPr>
            </w:pPr>
            <w:r w:rsidRPr="00D870C0">
              <w:rPr>
                <w:sz w:val="20"/>
              </w:rPr>
              <w:t>Reflection on outputs and progress to date. P</w:t>
            </w:r>
            <w:r w:rsidR="00496025">
              <w:rPr>
                <w:sz w:val="20"/>
              </w:rPr>
              <w:t>l</w:t>
            </w:r>
            <w:r w:rsidRPr="00D870C0">
              <w:rPr>
                <w:sz w:val="20"/>
              </w:rPr>
              <w:t xml:space="preserve">ans versus reality (link outputs to </w:t>
            </w:r>
            <w:r w:rsidR="00496025">
              <w:rPr>
                <w:sz w:val="20"/>
              </w:rPr>
              <w:t>outcomes</w:t>
            </w:r>
            <w:r w:rsidRPr="00D870C0">
              <w:rPr>
                <w:sz w:val="20"/>
              </w:rPr>
              <w:t>, Impact Pathways)</w:t>
            </w:r>
          </w:p>
        </w:tc>
        <w:tc>
          <w:tcPr>
            <w:tcW w:w="1843" w:type="dxa"/>
          </w:tcPr>
          <w:p w14:paraId="68B7760F" w14:textId="77777777" w:rsidR="004929C2" w:rsidRPr="00897777" w:rsidRDefault="00D870C0" w:rsidP="00C85F0F">
            <w:pPr>
              <w:rPr>
                <w:sz w:val="20"/>
              </w:rPr>
            </w:pPr>
            <w:r>
              <w:rPr>
                <w:sz w:val="20"/>
              </w:rPr>
              <w:t xml:space="preserve">Field Trip </w:t>
            </w:r>
          </w:p>
        </w:tc>
        <w:tc>
          <w:tcPr>
            <w:tcW w:w="2518" w:type="dxa"/>
          </w:tcPr>
          <w:p w14:paraId="613917E1" w14:textId="77777777" w:rsidR="00F523D1" w:rsidRDefault="00F523D1" w:rsidP="00F523D1">
            <w:pPr>
              <w:pStyle w:val="Listenabsatz"/>
              <w:numPr>
                <w:ilvl w:val="0"/>
                <w:numId w:val="20"/>
              </w:numPr>
              <w:ind w:left="252" w:hanging="180"/>
              <w:rPr>
                <w:sz w:val="20"/>
              </w:rPr>
            </w:pPr>
            <w:r>
              <w:rPr>
                <w:sz w:val="20"/>
              </w:rPr>
              <w:t>Planning</w:t>
            </w:r>
          </w:p>
          <w:p w14:paraId="66560B4C" w14:textId="1A672253" w:rsidR="00F523D1" w:rsidRDefault="00F523D1" w:rsidP="00F523D1">
            <w:pPr>
              <w:pStyle w:val="Listenabsatz"/>
              <w:numPr>
                <w:ilvl w:val="0"/>
                <w:numId w:val="20"/>
              </w:numPr>
              <w:ind w:left="252" w:hanging="180"/>
              <w:rPr>
                <w:sz w:val="20"/>
              </w:rPr>
            </w:pPr>
            <w:r>
              <w:rPr>
                <w:sz w:val="20"/>
              </w:rPr>
              <w:t>Activity Calendar</w:t>
            </w:r>
          </w:p>
          <w:p w14:paraId="0DFC466B" w14:textId="77777777" w:rsidR="00F523D1" w:rsidRDefault="00F523D1" w:rsidP="00F523D1">
            <w:pPr>
              <w:pStyle w:val="Listenabsatz"/>
              <w:numPr>
                <w:ilvl w:val="0"/>
                <w:numId w:val="20"/>
              </w:numPr>
              <w:ind w:left="252" w:hanging="180"/>
              <w:rPr>
                <w:sz w:val="20"/>
              </w:rPr>
            </w:pPr>
            <w:r>
              <w:rPr>
                <w:sz w:val="20"/>
              </w:rPr>
              <w:t>Evaluation</w:t>
            </w:r>
          </w:p>
          <w:p w14:paraId="22262840" w14:textId="77777777" w:rsidR="004929C2" w:rsidRPr="00897777" w:rsidRDefault="00F523D1" w:rsidP="00F523D1">
            <w:pPr>
              <w:rPr>
                <w:sz w:val="20"/>
              </w:rPr>
            </w:pPr>
            <w:r>
              <w:rPr>
                <w:sz w:val="20"/>
              </w:rPr>
              <w:t>Closing</w:t>
            </w:r>
          </w:p>
        </w:tc>
      </w:tr>
      <w:tr w:rsidR="004929C2" w:rsidRPr="0044565D" w14:paraId="45F9B996" w14:textId="77777777" w:rsidTr="00D870C0">
        <w:tc>
          <w:tcPr>
            <w:tcW w:w="1008" w:type="dxa"/>
          </w:tcPr>
          <w:p w14:paraId="18C2ECD1" w14:textId="77777777" w:rsidR="004929C2" w:rsidRPr="00897777" w:rsidRDefault="004929C2" w:rsidP="00C85F0F">
            <w:pPr>
              <w:rPr>
                <w:sz w:val="20"/>
              </w:rPr>
            </w:pPr>
            <w:r w:rsidRPr="00897777">
              <w:rPr>
                <w:sz w:val="20"/>
              </w:rPr>
              <w:t>Session 4</w:t>
            </w:r>
          </w:p>
        </w:tc>
        <w:tc>
          <w:tcPr>
            <w:tcW w:w="2111" w:type="dxa"/>
          </w:tcPr>
          <w:p w14:paraId="0903D1AA" w14:textId="77777777" w:rsidR="00D870C0" w:rsidRPr="00897777" w:rsidRDefault="00D870C0" w:rsidP="00D870C0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897777">
              <w:rPr>
                <w:sz w:val="20"/>
              </w:rPr>
              <w:t>elcome</w:t>
            </w:r>
            <w:r>
              <w:rPr>
                <w:sz w:val="20"/>
              </w:rPr>
              <w:t>, Introductions</w:t>
            </w:r>
          </w:p>
          <w:p w14:paraId="728F2206" w14:textId="77777777" w:rsidR="00D870C0" w:rsidRDefault="00D870C0" w:rsidP="00D870C0">
            <w:pPr>
              <w:rPr>
                <w:sz w:val="20"/>
              </w:rPr>
            </w:pPr>
            <w:r>
              <w:rPr>
                <w:sz w:val="20"/>
              </w:rPr>
              <w:t xml:space="preserve">Reflection Road map </w:t>
            </w:r>
          </w:p>
          <w:p w14:paraId="78193404" w14:textId="34A9B10A" w:rsidR="004929C2" w:rsidRPr="005F0154" w:rsidRDefault="00D870C0" w:rsidP="000B5C11">
            <w:pPr>
              <w:rPr>
                <w:sz w:val="20"/>
              </w:rPr>
            </w:pPr>
            <w:r>
              <w:rPr>
                <w:sz w:val="20"/>
              </w:rPr>
              <w:t xml:space="preserve">Update from </w:t>
            </w:r>
            <w:r w:rsidR="000B5C11">
              <w:rPr>
                <w:sz w:val="20"/>
              </w:rPr>
              <w:t>the program</w:t>
            </w:r>
          </w:p>
        </w:tc>
        <w:tc>
          <w:tcPr>
            <w:tcW w:w="3544" w:type="dxa"/>
          </w:tcPr>
          <w:p w14:paraId="25F1F3AE" w14:textId="12A2D640" w:rsidR="004929C2" w:rsidRPr="000B5C11" w:rsidRDefault="000B5C11" w:rsidP="000B5C11">
            <w:pPr>
              <w:pStyle w:val="Listenabsatz"/>
              <w:numPr>
                <w:ilvl w:val="0"/>
                <w:numId w:val="22"/>
              </w:numPr>
              <w:ind w:left="342" w:hanging="180"/>
              <w:rPr>
                <w:sz w:val="20"/>
              </w:rPr>
            </w:pPr>
            <w:r>
              <w:rPr>
                <w:b/>
                <w:sz w:val="20"/>
              </w:rPr>
              <w:t>Contd.</w:t>
            </w:r>
          </w:p>
        </w:tc>
        <w:tc>
          <w:tcPr>
            <w:tcW w:w="3685" w:type="dxa"/>
          </w:tcPr>
          <w:p w14:paraId="725066FC" w14:textId="24797E8B" w:rsidR="004929C2" w:rsidRPr="00496025" w:rsidRDefault="00496025" w:rsidP="00496025">
            <w:pPr>
              <w:pStyle w:val="Listenabsatz"/>
              <w:numPr>
                <w:ilvl w:val="0"/>
                <w:numId w:val="22"/>
              </w:numPr>
              <w:ind w:left="342" w:hanging="180"/>
              <w:rPr>
                <w:sz w:val="20"/>
              </w:rPr>
            </w:pPr>
            <w:r>
              <w:rPr>
                <w:b/>
                <w:sz w:val="20"/>
              </w:rPr>
              <w:t>Contd.</w:t>
            </w:r>
          </w:p>
        </w:tc>
        <w:tc>
          <w:tcPr>
            <w:tcW w:w="1843" w:type="dxa"/>
          </w:tcPr>
          <w:p w14:paraId="118BD101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2518" w:type="dxa"/>
          </w:tcPr>
          <w:p w14:paraId="3BDDC5CA" w14:textId="77777777" w:rsidR="004929C2" w:rsidRPr="00897777" w:rsidRDefault="004929C2" w:rsidP="00C85F0F">
            <w:pPr>
              <w:rPr>
                <w:sz w:val="20"/>
              </w:rPr>
            </w:pPr>
          </w:p>
        </w:tc>
      </w:tr>
      <w:tr w:rsidR="004929C2" w:rsidRPr="0044565D" w14:paraId="6E72CE8F" w14:textId="77777777" w:rsidTr="00D870C0">
        <w:tc>
          <w:tcPr>
            <w:tcW w:w="1008" w:type="dxa"/>
          </w:tcPr>
          <w:p w14:paraId="18519C37" w14:textId="77777777" w:rsidR="004929C2" w:rsidRPr="00897777" w:rsidRDefault="004929C2" w:rsidP="00C85F0F">
            <w:pPr>
              <w:rPr>
                <w:sz w:val="20"/>
              </w:rPr>
            </w:pPr>
            <w:r w:rsidRPr="00897777">
              <w:rPr>
                <w:sz w:val="20"/>
              </w:rPr>
              <w:t>Wrap ups</w:t>
            </w:r>
          </w:p>
        </w:tc>
        <w:tc>
          <w:tcPr>
            <w:tcW w:w="2111" w:type="dxa"/>
          </w:tcPr>
          <w:p w14:paraId="0DE2B2F7" w14:textId="77777777" w:rsidR="004929C2" w:rsidRPr="00897777" w:rsidRDefault="00D870C0" w:rsidP="00D870C0">
            <w:pPr>
              <w:rPr>
                <w:sz w:val="20"/>
              </w:rPr>
            </w:pPr>
            <w:r>
              <w:rPr>
                <w:sz w:val="20"/>
              </w:rPr>
              <w:t>Critical issues to be covered during Reflection</w:t>
            </w:r>
          </w:p>
        </w:tc>
        <w:tc>
          <w:tcPr>
            <w:tcW w:w="3544" w:type="dxa"/>
          </w:tcPr>
          <w:p w14:paraId="4CF85E0F" w14:textId="77777777" w:rsidR="004929C2" w:rsidRDefault="004929C2" w:rsidP="00347383">
            <w:pPr>
              <w:rPr>
                <w:sz w:val="20"/>
              </w:rPr>
            </w:pPr>
            <w:r w:rsidRPr="00897777">
              <w:rPr>
                <w:sz w:val="20"/>
              </w:rPr>
              <w:t>Daily evaluation</w:t>
            </w:r>
          </w:p>
          <w:p w14:paraId="6F3D455B" w14:textId="77777777" w:rsidR="004929C2" w:rsidRDefault="004929C2" w:rsidP="00347383">
            <w:pPr>
              <w:rPr>
                <w:sz w:val="20"/>
              </w:rPr>
            </w:pPr>
            <w:r w:rsidRPr="00347383">
              <w:rPr>
                <w:sz w:val="20"/>
              </w:rPr>
              <w:t>Emerging key messages</w:t>
            </w:r>
          </w:p>
          <w:p w14:paraId="1C9AA115" w14:textId="77777777" w:rsidR="00D870C0" w:rsidRPr="00897777" w:rsidRDefault="00D870C0" w:rsidP="00347383">
            <w:pPr>
              <w:rPr>
                <w:sz w:val="20"/>
              </w:rPr>
            </w:pPr>
            <w:r>
              <w:rPr>
                <w:sz w:val="20"/>
              </w:rPr>
              <w:t>Interdependencies</w:t>
            </w:r>
          </w:p>
        </w:tc>
        <w:tc>
          <w:tcPr>
            <w:tcW w:w="3685" w:type="dxa"/>
          </w:tcPr>
          <w:p w14:paraId="73226131" w14:textId="77777777" w:rsidR="004929C2" w:rsidRDefault="004929C2" w:rsidP="00347383">
            <w:pPr>
              <w:rPr>
                <w:sz w:val="20"/>
              </w:rPr>
            </w:pPr>
            <w:r w:rsidRPr="00897777">
              <w:rPr>
                <w:sz w:val="20"/>
              </w:rPr>
              <w:t>Daily evaluation</w:t>
            </w:r>
          </w:p>
          <w:p w14:paraId="08F78858" w14:textId="77777777" w:rsidR="004929C2" w:rsidRDefault="004929C2" w:rsidP="00347383">
            <w:pPr>
              <w:rPr>
                <w:sz w:val="20"/>
              </w:rPr>
            </w:pPr>
            <w:r w:rsidRPr="00347383">
              <w:rPr>
                <w:sz w:val="20"/>
              </w:rPr>
              <w:t>Emerging key messages</w:t>
            </w:r>
          </w:p>
          <w:p w14:paraId="1B364F0B" w14:textId="77777777" w:rsidR="00D870C0" w:rsidRPr="00897777" w:rsidRDefault="00D870C0" w:rsidP="00347383">
            <w:pPr>
              <w:rPr>
                <w:sz w:val="20"/>
              </w:rPr>
            </w:pPr>
            <w:r>
              <w:rPr>
                <w:sz w:val="20"/>
              </w:rPr>
              <w:t>Interdependencies</w:t>
            </w:r>
          </w:p>
        </w:tc>
        <w:tc>
          <w:tcPr>
            <w:tcW w:w="1843" w:type="dxa"/>
          </w:tcPr>
          <w:p w14:paraId="0D831FE2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2518" w:type="dxa"/>
          </w:tcPr>
          <w:p w14:paraId="7A6ACE21" w14:textId="77777777" w:rsidR="004929C2" w:rsidRPr="00897777" w:rsidRDefault="004929C2" w:rsidP="00C85F0F">
            <w:pPr>
              <w:rPr>
                <w:sz w:val="20"/>
              </w:rPr>
            </w:pPr>
          </w:p>
        </w:tc>
      </w:tr>
      <w:tr w:rsidR="004929C2" w:rsidRPr="0044565D" w14:paraId="7B3C65DE" w14:textId="77777777" w:rsidTr="00D870C0">
        <w:tc>
          <w:tcPr>
            <w:tcW w:w="1008" w:type="dxa"/>
          </w:tcPr>
          <w:p w14:paraId="456B267B" w14:textId="77777777" w:rsidR="004929C2" w:rsidRPr="00897777" w:rsidRDefault="004929C2" w:rsidP="00C85F0F">
            <w:pPr>
              <w:rPr>
                <w:sz w:val="20"/>
              </w:rPr>
            </w:pPr>
            <w:r w:rsidRPr="00897777">
              <w:rPr>
                <w:sz w:val="20"/>
              </w:rPr>
              <w:t>Evening</w:t>
            </w:r>
          </w:p>
        </w:tc>
        <w:tc>
          <w:tcPr>
            <w:tcW w:w="2111" w:type="dxa"/>
          </w:tcPr>
          <w:p w14:paraId="3AB01121" w14:textId="77777777" w:rsidR="004929C2" w:rsidRPr="00897777" w:rsidRDefault="004929C2" w:rsidP="00C85F0F">
            <w:pPr>
              <w:rPr>
                <w:sz w:val="20"/>
              </w:rPr>
            </w:pPr>
            <w:r w:rsidRPr="00897777">
              <w:rPr>
                <w:sz w:val="20"/>
              </w:rPr>
              <w:t>Dinner</w:t>
            </w:r>
          </w:p>
        </w:tc>
        <w:tc>
          <w:tcPr>
            <w:tcW w:w="3544" w:type="dxa"/>
          </w:tcPr>
          <w:p w14:paraId="0F8DEDAB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3685" w:type="dxa"/>
          </w:tcPr>
          <w:p w14:paraId="52E361F5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1843" w:type="dxa"/>
          </w:tcPr>
          <w:p w14:paraId="7831CD9D" w14:textId="77777777" w:rsidR="004929C2" w:rsidRPr="00897777" w:rsidRDefault="004929C2" w:rsidP="00C85F0F">
            <w:pPr>
              <w:rPr>
                <w:sz w:val="20"/>
              </w:rPr>
            </w:pPr>
          </w:p>
        </w:tc>
        <w:tc>
          <w:tcPr>
            <w:tcW w:w="2518" w:type="dxa"/>
          </w:tcPr>
          <w:p w14:paraId="29AA0988" w14:textId="77777777" w:rsidR="004929C2" w:rsidRPr="00897777" w:rsidRDefault="004929C2" w:rsidP="00C85F0F">
            <w:pPr>
              <w:rPr>
                <w:sz w:val="20"/>
              </w:rPr>
            </w:pPr>
          </w:p>
        </w:tc>
      </w:tr>
      <w:tr w:rsidR="004929C2" w:rsidRPr="0044565D" w14:paraId="2008DF2A" w14:textId="77777777" w:rsidTr="00D870C0">
        <w:tc>
          <w:tcPr>
            <w:tcW w:w="1008" w:type="dxa"/>
          </w:tcPr>
          <w:p w14:paraId="571CF015" w14:textId="77777777" w:rsidR="004929C2" w:rsidRPr="00897777" w:rsidRDefault="004929C2" w:rsidP="00C85F0F">
            <w:pPr>
              <w:rPr>
                <w:sz w:val="20"/>
              </w:rPr>
            </w:pPr>
            <w:r>
              <w:rPr>
                <w:sz w:val="20"/>
              </w:rPr>
              <w:t>Outputs</w:t>
            </w:r>
          </w:p>
        </w:tc>
        <w:tc>
          <w:tcPr>
            <w:tcW w:w="2111" w:type="dxa"/>
          </w:tcPr>
          <w:p w14:paraId="0C3327FB" w14:textId="77777777" w:rsidR="004929C2" w:rsidRDefault="004929C2" w:rsidP="00C85F0F">
            <w:pPr>
              <w:rPr>
                <w:sz w:val="20"/>
              </w:rPr>
            </w:pPr>
            <w:r>
              <w:rPr>
                <w:sz w:val="20"/>
              </w:rPr>
              <w:t>Project Updates</w:t>
            </w:r>
          </w:p>
          <w:p w14:paraId="21916D33" w14:textId="77777777" w:rsidR="004929C2" w:rsidRDefault="004929C2" w:rsidP="00C85F0F">
            <w:pPr>
              <w:rPr>
                <w:sz w:val="20"/>
              </w:rPr>
            </w:pPr>
            <w:r>
              <w:rPr>
                <w:sz w:val="20"/>
              </w:rPr>
              <w:t>Student Matrices</w:t>
            </w:r>
          </w:p>
          <w:p w14:paraId="63170D06" w14:textId="77777777" w:rsidR="004929C2" w:rsidRPr="00897777" w:rsidRDefault="004929C2" w:rsidP="00C85F0F">
            <w:pPr>
              <w:rPr>
                <w:sz w:val="20"/>
              </w:rPr>
            </w:pPr>
            <w:r>
              <w:rPr>
                <w:sz w:val="20"/>
              </w:rPr>
              <w:t>Updated inter-dependencies</w:t>
            </w:r>
          </w:p>
        </w:tc>
        <w:tc>
          <w:tcPr>
            <w:tcW w:w="3544" w:type="dxa"/>
          </w:tcPr>
          <w:p w14:paraId="065B94AC" w14:textId="77777777" w:rsidR="004929C2" w:rsidRDefault="00D870C0" w:rsidP="00D870C0">
            <w:pPr>
              <w:rPr>
                <w:sz w:val="20"/>
              </w:rPr>
            </w:pPr>
            <w:r>
              <w:rPr>
                <w:sz w:val="20"/>
              </w:rPr>
              <w:t xml:space="preserve">Updated stakeholder maps </w:t>
            </w:r>
          </w:p>
          <w:p w14:paraId="026336C5" w14:textId="69F10D76" w:rsidR="00D870C0" w:rsidRPr="00897777" w:rsidRDefault="00D870C0" w:rsidP="00496025">
            <w:pPr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496025">
              <w:rPr>
                <w:sz w:val="20"/>
              </w:rPr>
              <w:t>TOCs, o</w:t>
            </w:r>
            <w:r w:rsidR="000B5C11">
              <w:rPr>
                <w:sz w:val="20"/>
              </w:rPr>
              <w:t>utcome</w:t>
            </w:r>
            <w:r w:rsidR="00496025">
              <w:rPr>
                <w:sz w:val="20"/>
              </w:rPr>
              <w:t>s</w:t>
            </w:r>
            <w:r>
              <w:rPr>
                <w:sz w:val="20"/>
              </w:rPr>
              <w:t>, plans</w:t>
            </w:r>
          </w:p>
        </w:tc>
        <w:tc>
          <w:tcPr>
            <w:tcW w:w="3685" w:type="dxa"/>
          </w:tcPr>
          <w:p w14:paraId="3338E475" w14:textId="77777777" w:rsidR="004929C2" w:rsidRDefault="0042539C" w:rsidP="0042539C">
            <w:pPr>
              <w:rPr>
                <w:sz w:val="20"/>
              </w:rPr>
            </w:pPr>
            <w:r>
              <w:rPr>
                <w:sz w:val="20"/>
              </w:rPr>
              <w:t>Updated stakeholder maps</w:t>
            </w:r>
          </w:p>
          <w:p w14:paraId="28A11B86" w14:textId="542E34D4" w:rsidR="0042539C" w:rsidRPr="00897777" w:rsidRDefault="0042539C" w:rsidP="00496025">
            <w:pPr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496025">
              <w:rPr>
                <w:sz w:val="20"/>
              </w:rPr>
              <w:t>TOCs, outcomes</w:t>
            </w:r>
            <w:r>
              <w:rPr>
                <w:sz w:val="20"/>
              </w:rPr>
              <w:t>, plans</w:t>
            </w:r>
          </w:p>
        </w:tc>
        <w:tc>
          <w:tcPr>
            <w:tcW w:w="1843" w:type="dxa"/>
          </w:tcPr>
          <w:p w14:paraId="47A9A4F1" w14:textId="77777777" w:rsidR="004929C2" w:rsidRPr="00897777" w:rsidRDefault="004929C2" w:rsidP="00C85F0F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18" w:type="dxa"/>
          </w:tcPr>
          <w:p w14:paraId="52299368" w14:textId="77777777" w:rsidR="004929C2" w:rsidRDefault="004929C2" w:rsidP="00C85F0F">
            <w:pPr>
              <w:rPr>
                <w:sz w:val="20"/>
              </w:rPr>
            </w:pPr>
          </w:p>
        </w:tc>
      </w:tr>
    </w:tbl>
    <w:p w14:paraId="0F6614B2" w14:textId="4F01884B" w:rsidR="00D74F1A" w:rsidRDefault="000B5C11" w:rsidP="00C85F0F">
      <w:r>
        <w:t>**</w:t>
      </w:r>
      <w:r w:rsidR="00F523D1">
        <w:t>mini-sessions on selected topics.</w:t>
      </w:r>
    </w:p>
    <w:p w14:paraId="2F0E5BD3" w14:textId="019C8C8B" w:rsidR="00F35685" w:rsidRDefault="00F35685" w:rsidP="00C85F0F"/>
    <w:sectPr w:rsidR="00F35685" w:rsidSect="00203E4F">
      <w:pgSz w:w="16838" w:h="11899" w:orient="landscape"/>
      <w:pgMar w:top="1296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1DD94" w14:textId="77777777" w:rsidR="00B17C7D" w:rsidRDefault="00B17C7D" w:rsidP="00EE2F72">
      <w:r>
        <w:separator/>
      </w:r>
    </w:p>
  </w:endnote>
  <w:endnote w:type="continuationSeparator" w:id="0">
    <w:p w14:paraId="590EBCAF" w14:textId="77777777" w:rsidR="00B17C7D" w:rsidRDefault="00B17C7D" w:rsidP="00EE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858A" w14:textId="21191DCF" w:rsidR="000B5C11" w:rsidRPr="00A80893" w:rsidRDefault="00E5555A">
    <w:pPr>
      <w:pStyle w:val="Fuzeile"/>
      <w:rPr>
        <w:i/>
        <w:sz w:val="20"/>
      </w:rPr>
    </w:pPr>
    <w:r w:rsidRPr="00A80893">
      <w:rPr>
        <w:i/>
        <w:sz w:val="20"/>
      </w:rPr>
      <w:t xml:space="preserve">Draft </w:t>
    </w:r>
    <w:r w:rsidR="000B5C11">
      <w:rPr>
        <w:i/>
        <w:sz w:val="20"/>
      </w:rPr>
      <w:t>agenda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8CE48" w14:textId="77777777" w:rsidR="00B17C7D" w:rsidRDefault="00B17C7D" w:rsidP="00EE2F72">
      <w:r>
        <w:separator/>
      </w:r>
    </w:p>
  </w:footnote>
  <w:footnote w:type="continuationSeparator" w:id="0">
    <w:p w14:paraId="554B756F" w14:textId="77777777" w:rsidR="00B17C7D" w:rsidRDefault="00B17C7D" w:rsidP="00EE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2E8"/>
    <w:multiLevelType w:val="hybridMultilevel"/>
    <w:tmpl w:val="BAACF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1552"/>
    <w:multiLevelType w:val="hybridMultilevel"/>
    <w:tmpl w:val="4F328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033F7"/>
    <w:multiLevelType w:val="hybridMultilevel"/>
    <w:tmpl w:val="9DD800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3C65"/>
    <w:multiLevelType w:val="hybridMultilevel"/>
    <w:tmpl w:val="4EC43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2A4983"/>
    <w:multiLevelType w:val="hybridMultilevel"/>
    <w:tmpl w:val="F668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029E6"/>
    <w:multiLevelType w:val="hybridMultilevel"/>
    <w:tmpl w:val="44CA7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3E532F"/>
    <w:multiLevelType w:val="hybridMultilevel"/>
    <w:tmpl w:val="2AD6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E59FE"/>
    <w:multiLevelType w:val="hybridMultilevel"/>
    <w:tmpl w:val="DE3E88B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8" w15:restartNumberingAfterBreak="0">
    <w:nsid w:val="1F385AEC"/>
    <w:multiLevelType w:val="multilevel"/>
    <w:tmpl w:val="5FD6300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020354C"/>
    <w:multiLevelType w:val="hybridMultilevel"/>
    <w:tmpl w:val="E48E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86C45"/>
    <w:multiLevelType w:val="hybridMultilevel"/>
    <w:tmpl w:val="AFA2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F6634"/>
    <w:multiLevelType w:val="hybridMultilevel"/>
    <w:tmpl w:val="618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30E2B"/>
    <w:multiLevelType w:val="hybridMultilevel"/>
    <w:tmpl w:val="5B1A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152EF"/>
    <w:multiLevelType w:val="hybridMultilevel"/>
    <w:tmpl w:val="60AAE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F3A2E"/>
    <w:multiLevelType w:val="hybridMultilevel"/>
    <w:tmpl w:val="48A65E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923D4"/>
    <w:multiLevelType w:val="hybridMultilevel"/>
    <w:tmpl w:val="49D4A1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94E9D"/>
    <w:multiLevelType w:val="hybridMultilevel"/>
    <w:tmpl w:val="3D72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E4FBC"/>
    <w:multiLevelType w:val="hybridMultilevel"/>
    <w:tmpl w:val="3856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70D82"/>
    <w:multiLevelType w:val="hybridMultilevel"/>
    <w:tmpl w:val="EF262B2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5F417DD7"/>
    <w:multiLevelType w:val="hybridMultilevel"/>
    <w:tmpl w:val="DF56A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703CA6"/>
    <w:multiLevelType w:val="hybridMultilevel"/>
    <w:tmpl w:val="279C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5755E"/>
    <w:multiLevelType w:val="hybridMultilevel"/>
    <w:tmpl w:val="81A86D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04DB6"/>
    <w:multiLevelType w:val="hybridMultilevel"/>
    <w:tmpl w:val="6582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C2B45"/>
    <w:multiLevelType w:val="hybridMultilevel"/>
    <w:tmpl w:val="49D4A1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E29FE"/>
    <w:multiLevelType w:val="hybridMultilevel"/>
    <w:tmpl w:val="7230FE24"/>
    <w:lvl w:ilvl="0" w:tplc="F216D3D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6E0762DC"/>
    <w:multiLevelType w:val="hybridMultilevel"/>
    <w:tmpl w:val="206C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E1C73"/>
    <w:multiLevelType w:val="hybridMultilevel"/>
    <w:tmpl w:val="35C2C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E26ADA"/>
    <w:multiLevelType w:val="hybridMultilevel"/>
    <w:tmpl w:val="D7A6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E453F"/>
    <w:multiLevelType w:val="hybridMultilevel"/>
    <w:tmpl w:val="93D6E6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C767F"/>
    <w:multiLevelType w:val="hybridMultilevel"/>
    <w:tmpl w:val="62468AA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7B9F538D"/>
    <w:multiLevelType w:val="hybridMultilevel"/>
    <w:tmpl w:val="3B22E1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6"/>
  </w:num>
  <w:num w:numId="4">
    <w:abstractNumId w:val="4"/>
  </w:num>
  <w:num w:numId="5">
    <w:abstractNumId w:val="9"/>
  </w:num>
  <w:num w:numId="6">
    <w:abstractNumId w:val="20"/>
  </w:num>
  <w:num w:numId="7">
    <w:abstractNumId w:val="19"/>
  </w:num>
  <w:num w:numId="8">
    <w:abstractNumId w:val="30"/>
  </w:num>
  <w:num w:numId="9">
    <w:abstractNumId w:val="5"/>
  </w:num>
  <w:num w:numId="10">
    <w:abstractNumId w:val="3"/>
  </w:num>
  <w:num w:numId="11">
    <w:abstractNumId w:val="11"/>
  </w:num>
  <w:num w:numId="12">
    <w:abstractNumId w:val="17"/>
  </w:num>
  <w:num w:numId="13">
    <w:abstractNumId w:val="27"/>
  </w:num>
  <w:num w:numId="14">
    <w:abstractNumId w:val="26"/>
  </w:num>
  <w:num w:numId="15">
    <w:abstractNumId w:val="1"/>
  </w:num>
  <w:num w:numId="16">
    <w:abstractNumId w:val="29"/>
  </w:num>
  <w:num w:numId="17">
    <w:abstractNumId w:val="10"/>
  </w:num>
  <w:num w:numId="18">
    <w:abstractNumId w:val="8"/>
  </w:num>
  <w:num w:numId="19">
    <w:abstractNumId w:val="18"/>
  </w:num>
  <w:num w:numId="20">
    <w:abstractNumId w:val="7"/>
  </w:num>
  <w:num w:numId="21">
    <w:abstractNumId w:val="6"/>
  </w:num>
  <w:num w:numId="22">
    <w:abstractNumId w:val="22"/>
  </w:num>
  <w:num w:numId="23">
    <w:abstractNumId w:val="25"/>
  </w:num>
  <w:num w:numId="24">
    <w:abstractNumId w:val="13"/>
  </w:num>
  <w:num w:numId="25">
    <w:abstractNumId w:val="0"/>
  </w:num>
  <w:num w:numId="26">
    <w:abstractNumId w:val="14"/>
  </w:num>
  <w:num w:numId="27">
    <w:abstractNumId w:val="28"/>
  </w:num>
  <w:num w:numId="28">
    <w:abstractNumId w:val="15"/>
  </w:num>
  <w:num w:numId="29">
    <w:abstractNumId w:val="23"/>
  </w:num>
  <w:num w:numId="30">
    <w:abstractNumId w:val="2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0F"/>
    <w:rsid w:val="00005E1F"/>
    <w:rsid w:val="00011F10"/>
    <w:rsid w:val="00013364"/>
    <w:rsid w:val="000149EA"/>
    <w:rsid w:val="000551E7"/>
    <w:rsid w:val="0008682E"/>
    <w:rsid w:val="00091D52"/>
    <w:rsid w:val="000B5C11"/>
    <w:rsid w:val="000F336D"/>
    <w:rsid w:val="00117445"/>
    <w:rsid w:val="00150099"/>
    <w:rsid w:val="001609DE"/>
    <w:rsid w:val="00172309"/>
    <w:rsid w:val="001B4C6B"/>
    <w:rsid w:val="00203E4F"/>
    <w:rsid w:val="00211173"/>
    <w:rsid w:val="00235D98"/>
    <w:rsid w:val="0025348E"/>
    <w:rsid w:val="002574A9"/>
    <w:rsid w:val="002758F2"/>
    <w:rsid w:val="00281773"/>
    <w:rsid w:val="002B2441"/>
    <w:rsid w:val="002C534F"/>
    <w:rsid w:val="00317AB4"/>
    <w:rsid w:val="00340432"/>
    <w:rsid w:val="00347383"/>
    <w:rsid w:val="00347BAB"/>
    <w:rsid w:val="003B01BA"/>
    <w:rsid w:val="0040243C"/>
    <w:rsid w:val="00412320"/>
    <w:rsid w:val="00421A02"/>
    <w:rsid w:val="0042539C"/>
    <w:rsid w:val="0044565D"/>
    <w:rsid w:val="00450B55"/>
    <w:rsid w:val="00472740"/>
    <w:rsid w:val="00474DA2"/>
    <w:rsid w:val="004929C2"/>
    <w:rsid w:val="00496025"/>
    <w:rsid w:val="004C74B6"/>
    <w:rsid w:val="004D2579"/>
    <w:rsid w:val="004D41D4"/>
    <w:rsid w:val="005501E1"/>
    <w:rsid w:val="00581627"/>
    <w:rsid w:val="005B6A5C"/>
    <w:rsid w:val="005D73F5"/>
    <w:rsid w:val="005E5C78"/>
    <w:rsid w:val="005F0154"/>
    <w:rsid w:val="005F32F5"/>
    <w:rsid w:val="00606C3E"/>
    <w:rsid w:val="00626A03"/>
    <w:rsid w:val="00635351"/>
    <w:rsid w:val="00673E47"/>
    <w:rsid w:val="0069378C"/>
    <w:rsid w:val="006A7A80"/>
    <w:rsid w:val="0071449A"/>
    <w:rsid w:val="00725CD1"/>
    <w:rsid w:val="00750376"/>
    <w:rsid w:val="00760A4F"/>
    <w:rsid w:val="0077613A"/>
    <w:rsid w:val="007A18B9"/>
    <w:rsid w:val="007A2B8A"/>
    <w:rsid w:val="007B2359"/>
    <w:rsid w:val="008420C0"/>
    <w:rsid w:val="00852C79"/>
    <w:rsid w:val="0086229B"/>
    <w:rsid w:val="008673F1"/>
    <w:rsid w:val="00871B7C"/>
    <w:rsid w:val="00897777"/>
    <w:rsid w:val="008C35E1"/>
    <w:rsid w:val="008D04EA"/>
    <w:rsid w:val="008D0CE7"/>
    <w:rsid w:val="008F5FE8"/>
    <w:rsid w:val="00920F6C"/>
    <w:rsid w:val="00924D85"/>
    <w:rsid w:val="009639C3"/>
    <w:rsid w:val="0099364F"/>
    <w:rsid w:val="0099410C"/>
    <w:rsid w:val="00997932"/>
    <w:rsid w:val="00A548E1"/>
    <w:rsid w:val="00A60BE5"/>
    <w:rsid w:val="00A63EE2"/>
    <w:rsid w:val="00A80893"/>
    <w:rsid w:val="00A84526"/>
    <w:rsid w:val="00AB1974"/>
    <w:rsid w:val="00AD71E1"/>
    <w:rsid w:val="00AE2FE5"/>
    <w:rsid w:val="00AF50AF"/>
    <w:rsid w:val="00B1265C"/>
    <w:rsid w:val="00B17C7D"/>
    <w:rsid w:val="00B23ABC"/>
    <w:rsid w:val="00B25B87"/>
    <w:rsid w:val="00B428CD"/>
    <w:rsid w:val="00BA0242"/>
    <w:rsid w:val="00BC224C"/>
    <w:rsid w:val="00BC2D59"/>
    <w:rsid w:val="00BC76D5"/>
    <w:rsid w:val="00C0185D"/>
    <w:rsid w:val="00C039DD"/>
    <w:rsid w:val="00C163DE"/>
    <w:rsid w:val="00C23652"/>
    <w:rsid w:val="00C85F0F"/>
    <w:rsid w:val="00CC03DA"/>
    <w:rsid w:val="00D11A49"/>
    <w:rsid w:val="00D201C7"/>
    <w:rsid w:val="00D4433E"/>
    <w:rsid w:val="00D74F1A"/>
    <w:rsid w:val="00D870C0"/>
    <w:rsid w:val="00D90EE3"/>
    <w:rsid w:val="00DC1678"/>
    <w:rsid w:val="00DD1277"/>
    <w:rsid w:val="00DE3365"/>
    <w:rsid w:val="00DE764E"/>
    <w:rsid w:val="00E37163"/>
    <w:rsid w:val="00E5555A"/>
    <w:rsid w:val="00EA14C4"/>
    <w:rsid w:val="00EC063C"/>
    <w:rsid w:val="00EE2F72"/>
    <w:rsid w:val="00EE4794"/>
    <w:rsid w:val="00F02492"/>
    <w:rsid w:val="00F14E7B"/>
    <w:rsid w:val="00F3185A"/>
    <w:rsid w:val="00F35685"/>
    <w:rsid w:val="00F523D1"/>
    <w:rsid w:val="00FD0053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17DAA"/>
  <w15:docId w15:val="{A1B307B6-CEB4-4BCF-A9F9-34D95104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F0F"/>
    <w:rPr>
      <w:rFonts w:ascii="Calibri" w:hAnsi="Calibri"/>
      <w:sz w:val="22"/>
      <w:szCs w:val="24"/>
    </w:rPr>
  </w:style>
  <w:style w:type="paragraph" w:styleId="berschrift1">
    <w:name w:val="heading 1"/>
    <w:basedOn w:val="Standard"/>
    <w:next w:val="Standard"/>
    <w:link w:val="Heading1Char"/>
    <w:uiPriority w:val="99"/>
    <w:qFormat/>
    <w:rsid w:val="005F32F5"/>
    <w:pPr>
      <w:keepNext/>
      <w:keepLines/>
      <w:spacing w:before="360"/>
      <w:outlineLvl w:val="0"/>
    </w:pPr>
    <w:rPr>
      <w:rFonts w:eastAsia="Times New Roman"/>
      <w:b/>
      <w:bCs/>
      <w:color w:val="345A8A"/>
      <w:sz w:val="28"/>
      <w:szCs w:val="32"/>
    </w:rPr>
  </w:style>
  <w:style w:type="paragraph" w:styleId="berschrift2">
    <w:name w:val="heading 2"/>
    <w:basedOn w:val="Standard"/>
    <w:next w:val="Standard"/>
    <w:link w:val="Heading2Char"/>
    <w:uiPriority w:val="99"/>
    <w:qFormat/>
    <w:rsid w:val="00C85F0F"/>
    <w:pPr>
      <w:keepNext/>
      <w:keepLines/>
      <w:spacing w:before="200"/>
      <w:outlineLvl w:val="1"/>
    </w:pPr>
    <w:rPr>
      <w:rFonts w:eastAsia="Times New Roman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link w:val="berschrift1"/>
    <w:uiPriority w:val="99"/>
    <w:locked/>
    <w:rsid w:val="005F32F5"/>
    <w:rPr>
      <w:rFonts w:ascii="Calibri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Absatz-Standardschriftart"/>
    <w:link w:val="berschrift2"/>
    <w:uiPriority w:val="99"/>
    <w:locked/>
    <w:rsid w:val="00C85F0F"/>
    <w:rPr>
      <w:rFonts w:ascii="Calibri" w:hAnsi="Calibri" w:cs="Times New Roman"/>
      <w:b/>
      <w:bCs/>
      <w:color w:val="4F81BD"/>
      <w:sz w:val="26"/>
      <w:szCs w:val="26"/>
    </w:rPr>
  </w:style>
  <w:style w:type="paragraph" w:styleId="Listenabsatz">
    <w:name w:val="List Paragraph"/>
    <w:basedOn w:val="Standard"/>
    <w:uiPriority w:val="34"/>
    <w:qFormat/>
    <w:rsid w:val="00AE2FE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rsid w:val="00A84526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CommentTextChar"/>
    <w:uiPriority w:val="99"/>
    <w:semiHidden/>
    <w:rsid w:val="00A84526"/>
    <w:rPr>
      <w:sz w:val="20"/>
      <w:szCs w:val="20"/>
    </w:rPr>
  </w:style>
  <w:style w:type="character" w:customStyle="1" w:styleId="CommentTextChar">
    <w:name w:val="Comment Text Char"/>
    <w:basedOn w:val="Absatz-Standardschriftart"/>
    <w:link w:val="Kommentartext"/>
    <w:uiPriority w:val="99"/>
    <w:semiHidden/>
    <w:locked/>
    <w:rsid w:val="00A84526"/>
    <w:rPr>
      <w:rFonts w:ascii="Calibri" w:hAnsi="Calibri" w:cs="Times New Roman"/>
      <w:sz w:val="20"/>
      <w:szCs w:val="20"/>
    </w:rPr>
  </w:style>
  <w:style w:type="paragraph" w:styleId="Sprechblasentext">
    <w:name w:val="Balloon Text"/>
    <w:basedOn w:val="Standard"/>
    <w:link w:val="BalloonTextChar"/>
    <w:uiPriority w:val="99"/>
    <w:semiHidden/>
    <w:rsid w:val="00A845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Absatz-Standardschriftart"/>
    <w:link w:val="Sprechblasentext"/>
    <w:uiPriority w:val="99"/>
    <w:semiHidden/>
    <w:locked/>
    <w:rsid w:val="00A84526"/>
    <w:rPr>
      <w:rFonts w:ascii="Lucida Grande" w:hAnsi="Lucida Grande" w:cs="Times New Roman"/>
      <w:sz w:val="18"/>
      <w:szCs w:val="18"/>
    </w:rPr>
  </w:style>
  <w:style w:type="table" w:styleId="Tabellenraster">
    <w:name w:val="Table Grid"/>
    <w:basedOn w:val="NormaleTabelle"/>
    <w:uiPriority w:val="99"/>
    <w:rsid w:val="00F024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Absatz-Standardschriftart"/>
    <w:uiPriority w:val="99"/>
    <w:semiHidden/>
    <w:rsid w:val="00F02492"/>
    <w:rPr>
      <w:rFonts w:cs="Times New Roman"/>
      <w:color w:val="0000FF"/>
      <w:u w:val="single"/>
    </w:rPr>
  </w:style>
  <w:style w:type="paragraph" w:styleId="Kopfzeile">
    <w:name w:val="header"/>
    <w:basedOn w:val="Standard"/>
    <w:link w:val="HeaderChar"/>
    <w:uiPriority w:val="99"/>
    <w:rsid w:val="00A80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Absatz-Standardschriftart"/>
    <w:link w:val="Kopfzeile"/>
    <w:uiPriority w:val="99"/>
    <w:locked/>
    <w:rsid w:val="00A80893"/>
    <w:rPr>
      <w:rFonts w:ascii="Calibri" w:hAnsi="Calibri" w:cs="Times New Roman"/>
      <w:sz w:val="22"/>
    </w:rPr>
  </w:style>
  <w:style w:type="paragraph" w:styleId="Fuzeile">
    <w:name w:val="footer"/>
    <w:basedOn w:val="Standard"/>
    <w:link w:val="FooterChar"/>
    <w:uiPriority w:val="99"/>
    <w:rsid w:val="00A80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Absatz-Standardschriftart"/>
    <w:link w:val="Fuzeile"/>
    <w:uiPriority w:val="99"/>
    <w:locked/>
    <w:rsid w:val="00A80893"/>
    <w:rPr>
      <w:rFonts w:ascii="Calibri" w:hAnsi="Calibri" w:cs="Times New Roman"/>
      <w:sz w:val="22"/>
    </w:rPr>
  </w:style>
  <w:style w:type="paragraph" w:styleId="Kommentarthema">
    <w:name w:val="annotation subject"/>
    <w:basedOn w:val="Kommentartext"/>
    <w:next w:val="Kommentartext"/>
    <w:link w:val="CommentSubjectChar"/>
    <w:uiPriority w:val="99"/>
    <w:rsid w:val="00D11A49"/>
    <w:rPr>
      <w:b/>
      <w:bCs/>
    </w:rPr>
  </w:style>
  <w:style w:type="character" w:customStyle="1" w:styleId="CommentSubjectChar">
    <w:name w:val="Comment Subject Char"/>
    <w:basedOn w:val="CommentTextChar"/>
    <w:link w:val="Kommentarthema"/>
    <w:uiPriority w:val="99"/>
    <w:locked/>
    <w:rsid w:val="00D11A49"/>
    <w:rPr>
      <w:rFonts w:ascii="Calibri" w:hAnsi="Calibri" w:cs="Times New Roman"/>
      <w:b/>
      <w:bCs/>
      <w:sz w:val="20"/>
      <w:szCs w:val="20"/>
    </w:rPr>
  </w:style>
  <w:style w:type="character" w:styleId="Fett">
    <w:name w:val="Strong"/>
    <w:basedOn w:val="Absatz-Standardschriftart"/>
    <w:qFormat/>
    <w:locked/>
    <w:rsid w:val="00BC2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5976</Characters>
  <Application>Microsoft Office Word</Application>
  <DocSecurity>0</DocSecurity>
  <Lines>49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CGIAR Challenge Program for Water and Food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Victor</dc:creator>
  <cp:lastModifiedBy>Schuetz, Tonya (CIAT-CCAFS)</cp:lastModifiedBy>
  <cp:revision>3</cp:revision>
  <dcterms:created xsi:type="dcterms:W3CDTF">2017-09-29T20:17:00Z</dcterms:created>
  <dcterms:modified xsi:type="dcterms:W3CDTF">2017-09-29T20:42:00Z</dcterms:modified>
</cp:coreProperties>
</file>