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C2" w:rsidRPr="00D055C2" w:rsidRDefault="00D055C2" w:rsidP="00D055C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  <w:sz w:val="36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36"/>
          <w:szCs w:val="20"/>
        </w:rPr>
        <w:t xml:space="preserve">R </w:t>
      </w:r>
      <w:proofErr w:type="spellStart"/>
      <w:r w:rsidRPr="00D055C2">
        <w:rPr>
          <w:rFonts w:ascii="Helvetica Neue" w:hAnsi="Helvetica Neue" w:cs="Helvetica Neue"/>
          <w:b/>
          <w:bCs/>
          <w:color w:val="262626"/>
          <w:sz w:val="36"/>
          <w:szCs w:val="20"/>
        </w:rPr>
        <w:t>Cheatsheet</w:t>
      </w:r>
      <w:proofErr w:type="spellEnd"/>
    </w:p>
    <w:p w:rsid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20"/>
          <w:szCs w:val="20"/>
        </w:rPr>
        <w:t>Object assignment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Assign to an object with </w:t>
      </w:r>
      <w:r w:rsidRPr="00D055C2">
        <w:rPr>
          <w:rFonts w:ascii="Consolas" w:hAnsi="Consolas" w:cs="Consolas"/>
          <w:color w:val="262626"/>
          <w:sz w:val="20"/>
          <w:szCs w:val="20"/>
        </w:rPr>
        <w:t>&lt;-</w:t>
      </w: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 or </w:t>
      </w:r>
      <w:r w:rsidRPr="00D055C2">
        <w:rPr>
          <w:rFonts w:ascii="Consolas" w:hAnsi="Consolas" w:cs="Consolas"/>
          <w:color w:val="262626"/>
          <w:sz w:val="20"/>
          <w:szCs w:val="20"/>
        </w:rPr>
        <w:t>=</w:t>
      </w: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. For example, </w:t>
      </w:r>
      <w:r w:rsidRPr="00D055C2">
        <w:rPr>
          <w:rFonts w:ascii="Consolas" w:hAnsi="Consolas" w:cs="Consolas"/>
          <w:color w:val="262626"/>
          <w:sz w:val="20"/>
          <w:szCs w:val="20"/>
        </w:rPr>
        <w:t>x &lt;- 5</w:t>
      </w:r>
      <w:r w:rsidRPr="00D055C2">
        <w:rPr>
          <w:rFonts w:ascii="Helvetica Neue" w:hAnsi="Helvetica Neue" w:cs="Helvetica Neue"/>
          <w:color w:val="262626"/>
          <w:sz w:val="20"/>
          <w:szCs w:val="20"/>
        </w:rPr>
        <w:t>.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>View an object by typing its name into the console.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20"/>
          <w:szCs w:val="20"/>
        </w:rPr>
        <w:t>Common classes and conversion</w:t>
      </w:r>
      <w:r>
        <w:rPr>
          <w:rFonts w:ascii="Helvetica Neue" w:hAnsi="Helvetica Neue" w:cs="Helvetica Neue"/>
          <w:b/>
          <w:bCs/>
          <w:color w:val="262626"/>
          <w:sz w:val="20"/>
          <w:szCs w:val="20"/>
        </w:rPr>
        <w:t xml:space="preserve">: </w:t>
      </w: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Use the function </w:t>
      </w:r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class(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>object)</w:t>
      </w: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 to check the class of an object.</w:t>
      </w:r>
    </w:p>
    <w:tbl>
      <w:tblPr>
        <w:tblW w:w="5958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790"/>
        <w:gridCol w:w="1800"/>
      </w:tblGrid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Class</w:t>
            </w:r>
          </w:p>
        </w:tc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Conversion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numeric</w:t>
            </w:r>
            <w:proofErr w:type="gramEnd"/>
          </w:p>
        </w:tc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3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3.6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as.numeric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character</w:t>
            </w:r>
            <w:proofErr w:type="gramEnd"/>
          </w:p>
        </w:tc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"</w:t>
            </w: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yahoo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"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"</w:t>
            </w:r>
            <w:proofErr w:type="spell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attgcttnnntta</w:t>
            </w:r>
            <w:proofErr w:type="spell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"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as.character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</w:tr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factor</w:t>
            </w:r>
            <w:proofErr w:type="gramEnd"/>
          </w:p>
        </w:tc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"</w:t>
            </w: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year1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"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/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1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"year2"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/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as.factor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</w:tr>
    </w:tbl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20"/>
          <w:szCs w:val="20"/>
        </w:rPr>
        <w:t>Types of data containers</w:t>
      </w: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800"/>
        <w:gridCol w:w="1890"/>
        <w:gridCol w:w="2412"/>
        <w:gridCol w:w="3420"/>
      </w:tblGrid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Container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Type of element</w:t>
            </w:r>
          </w:p>
        </w:tc>
        <w:tc>
          <w:tcPr>
            <w:tcW w:w="18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Dimensionality</w:t>
            </w:r>
          </w:p>
        </w:tc>
        <w:tc>
          <w:tcPr>
            <w:tcW w:w="24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Constructor function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Indexing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Vector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all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one type</w:t>
            </w:r>
          </w:p>
        </w:tc>
        <w:tc>
          <w:tcPr>
            <w:tcW w:w="18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one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dimension</w:t>
            </w:r>
          </w:p>
        </w:tc>
        <w:tc>
          <w:tcPr>
            <w:tcW w:w="24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c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[number]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, 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x["name"]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Matrix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all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one type</w:t>
            </w:r>
          </w:p>
        </w:tc>
        <w:tc>
          <w:tcPr>
            <w:tcW w:w="18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two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-dimensional</w:t>
            </w:r>
          </w:p>
        </w:tc>
        <w:tc>
          <w:tcPr>
            <w:tcW w:w="24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matrix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(values, </w:t>
            </w:r>
            <w:proofErr w:type="spell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nrow</w:t>
            </w:r>
            <w:proofErr w:type="spell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, </w:t>
            </w:r>
            <w:proofErr w:type="spell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ncol</w:t>
            </w:r>
            <w:proofErr w:type="spell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[row number, col number]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, 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x["row name", "col name"]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Array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all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one type</w:t>
            </w:r>
          </w:p>
        </w:tc>
        <w:tc>
          <w:tcPr>
            <w:tcW w:w="18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multi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-dimensional</w:t>
            </w:r>
          </w:p>
        </w:tc>
        <w:tc>
          <w:tcPr>
            <w:tcW w:w="24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array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(values, dim)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as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for matrices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Data frame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variable</w:t>
            </w:r>
            <w:proofErr w:type="gramEnd"/>
          </w:p>
        </w:tc>
        <w:tc>
          <w:tcPr>
            <w:tcW w:w="18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two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-dimensional</w:t>
            </w:r>
          </w:p>
        </w:tc>
        <w:tc>
          <w:tcPr>
            <w:tcW w:w="24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data.frame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[row number, col number]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x[["name"]]</w:t>
            </w:r>
          </w:p>
        </w:tc>
      </w:tr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List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variable</w:t>
            </w:r>
            <w:proofErr w:type="gramEnd"/>
          </w:p>
        </w:tc>
        <w:tc>
          <w:tcPr>
            <w:tcW w:w="18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variable</w:t>
            </w:r>
            <w:proofErr w:type="gramEnd"/>
          </w:p>
        </w:tc>
        <w:tc>
          <w:tcPr>
            <w:tcW w:w="24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list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[[element number]]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, 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x[["element name"]]</w:t>
            </w:r>
          </w:p>
        </w:tc>
      </w:tr>
    </w:tbl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20"/>
          <w:szCs w:val="20"/>
        </w:rPr>
        <w:t>Summarizing data containers</w:t>
      </w:r>
    </w:p>
    <w:tbl>
      <w:tblPr>
        <w:tblW w:w="756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3582"/>
      </w:tblGrid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Function</w:t>
            </w:r>
          </w:p>
        </w:tc>
        <w:tc>
          <w:tcPr>
            <w:tcW w:w="358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Purpose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head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58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shows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first few elements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summary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58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summarizes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elements of container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str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58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shows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structure of container</w:t>
            </w:r>
          </w:p>
        </w:tc>
      </w:tr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nrow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</w:t>
            </w:r>
            <w:proofErr w:type="spell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ncol</w:t>
            </w:r>
            <w:proofErr w:type="spell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dim()</w:t>
            </w: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length()</w:t>
            </w:r>
          </w:p>
        </w:tc>
        <w:tc>
          <w:tcPr>
            <w:tcW w:w="358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dimensionality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of container</w:t>
            </w:r>
          </w:p>
        </w:tc>
      </w:tr>
    </w:tbl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20"/>
          <w:szCs w:val="20"/>
        </w:rPr>
        <w:t>Logical evaluation</w:t>
      </w:r>
    </w:p>
    <w:tbl>
      <w:tblPr>
        <w:tblW w:w="10728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4230"/>
        <w:gridCol w:w="2340"/>
      </w:tblGrid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Operator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Meaning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==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Equal to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==1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!=</w:t>
            </w:r>
            <w:proofErr w:type="gramEnd"/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Not equal to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`</w:t>
            </w: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!="Sally"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&gt;</w:t>
            </w: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&lt;</w:t>
            </w:r>
            <w:proofErr w:type="gramEnd"/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Greater than, less than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&gt; 5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&gt;=</w:t>
            </w: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</w:t>
            </w: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&lt;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=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Greater/less than or equal to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&gt;= 5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|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Or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&gt; 5 | x &lt; 100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&amp;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And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&gt; 5 &amp; y=="Year 1"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is.na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Is missing value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is.na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(x)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!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Negation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!is.na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(NA)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all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(container operator condition)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All elements of container meet condition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all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(x&gt;5)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any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(container operator condition)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Any elements of container meet condition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any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(x==5)</w:t>
            </w:r>
          </w:p>
        </w:tc>
      </w:tr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which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(container operator condition)</w:t>
            </w:r>
          </w:p>
        </w:tc>
        <w:tc>
          <w:tcPr>
            <w:tcW w:w="42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Which elements of container meet condition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which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(x==5)</w:t>
            </w:r>
          </w:p>
        </w:tc>
      </w:tr>
    </w:tbl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20"/>
          <w:szCs w:val="20"/>
        </w:rPr>
        <w:t>Help</w:t>
      </w: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770"/>
        <w:gridCol w:w="3240"/>
      </w:tblGrid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Command</w:t>
            </w:r>
          </w:p>
        </w:tc>
        <w:tc>
          <w:tcPr>
            <w:tcW w:w="47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Purpose</w:t>
            </w:r>
          </w:p>
        </w:tc>
        <w:tc>
          <w:tcPr>
            <w:tcW w:w="32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D055C2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?</w:t>
            </w:r>
            <w:proofErr w:type="spell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function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47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shows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help page for function (the package must be loaded)</w:t>
            </w:r>
          </w:p>
        </w:tc>
        <w:tc>
          <w:tcPr>
            <w:tcW w:w="32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?lm</w:t>
            </w:r>
            <w:proofErr w:type="gramEnd"/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?</w:t>
            </w: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?</w:t>
            </w:r>
            <w:proofErr w:type="spell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function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47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searches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for function across installed packages</w:t>
            </w:r>
          </w:p>
        </w:tc>
        <w:tc>
          <w:tcPr>
            <w:tcW w:w="32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?</w:t>
            </w:r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?</w:t>
            </w:r>
            <w:proofErr w:type="spell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glm.nb</w:t>
            </w:r>
            <w:proofErr w:type="spellEnd"/>
            <w:proofErr w:type="gramEnd"/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apropros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("string")</w:t>
            </w:r>
          </w:p>
        </w:tc>
        <w:tc>
          <w:tcPr>
            <w:tcW w:w="47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lists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names of functions which contain string</w:t>
            </w:r>
          </w:p>
        </w:tc>
        <w:tc>
          <w:tcPr>
            <w:tcW w:w="32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apropros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("plot")</w:t>
            </w:r>
          </w:p>
        </w:tc>
      </w:tr>
      <w:tr w:rsidR="00D055C2" w:rsidRPr="00D055C2" w:rsidTr="00D055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findFn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("keywords")</w:t>
            </w:r>
          </w:p>
        </w:tc>
        <w:tc>
          <w:tcPr>
            <w:tcW w:w="47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in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package </w:t>
            </w:r>
            <w:proofErr w:type="spell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sos</w:t>
            </w:r>
            <w:proofErr w:type="spell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 search CRAN for functions associated with keywords</w:t>
            </w:r>
          </w:p>
        </w:tc>
        <w:tc>
          <w:tcPr>
            <w:tcW w:w="32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findFn</w:t>
            </w:r>
            <w:proofErr w:type="spellEnd"/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("beta regression")</w:t>
            </w:r>
          </w:p>
        </w:tc>
      </w:tr>
      <w:tr w:rsidR="00D055C2" w:rsidRPr="00D055C2" w:rsidTr="00D055C2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RSiteSearch</w:t>
            </w:r>
            <w:proofErr w:type="spell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"keywords")</w:t>
            </w:r>
          </w:p>
        </w:tc>
        <w:tc>
          <w:tcPr>
            <w:tcW w:w="47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searches</w:t>
            </w:r>
            <w:proofErr w:type="gramEnd"/>
            <w:r w:rsidRPr="00D055C2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 listserv and help pages for keywords</w:t>
            </w:r>
          </w:p>
        </w:tc>
        <w:tc>
          <w:tcPr>
            <w:tcW w:w="32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055C2" w:rsidRPr="00D055C2" w:rsidRDefault="00D055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RSiteSearch</w:t>
            </w:r>
            <w:proofErr w:type="spell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D055C2">
              <w:rPr>
                <w:rFonts w:ascii="Consolas" w:hAnsi="Consolas" w:cs="Consolas"/>
                <w:color w:val="262626"/>
                <w:sz w:val="20"/>
                <w:szCs w:val="20"/>
              </w:rPr>
              <w:t>"mixed effects model")</w:t>
            </w:r>
          </w:p>
        </w:tc>
      </w:tr>
    </w:tbl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  <w:sz w:val="36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36"/>
          <w:szCs w:val="20"/>
        </w:rPr>
        <w:lastRenderedPageBreak/>
        <w:t xml:space="preserve">R </w:t>
      </w:r>
      <w:proofErr w:type="spellStart"/>
      <w:r w:rsidRPr="00D055C2">
        <w:rPr>
          <w:rFonts w:ascii="Helvetica Neue" w:hAnsi="Helvetica Neue" w:cs="Helvetica Neue"/>
          <w:b/>
          <w:bCs/>
          <w:color w:val="262626"/>
          <w:sz w:val="36"/>
          <w:szCs w:val="20"/>
        </w:rPr>
        <w:t>Cheatsheet</w:t>
      </w:r>
      <w:proofErr w:type="spellEnd"/>
      <w:r>
        <w:rPr>
          <w:rFonts w:ascii="Helvetica Neue" w:hAnsi="Helvetica Neue" w:cs="Helvetica Neue"/>
          <w:b/>
          <w:bCs/>
          <w:color w:val="262626"/>
          <w:sz w:val="36"/>
          <w:szCs w:val="20"/>
        </w:rPr>
        <w:t xml:space="preserve"> (cont.)</w:t>
      </w:r>
    </w:p>
    <w:p w:rsid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20"/>
          <w:szCs w:val="20"/>
        </w:rPr>
        <w:t>Loops and flow control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>Loop syntax: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D055C2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 xml:space="preserve">( </w:t>
      </w:r>
      <w:proofErr w:type="spellStart"/>
      <w:r w:rsidRPr="00D055C2">
        <w:rPr>
          <w:rFonts w:ascii="Consolas" w:hAnsi="Consolas" w:cs="Consolas"/>
          <w:color w:val="262626"/>
          <w:sz w:val="20"/>
          <w:szCs w:val="20"/>
        </w:rPr>
        <w:t>interator</w:t>
      </w:r>
      <w:proofErr w:type="spellEnd"/>
      <w:r w:rsidRPr="00D055C2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D055C2">
        <w:rPr>
          <w:rFonts w:ascii="Consolas" w:hAnsi="Consolas" w:cs="Consolas"/>
          <w:color w:val="94064B"/>
          <w:sz w:val="20"/>
          <w:szCs w:val="20"/>
        </w:rPr>
        <w:t>in</w:t>
      </w:r>
      <w:r w:rsidRPr="00D055C2">
        <w:rPr>
          <w:rFonts w:ascii="Consolas" w:hAnsi="Consolas" w:cs="Consolas"/>
          <w:color w:val="262626"/>
          <w:sz w:val="20"/>
          <w:szCs w:val="20"/>
        </w:rPr>
        <w:t xml:space="preserve"> vector ) { 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 xml:space="preserve">  </w:t>
      </w:r>
      <w:r w:rsidRPr="00D055C2">
        <w:rPr>
          <w:rFonts w:ascii="Consolas" w:hAnsi="Consolas" w:cs="Consolas"/>
          <w:color w:val="848684"/>
          <w:sz w:val="20"/>
          <w:szCs w:val="20"/>
        </w:rPr>
        <w:t xml:space="preserve">## </w:t>
      </w:r>
      <w:proofErr w:type="gramStart"/>
      <w:r w:rsidRPr="00D055C2">
        <w:rPr>
          <w:rFonts w:ascii="Consolas" w:hAnsi="Consolas" w:cs="Consolas"/>
          <w:color w:val="848684"/>
          <w:sz w:val="20"/>
          <w:szCs w:val="20"/>
        </w:rPr>
        <w:t>commands</w:t>
      </w:r>
      <w:proofErr w:type="gramEnd"/>
      <w:r w:rsidRPr="00D055C2">
        <w:rPr>
          <w:rFonts w:ascii="Consolas" w:hAnsi="Consolas" w:cs="Consolas"/>
          <w:color w:val="848684"/>
          <w:sz w:val="20"/>
          <w:szCs w:val="20"/>
        </w:rPr>
        <w:t xml:space="preserve"> go here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>}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>If/else syntax: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D055C2">
        <w:rPr>
          <w:rFonts w:ascii="Consolas" w:hAnsi="Consolas" w:cs="Consolas"/>
          <w:color w:val="94064B"/>
          <w:sz w:val="20"/>
          <w:szCs w:val="20"/>
        </w:rPr>
        <w:t>if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>( condition ) {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 xml:space="preserve">  </w:t>
      </w:r>
      <w:r w:rsidRPr="00D055C2">
        <w:rPr>
          <w:rFonts w:ascii="Consolas" w:hAnsi="Consolas" w:cs="Consolas"/>
          <w:color w:val="848684"/>
          <w:sz w:val="20"/>
          <w:szCs w:val="20"/>
        </w:rPr>
        <w:t xml:space="preserve"># </w:t>
      </w:r>
      <w:proofErr w:type="gramStart"/>
      <w:r w:rsidRPr="00D055C2">
        <w:rPr>
          <w:rFonts w:ascii="Consolas" w:hAnsi="Consolas" w:cs="Consolas"/>
          <w:color w:val="848684"/>
          <w:sz w:val="20"/>
          <w:szCs w:val="20"/>
        </w:rPr>
        <w:t>do</w:t>
      </w:r>
      <w:proofErr w:type="gramEnd"/>
      <w:r w:rsidRPr="00D055C2">
        <w:rPr>
          <w:rFonts w:ascii="Consolas" w:hAnsi="Consolas" w:cs="Consolas"/>
          <w:color w:val="848684"/>
          <w:sz w:val="20"/>
          <w:szCs w:val="20"/>
        </w:rPr>
        <w:t xml:space="preserve"> something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 xml:space="preserve">} </w:t>
      </w:r>
      <w:proofErr w:type="gramStart"/>
      <w:r w:rsidRPr="00D055C2">
        <w:rPr>
          <w:rFonts w:ascii="Consolas" w:hAnsi="Consolas" w:cs="Consolas"/>
          <w:color w:val="94064B"/>
          <w:sz w:val="20"/>
          <w:szCs w:val="20"/>
        </w:rPr>
        <w:t>else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D055C2">
        <w:rPr>
          <w:rFonts w:ascii="Consolas" w:hAnsi="Consolas" w:cs="Consolas"/>
          <w:color w:val="94064B"/>
          <w:sz w:val="20"/>
          <w:szCs w:val="20"/>
        </w:rPr>
        <w:t>if</w:t>
      </w:r>
      <w:r w:rsidRPr="00D055C2">
        <w:rPr>
          <w:rFonts w:ascii="Consolas" w:hAnsi="Consolas" w:cs="Consolas"/>
          <w:color w:val="262626"/>
          <w:sz w:val="20"/>
          <w:szCs w:val="20"/>
        </w:rPr>
        <w:t xml:space="preserve"> ( another condition ) {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 xml:space="preserve">  </w:t>
      </w:r>
      <w:r w:rsidRPr="00D055C2">
        <w:rPr>
          <w:rFonts w:ascii="Consolas" w:hAnsi="Consolas" w:cs="Consolas"/>
          <w:color w:val="848684"/>
          <w:sz w:val="20"/>
          <w:szCs w:val="20"/>
        </w:rPr>
        <w:t xml:space="preserve"># </w:t>
      </w:r>
      <w:proofErr w:type="gramStart"/>
      <w:r w:rsidRPr="00D055C2">
        <w:rPr>
          <w:rFonts w:ascii="Consolas" w:hAnsi="Consolas" w:cs="Consolas"/>
          <w:color w:val="848684"/>
          <w:sz w:val="20"/>
          <w:szCs w:val="20"/>
        </w:rPr>
        <w:t>do</w:t>
      </w:r>
      <w:proofErr w:type="gramEnd"/>
      <w:r w:rsidRPr="00D055C2">
        <w:rPr>
          <w:rFonts w:ascii="Consolas" w:hAnsi="Consolas" w:cs="Consolas"/>
          <w:color w:val="848684"/>
          <w:sz w:val="20"/>
          <w:szCs w:val="20"/>
        </w:rPr>
        <w:t xml:space="preserve"> something else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 xml:space="preserve">} </w:t>
      </w:r>
      <w:proofErr w:type="gramStart"/>
      <w:r w:rsidRPr="00D055C2">
        <w:rPr>
          <w:rFonts w:ascii="Consolas" w:hAnsi="Consolas" w:cs="Consolas"/>
          <w:color w:val="94064B"/>
          <w:sz w:val="20"/>
          <w:szCs w:val="20"/>
        </w:rPr>
        <w:t>else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 xml:space="preserve"> {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 xml:space="preserve">  </w:t>
      </w:r>
      <w:r w:rsidRPr="00D055C2">
        <w:rPr>
          <w:rFonts w:ascii="Consolas" w:hAnsi="Consolas" w:cs="Consolas"/>
          <w:color w:val="848684"/>
          <w:sz w:val="20"/>
          <w:szCs w:val="20"/>
        </w:rPr>
        <w:t xml:space="preserve"># </w:t>
      </w:r>
      <w:proofErr w:type="gramStart"/>
      <w:r w:rsidRPr="00D055C2">
        <w:rPr>
          <w:rFonts w:ascii="Consolas" w:hAnsi="Consolas" w:cs="Consolas"/>
          <w:color w:val="848684"/>
          <w:sz w:val="20"/>
          <w:szCs w:val="20"/>
        </w:rPr>
        <w:t>do</w:t>
      </w:r>
      <w:proofErr w:type="gramEnd"/>
      <w:r w:rsidRPr="00D055C2">
        <w:rPr>
          <w:rFonts w:ascii="Consolas" w:hAnsi="Consolas" w:cs="Consolas"/>
          <w:color w:val="848684"/>
          <w:sz w:val="20"/>
          <w:szCs w:val="20"/>
        </w:rPr>
        <w:t xml:space="preserve"> another thing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>}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>While syntax: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D055C2">
        <w:rPr>
          <w:rFonts w:ascii="Consolas" w:hAnsi="Consolas" w:cs="Consolas"/>
          <w:color w:val="94064B"/>
          <w:sz w:val="20"/>
          <w:szCs w:val="20"/>
        </w:rPr>
        <w:t>while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 xml:space="preserve"> ( condition ) {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 xml:space="preserve">  </w:t>
      </w:r>
      <w:r w:rsidRPr="00D055C2">
        <w:rPr>
          <w:rFonts w:ascii="Consolas" w:hAnsi="Consolas" w:cs="Consolas"/>
          <w:color w:val="848684"/>
          <w:sz w:val="20"/>
          <w:szCs w:val="20"/>
        </w:rPr>
        <w:t xml:space="preserve"># </w:t>
      </w:r>
      <w:proofErr w:type="gramStart"/>
      <w:r w:rsidRPr="00D055C2">
        <w:rPr>
          <w:rFonts w:ascii="Consolas" w:hAnsi="Consolas" w:cs="Consolas"/>
          <w:color w:val="848684"/>
          <w:sz w:val="20"/>
          <w:szCs w:val="20"/>
        </w:rPr>
        <w:t>keep</w:t>
      </w:r>
      <w:proofErr w:type="gramEnd"/>
      <w:r w:rsidRPr="00D055C2">
        <w:rPr>
          <w:rFonts w:ascii="Consolas" w:hAnsi="Consolas" w:cs="Consolas"/>
          <w:color w:val="848684"/>
          <w:sz w:val="20"/>
          <w:szCs w:val="20"/>
        </w:rPr>
        <w:t xml:space="preserve"> on doing stuff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>}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20"/>
          <w:szCs w:val="20"/>
        </w:rPr>
        <w:t>Function construction</w:t>
      </w:r>
      <w:bookmarkStart w:id="0" w:name="_GoBack"/>
      <w:bookmarkEnd w:id="0"/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>Syntax for running a function and saving the result as an object: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function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>_result</w:t>
      </w:r>
      <w:proofErr w:type="spellEnd"/>
      <w:r w:rsidRPr="00D055C2">
        <w:rPr>
          <w:rFonts w:ascii="Consolas" w:hAnsi="Consolas" w:cs="Consolas"/>
          <w:color w:val="262626"/>
          <w:sz w:val="20"/>
          <w:szCs w:val="20"/>
        </w:rPr>
        <w:t xml:space="preserve"> &lt;- </w:t>
      </w:r>
      <w:proofErr w:type="spellStart"/>
      <w:r w:rsidRPr="00D055C2">
        <w:rPr>
          <w:rFonts w:ascii="Consolas" w:hAnsi="Consolas" w:cs="Consolas"/>
          <w:color w:val="262626"/>
          <w:sz w:val="20"/>
          <w:szCs w:val="20"/>
        </w:rPr>
        <w:t>function_name</w:t>
      </w:r>
      <w:proofErr w:type="spellEnd"/>
      <w:r w:rsidRPr="00D055C2">
        <w:rPr>
          <w:rFonts w:ascii="Consolas" w:hAnsi="Consolas" w:cs="Consolas"/>
          <w:color w:val="262626"/>
          <w:sz w:val="20"/>
          <w:szCs w:val="20"/>
        </w:rPr>
        <w:t>(</w:t>
      </w:r>
      <w:proofErr w:type="spellStart"/>
      <w:r w:rsidRPr="00D055C2">
        <w:rPr>
          <w:rFonts w:ascii="Consolas" w:hAnsi="Consolas" w:cs="Consolas"/>
          <w:color w:val="262626"/>
          <w:sz w:val="20"/>
          <w:szCs w:val="20"/>
        </w:rPr>
        <w:t>function_argument_one</w:t>
      </w:r>
      <w:proofErr w:type="spellEnd"/>
      <w:r w:rsidRPr="00D055C2">
        <w:rPr>
          <w:rFonts w:ascii="Consolas" w:hAnsi="Consolas" w:cs="Consolas"/>
          <w:color w:val="262626"/>
          <w:sz w:val="20"/>
          <w:szCs w:val="20"/>
        </w:rPr>
        <w:t xml:space="preserve">, </w:t>
      </w:r>
      <w:proofErr w:type="spellStart"/>
      <w:r w:rsidRPr="00D055C2">
        <w:rPr>
          <w:rFonts w:ascii="Consolas" w:hAnsi="Consolas" w:cs="Consolas"/>
          <w:color w:val="262626"/>
          <w:sz w:val="20"/>
          <w:szCs w:val="20"/>
        </w:rPr>
        <w:t>function_argument_two</w:t>
      </w:r>
      <w:proofErr w:type="spellEnd"/>
      <w:r w:rsidRPr="00D055C2">
        <w:rPr>
          <w:rFonts w:ascii="Consolas" w:hAnsi="Consolas" w:cs="Consolas"/>
          <w:color w:val="262626"/>
          <w:sz w:val="20"/>
          <w:szCs w:val="20"/>
        </w:rPr>
        <w:t>, etc.)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>Syntax for constructing a function: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myFunction</w:t>
      </w:r>
      <w:proofErr w:type="spellEnd"/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 xml:space="preserve"> &lt;- function(argument1, argument2, etc.){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 xml:space="preserve">  # </w:t>
      </w:r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 xml:space="preserve"> stuff with arguments here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D055C2">
        <w:rPr>
          <w:rFonts w:ascii="Consolas" w:hAnsi="Consolas" w:cs="Consolas"/>
          <w:color w:val="262626"/>
          <w:sz w:val="20"/>
          <w:szCs w:val="20"/>
        </w:rPr>
        <w:t>}</w:t>
      </w: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To view the source </w:t>
      </w:r>
      <w:proofErr w:type="gramStart"/>
      <w:r w:rsidRPr="00D055C2">
        <w:rPr>
          <w:rFonts w:ascii="Helvetica Neue" w:hAnsi="Helvetica Neue" w:cs="Helvetica Neue"/>
          <w:color w:val="262626"/>
          <w:sz w:val="20"/>
          <w:szCs w:val="20"/>
        </w:rPr>
        <w:t>code of a function just type</w:t>
      </w:r>
      <w:proofErr w:type="gramEnd"/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 its name and press enter.</w:t>
      </w:r>
    </w:p>
    <w:p w:rsid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:rsidR="00D055C2" w:rsidRPr="00D055C2" w:rsidRDefault="00D055C2" w:rsidP="00D055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b/>
          <w:bCs/>
          <w:color w:val="262626"/>
          <w:sz w:val="20"/>
          <w:szCs w:val="20"/>
        </w:rPr>
        <w:t>Packages</w:t>
      </w:r>
    </w:p>
    <w:p w:rsidR="00D055C2" w:rsidRPr="00D055C2" w:rsidRDefault="00D055C2" w:rsidP="00D055C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Install packages with </w:t>
      </w:r>
      <w:proofErr w:type="spellStart"/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install.packages</w:t>
      </w:r>
      <w:proofErr w:type="spellEnd"/>
      <w:r w:rsidRPr="00D055C2">
        <w:rPr>
          <w:rFonts w:ascii="Consolas" w:hAnsi="Consolas" w:cs="Consolas"/>
          <w:color w:val="262626"/>
          <w:sz w:val="20"/>
          <w:szCs w:val="20"/>
        </w:rPr>
        <w:t>(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>"</w:t>
      </w:r>
      <w:proofErr w:type="spellStart"/>
      <w:r w:rsidRPr="00D055C2">
        <w:rPr>
          <w:rFonts w:ascii="Consolas" w:hAnsi="Consolas" w:cs="Consolas"/>
          <w:color w:val="262626"/>
          <w:sz w:val="20"/>
          <w:szCs w:val="20"/>
        </w:rPr>
        <w:t>package_name</w:t>
      </w:r>
      <w:proofErr w:type="spellEnd"/>
      <w:r w:rsidRPr="00D055C2">
        <w:rPr>
          <w:rFonts w:ascii="Consolas" w:hAnsi="Consolas" w:cs="Consolas"/>
          <w:color w:val="262626"/>
          <w:sz w:val="20"/>
          <w:szCs w:val="20"/>
        </w:rPr>
        <w:t>")</w:t>
      </w: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, </w:t>
      </w:r>
      <w:proofErr w:type="spellStart"/>
      <w:r w:rsidRPr="00D055C2">
        <w:rPr>
          <w:rFonts w:ascii="Helvetica Neue" w:hAnsi="Helvetica Neue" w:cs="Helvetica Neue"/>
          <w:color w:val="262626"/>
          <w:sz w:val="20"/>
          <w:szCs w:val="20"/>
        </w:rPr>
        <w:t>ie</w:t>
      </w:r>
      <w:proofErr w:type="spellEnd"/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. </w:t>
      </w:r>
      <w:proofErr w:type="spellStart"/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install.packages</w:t>
      </w:r>
      <w:proofErr w:type="spellEnd"/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>("lme4")</w:t>
      </w:r>
    </w:p>
    <w:p w:rsidR="00D055C2" w:rsidRPr="00D055C2" w:rsidRDefault="00D055C2" w:rsidP="00D055C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Load packages with </w:t>
      </w:r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library(</w:t>
      </w:r>
      <w:proofErr w:type="spellStart"/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>package_name</w:t>
      </w:r>
      <w:proofErr w:type="spellEnd"/>
      <w:r w:rsidRPr="00D055C2">
        <w:rPr>
          <w:rFonts w:ascii="Consolas" w:hAnsi="Consolas" w:cs="Consolas"/>
          <w:color w:val="262626"/>
          <w:sz w:val="20"/>
          <w:szCs w:val="20"/>
        </w:rPr>
        <w:t>)</w:t>
      </w: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, </w:t>
      </w:r>
      <w:proofErr w:type="spellStart"/>
      <w:r w:rsidRPr="00D055C2">
        <w:rPr>
          <w:rFonts w:ascii="Helvetica Neue" w:hAnsi="Helvetica Neue" w:cs="Helvetica Neue"/>
          <w:color w:val="262626"/>
          <w:sz w:val="20"/>
          <w:szCs w:val="20"/>
        </w:rPr>
        <w:t>ie</w:t>
      </w:r>
      <w:proofErr w:type="spellEnd"/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. </w:t>
      </w:r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library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>(lme4)</w:t>
      </w:r>
    </w:p>
    <w:p w:rsidR="0004286D" w:rsidRPr="00D055C2" w:rsidRDefault="00D055C2" w:rsidP="00D055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Detach packages with </w:t>
      </w:r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detach(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>"</w:t>
      </w:r>
      <w:proofErr w:type="spellStart"/>
      <w:r w:rsidRPr="00D055C2">
        <w:rPr>
          <w:rFonts w:ascii="Consolas" w:hAnsi="Consolas" w:cs="Consolas"/>
          <w:color w:val="262626"/>
          <w:sz w:val="20"/>
          <w:szCs w:val="20"/>
        </w:rPr>
        <w:t>package:package_name</w:t>
      </w:r>
      <w:proofErr w:type="spellEnd"/>
      <w:r w:rsidRPr="00D055C2">
        <w:rPr>
          <w:rFonts w:ascii="Consolas" w:hAnsi="Consolas" w:cs="Consolas"/>
          <w:color w:val="262626"/>
          <w:sz w:val="20"/>
          <w:szCs w:val="20"/>
        </w:rPr>
        <w:t>")</w:t>
      </w:r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, </w:t>
      </w:r>
      <w:proofErr w:type="spellStart"/>
      <w:r w:rsidRPr="00D055C2">
        <w:rPr>
          <w:rFonts w:ascii="Helvetica Neue" w:hAnsi="Helvetica Neue" w:cs="Helvetica Neue"/>
          <w:color w:val="262626"/>
          <w:sz w:val="20"/>
          <w:szCs w:val="20"/>
        </w:rPr>
        <w:t>ie</w:t>
      </w:r>
      <w:proofErr w:type="spellEnd"/>
      <w:r w:rsidRPr="00D055C2">
        <w:rPr>
          <w:rFonts w:ascii="Helvetica Neue" w:hAnsi="Helvetica Neue" w:cs="Helvetica Neue"/>
          <w:color w:val="262626"/>
          <w:sz w:val="20"/>
          <w:szCs w:val="20"/>
        </w:rPr>
        <w:t xml:space="preserve">. </w:t>
      </w:r>
      <w:proofErr w:type="gramStart"/>
      <w:r w:rsidRPr="00D055C2">
        <w:rPr>
          <w:rFonts w:ascii="Consolas" w:hAnsi="Consolas" w:cs="Consolas"/>
          <w:color w:val="262626"/>
          <w:sz w:val="20"/>
          <w:szCs w:val="20"/>
        </w:rPr>
        <w:t>detach</w:t>
      </w:r>
      <w:proofErr w:type="gramEnd"/>
      <w:r w:rsidRPr="00D055C2">
        <w:rPr>
          <w:rFonts w:ascii="Consolas" w:hAnsi="Consolas" w:cs="Consolas"/>
          <w:color w:val="262626"/>
          <w:sz w:val="20"/>
          <w:szCs w:val="20"/>
        </w:rPr>
        <w:t>("package:lme4")</w:t>
      </w:r>
    </w:p>
    <w:sectPr w:rsidR="0004286D" w:rsidRPr="00D055C2" w:rsidSect="00D05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FC1BCD"/>
    <w:multiLevelType w:val="hybridMultilevel"/>
    <w:tmpl w:val="6C4874D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C2"/>
    <w:rsid w:val="0004286D"/>
    <w:rsid w:val="00850DDF"/>
    <w:rsid w:val="00D0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03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5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2599</Characters>
  <Application>Microsoft Macintosh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1</cp:revision>
  <cp:lastPrinted>2015-04-08T20:44:00Z</cp:lastPrinted>
  <dcterms:created xsi:type="dcterms:W3CDTF">2015-04-08T20:38:00Z</dcterms:created>
  <dcterms:modified xsi:type="dcterms:W3CDTF">2015-04-08T20:44:00Z</dcterms:modified>
</cp:coreProperties>
</file>