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9E" w:rsidRPr="00EC384C" w:rsidRDefault="00863DD7" w:rsidP="00863DD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84C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863DD7" w:rsidRPr="00EC384C" w:rsidRDefault="00863DD7" w:rsidP="00863DD7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C384C">
        <w:rPr>
          <w:rFonts w:ascii="Times New Roman" w:hAnsi="Times New Roman" w:cs="Times New Roman"/>
          <w:b/>
          <w:sz w:val="28"/>
          <w:szCs w:val="28"/>
        </w:rPr>
        <w:t>Краткое описание набора данных и решаемой задачи.</w:t>
      </w:r>
    </w:p>
    <w:p w:rsidR="00863DD7" w:rsidRPr="00EC384C" w:rsidRDefault="00EC384C" w:rsidP="00863DD7">
      <w:pPr>
        <w:pStyle w:val="a4"/>
        <w:shd w:val="clear" w:color="auto" w:fill="FFFFFF"/>
        <w:spacing w:before="0" w:beforeAutospacing="0" w:after="240" w:afterAutospacing="0"/>
      </w:pPr>
      <w:hyperlink r:id="rId5" w:history="1">
        <w:r w:rsidR="00863DD7" w:rsidRPr="00EC384C">
          <w:rPr>
            <w:rStyle w:val="a5"/>
            <w:color w:val="auto"/>
            <w:u w:val="none"/>
          </w:rPr>
          <w:t>https://www.kaggle.com/hugoncosta/price-of-flats-in-moscow</w:t>
        </w:r>
      </w:hyperlink>
      <w:r w:rsidR="00863DD7" w:rsidRPr="00EC384C">
        <w:br/>
        <w:t>Данные о стоимости квартир в Москве в зависимости от параметров квартиры и ее расположения.</w:t>
      </w:r>
    </w:p>
    <w:p w:rsidR="00863DD7" w:rsidRPr="00EC384C" w:rsidRDefault="00863DD7" w:rsidP="00863DD7">
      <w:pPr>
        <w:pStyle w:val="a4"/>
        <w:shd w:val="clear" w:color="auto" w:fill="FFFFFF"/>
        <w:spacing w:before="0" w:beforeAutospacing="0" w:after="240" w:afterAutospacing="0"/>
      </w:pPr>
      <w:r w:rsidRPr="00EC384C">
        <w:t>Структура:</w:t>
      </w:r>
      <w:r w:rsidRPr="00EC384C">
        <w:br/>
      </w:r>
      <w:proofErr w:type="spellStart"/>
      <w:r w:rsidRPr="00EC384C">
        <w:t>price</w:t>
      </w:r>
      <w:proofErr w:type="spellEnd"/>
      <w:r w:rsidRPr="00EC384C">
        <w:t xml:space="preserve"> - Цена квартиры в $1000</w:t>
      </w:r>
      <w:r w:rsidRPr="00EC384C">
        <w:br/>
      </w:r>
      <w:proofErr w:type="spellStart"/>
      <w:r w:rsidRPr="00EC384C">
        <w:t>totsp</w:t>
      </w:r>
      <w:proofErr w:type="spellEnd"/>
      <w:r w:rsidRPr="00EC384C">
        <w:t xml:space="preserve"> - Общая площадь квартиры, </w:t>
      </w:r>
      <w:proofErr w:type="spellStart"/>
      <w:r w:rsidRPr="00EC384C">
        <w:t>кв.м</w:t>
      </w:r>
      <w:proofErr w:type="spellEnd"/>
      <w:r w:rsidRPr="00EC384C">
        <w:t>.</w:t>
      </w:r>
      <w:r w:rsidRPr="00EC384C">
        <w:br/>
      </w:r>
      <w:proofErr w:type="spellStart"/>
      <w:r w:rsidRPr="00EC384C">
        <w:t>livesp</w:t>
      </w:r>
      <w:proofErr w:type="spellEnd"/>
      <w:r w:rsidRPr="00EC384C">
        <w:t xml:space="preserve"> - Жилая площадь квартиры, </w:t>
      </w:r>
      <w:proofErr w:type="spellStart"/>
      <w:r w:rsidRPr="00EC384C">
        <w:t>кв.м</w:t>
      </w:r>
      <w:proofErr w:type="spellEnd"/>
      <w:r w:rsidRPr="00EC384C">
        <w:t>.</w:t>
      </w:r>
      <w:r w:rsidRPr="00EC384C">
        <w:br/>
      </w:r>
      <w:proofErr w:type="spellStart"/>
      <w:r w:rsidRPr="00EC384C">
        <w:t>kitsp</w:t>
      </w:r>
      <w:proofErr w:type="spellEnd"/>
      <w:r w:rsidRPr="00EC384C">
        <w:t xml:space="preserve"> - Площадь кухни, </w:t>
      </w:r>
      <w:proofErr w:type="spellStart"/>
      <w:r w:rsidRPr="00EC384C">
        <w:t>кв.м</w:t>
      </w:r>
      <w:proofErr w:type="spellEnd"/>
      <w:r w:rsidRPr="00EC384C">
        <w:t>.</w:t>
      </w:r>
      <w:r w:rsidRPr="00EC384C">
        <w:br/>
      </w:r>
      <w:proofErr w:type="spellStart"/>
      <w:r w:rsidRPr="00EC384C">
        <w:t>dist</w:t>
      </w:r>
      <w:proofErr w:type="spellEnd"/>
      <w:r w:rsidRPr="00EC384C">
        <w:t xml:space="preserve"> - Расстояние от центра в км.</w:t>
      </w:r>
      <w:r w:rsidRPr="00EC384C">
        <w:br/>
      </w:r>
      <w:proofErr w:type="spellStart"/>
      <w:r w:rsidRPr="00EC384C">
        <w:t>metrdist</w:t>
      </w:r>
      <w:proofErr w:type="spellEnd"/>
      <w:r w:rsidRPr="00EC384C">
        <w:t xml:space="preserve"> - Расстояние до метро в минутах</w:t>
      </w:r>
      <w:r w:rsidRPr="00EC384C">
        <w:br/>
      </w:r>
      <w:proofErr w:type="spellStart"/>
      <w:r w:rsidRPr="00EC384C">
        <w:t>walk</w:t>
      </w:r>
      <w:proofErr w:type="spellEnd"/>
      <w:r w:rsidRPr="00EC384C">
        <w:t xml:space="preserve"> - 1 – пешком от метро, 0 – на транспорте</w:t>
      </w:r>
      <w:r w:rsidRPr="00EC384C">
        <w:br/>
      </w:r>
      <w:proofErr w:type="spellStart"/>
      <w:r w:rsidRPr="00EC384C">
        <w:t>brick</w:t>
      </w:r>
      <w:proofErr w:type="spellEnd"/>
      <w:r w:rsidRPr="00EC384C">
        <w:t xml:space="preserve"> - 1 – кирпичный, монолит ж/б, 0 – другой</w:t>
      </w:r>
      <w:r w:rsidRPr="00EC384C">
        <w:br/>
      </w:r>
      <w:proofErr w:type="spellStart"/>
      <w:r w:rsidRPr="00EC384C">
        <w:t>floor</w:t>
      </w:r>
      <w:proofErr w:type="spellEnd"/>
      <w:r w:rsidRPr="00EC384C">
        <w:t xml:space="preserve"> - 1 – этаж кроме первого и последнего, 0 – иначе</w:t>
      </w:r>
      <w:r w:rsidRPr="00EC384C">
        <w:br/>
      </w:r>
      <w:proofErr w:type="spellStart"/>
      <w:r w:rsidRPr="00EC384C">
        <w:t>code</w:t>
      </w:r>
      <w:proofErr w:type="spellEnd"/>
      <w:r w:rsidRPr="00EC384C">
        <w:t xml:space="preserve"> - Число от 1 до 8, при помощи которого мы группируем наблюдения по </w:t>
      </w:r>
      <w:proofErr w:type="spellStart"/>
      <w:r w:rsidRPr="00EC384C">
        <w:t>подвыборкам</w:t>
      </w:r>
      <w:proofErr w:type="spellEnd"/>
      <w:r w:rsidRPr="00EC384C">
        <w:t>:</w:t>
      </w:r>
      <w:r w:rsidRPr="00EC384C">
        <w:br/>
        <w:t xml:space="preserve">1. Наблюдения сгруппированы на севере, вокруг </w:t>
      </w:r>
      <w:proofErr w:type="spellStart"/>
      <w:r w:rsidRPr="00EC384C">
        <w:t>Калужско</w:t>
      </w:r>
      <w:proofErr w:type="spellEnd"/>
      <w:r w:rsidRPr="00EC384C">
        <w:t>-Рижской линии метрополитена</w:t>
      </w:r>
      <w:r w:rsidRPr="00EC384C">
        <w:br/>
        <w:t>2. Север, вокруг Серпуховско-</w:t>
      </w:r>
      <w:proofErr w:type="spellStart"/>
      <w:r w:rsidRPr="00EC384C">
        <w:t>Тимирязевской</w:t>
      </w:r>
      <w:proofErr w:type="spellEnd"/>
      <w:r w:rsidRPr="00EC384C">
        <w:t xml:space="preserve"> линии метрополитена</w:t>
      </w:r>
      <w:r w:rsidRPr="00EC384C">
        <w:br/>
        <w:t>3. Северо-запад, вокруг Замоскворецкой линии метрополитена</w:t>
      </w:r>
      <w:r w:rsidRPr="00EC384C">
        <w:br/>
        <w:t xml:space="preserve">4. Северо-запад, вокруг </w:t>
      </w:r>
      <w:proofErr w:type="spellStart"/>
      <w:r w:rsidRPr="00EC384C">
        <w:t>Таганско</w:t>
      </w:r>
      <w:proofErr w:type="spellEnd"/>
      <w:r w:rsidRPr="00EC384C">
        <w:t>-Краснопресненской линии метрополитена</w:t>
      </w:r>
      <w:r w:rsidRPr="00EC384C">
        <w:br/>
        <w:t xml:space="preserve">5. Юго-восток, вокруг </w:t>
      </w:r>
      <w:proofErr w:type="spellStart"/>
      <w:r w:rsidRPr="00EC384C">
        <w:t>Люблинской</w:t>
      </w:r>
      <w:proofErr w:type="spellEnd"/>
      <w:r w:rsidRPr="00EC384C">
        <w:t xml:space="preserve"> линии метрополитена</w:t>
      </w:r>
      <w:r w:rsidRPr="00EC384C">
        <w:br/>
        <w:t xml:space="preserve">6. Юго-восток, вокруг </w:t>
      </w:r>
      <w:proofErr w:type="spellStart"/>
      <w:r w:rsidRPr="00EC384C">
        <w:t>Таганско</w:t>
      </w:r>
      <w:proofErr w:type="spellEnd"/>
      <w:r w:rsidRPr="00EC384C">
        <w:t>-Краснопресненской линии метрополитена</w:t>
      </w:r>
      <w:r w:rsidRPr="00EC384C">
        <w:br/>
        <w:t xml:space="preserve">7. Восток, вокруг </w:t>
      </w:r>
      <w:proofErr w:type="spellStart"/>
      <w:r w:rsidRPr="00EC384C">
        <w:t>Калиниской</w:t>
      </w:r>
      <w:proofErr w:type="spellEnd"/>
      <w:r w:rsidRPr="00EC384C">
        <w:t xml:space="preserve"> линии метрополитена</w:t>
      </w:r>
      <w:r w:rsidRPr="00EC384C">
        <w:br/>
        <w:t>8. Восток, вокруг Арбатско-Покровской линии метрополитена</w:t>
      </w:r>
    </w:p>
    <w:p w:rsidR="00863DD7" w:rsidRPr="00EC384C" w:rsidRDefault="00863DD7" w:rsidP="00863DD7">
      <w:pPr>
        <w:pStyle w:val="a4"/>
        <w:shd w:val="clear" w:color="auto" w:fill="FFFFFF"/>
        <w:spacing w:before="0" w:beforeAutospacing="0" w:after="240" w:afterAutospacing="0"/>
      </w:pPr>
      <w:r w:rsidRPr="00EC384C">
        <w:t xml:space="preserve">Задача: вычисление значения параметра </w:t>
      </w:r>
      <w:proofErr w:type="spellStart"/>
      <w:r w:rsidRPr="00EC384C">
        <w:t>price</w:t>
      </w:r>
      <w:proofErr w:type="spellEnd"/>
      <w:r w:rsidRPr="00EC384C">
        <w:t xml:space="preserve"> на основании остальных параметров.</w:t>
      </w:r>
      <w:r w:rsidRPr="00EC384C">
        <w:br/>
        <w:t xml:space="preserve">Опциональный вариант: вычисление значения параметра </w:t>
      </w:r>
      <w:proofErr w:type="spellStart"/>
      <w:r w:rsidRPr="00EC384C">
        <w:t>code</w:t>
      </w:r>
      <w:proofErr w:type="spellEnd"/>
      <w:r w:rsidRPr="00EC384C">
        <w:t xml:space="preserve"> на основании остальных параметров.</w:t>
      </w:r>
    </w:p>
    <w:p w:rsidR="009712F6" w:rsidRPr="00EC384C" w:rsidRDefault="00863DD7" w:rsidP="009712F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b/>
        </w:rPr>
      </w:pPr>
      <w:r w:rsidRPr="00EC384C">
        <w:rPr>
          <w:b/>
          <w:sz w:val="28"/>
        </w:rPr>
        <w:t>Подход к обработке данных.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r w:rsidRPr="00EC384C">
        <w:rPr>
          <w:lang w:val="en-US"/>
        </w:rPr>
        <w:t>Price</w:t>
      </w:r>
      <w:r w:rsidRPr="00EC384C">
        <w:t xml:space="preserve"> – был выброс и неравномерное распределение.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proofErr w:type="spellStart"/>
      <w:r w:rsidRPr="00EC384C">
        <w:rPr>
          <w:lang w:val="en-US"/>
        </w:rPr>
        <w:t>Totsp</w:t>
      </w:r>
      <w:proofErr w:type="spellEnd"/>
      <w:r w:rsidRPr="00EC384C">
        <w:t xml:space="preserve"> – был выброс и неравномерное распределение.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proofErr w:type="spellStart"/>
      <w:r w:rsidRPr="00EC384C">
        <w:rPr>
          <w:lang w:val="en-US"/>
        </w:rPr>
        <w:t>Livesp</w:t>
      </w:r>
      <w:proofErr w:type="spellEnd"/>
      <w:r w:rsidRPr="00EC384C">
        <w:t xml:space="preserve"> – был выброс и неравномерное распределение.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proofErr w:type="spellStart"/>
      <w:r w:rsidRPr="00EC384C">
        <w:rPr>
          <w:lang w:val="en-US"/>
        </w:rPr>
        <w:t>Kitsp</w:t>
      </w:r>
      <w:proofErr w:type="spellEnd"/>
      <w:r w:rsidRPr="00EC384C">
        <w:t xml:space="preserve"> – потребовалось приведение к интервалу (0, 1).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proofErr w:type="spellStart"/>
      <w:r w:rsidRPr="00EC384C">
        <w:rPr>
          <w:lang w:val="en-US"/>
        </w:rPr>
        <w:t>Dist</w:t>
      </w:r>
      <w:proofErr w:type="spellEnd"/>
      <w:r w:rsidRPr="00EC384C">
        <w:t xml:space="preserve"> - потребовалось приведение к интервалу (0, 1).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proofErr w:type="spellStart"/>
      <w:r w:rsidRPr="00EC384C">
        <w:rPr>
          <w:lang w:val="en-US"/>
        </w:rPr>
        <w:t>Metrdist</w:t>
      </w:r>
      <w:proofErr w:type="spellEnd"/>
      <w:r w:rsidRPr="00EC384C">
        <w:t xml:space="preserve"> – был выброс и неравномерное распределение.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r w:rsidRPr="00EC384C">
        <w:rPr>
          <w:lang w:val="en-US"/>
        </w:rPr>
        <w:t>Walk</w:t>
      </w:r>
      <w:r w:rsidRPr="00EC384C">
        <w:t xml:space="preserve">, </w:t>
      </w:r>
      <w:r w:rsidRPr="00EC384C">
        <w:rPr>
          <w:lang w:val="en-US"/>
        </w:rPr>
        <w:t>brick</w:t>
      </w:r>
      <w:r w:rsidRPr="00EC384C">
        <w:t xml:space="preserve"> и </w:t>
      </w:r>
      <w:r w:rsidRPr="00EC384C">
        <w:rPr>
          <w:lang w:val="en-US"/>
        </w:rPr>
        <w:t>floor</w:t>
      </w:r>
      <w:r w:rsidRPr="00EC384C">
        <w:t xml:space="preserve"> – изменения не потребовались.</w:t>
      </w:r>
    </w:p>
    <w:p w:rsidR="009712F6" w:rsidRPr="00EC384C" w:rsidRDefault="009712F6" w:rsidP="009712F6">
      <w:pPr>
        <w:pStyle w:val="a4"/>
        <w:shd w:val="clear" w:color="auto" w:fill="FFFFFF"/>
        <w:spacing w:before="0" w:beforeAutospacing="0" w:after="240" w:afterAutospacing="0"/>
        <w:ind w:left="360"/>
      </w:pPr>
      <w:r w:rsidRPr="00EC384C">
        <w:rPr>
          <w:lang w:val="en-US"/>
        </w:rPr>
        <w:t xml:space="preserve">Code – </w:t>
      </w:r>
      <w:r w:rsidRPr="00EC384C">
        <w:t>потребовалось унитарное кодирование.</w:t>
      </w:r>
    </w:p>
    <w:p w:rsidR="009712F6" w:rsidRPr="00EC384C" w:rsidRDefault="009712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2F6" w:rsidRPr="00EC384C" w:rsidRDefault="009712F6" w:rsidP="009712F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EC384C">
        <w:rPr>
          <w:b/>
          <w:sz w:val="28"/>
        </w:rPr>
        <w:t>Базовые параметры нейронной сети.</w:t>
      </w:r>
    </w:p>
    <w:p w:rsidR="009712F6" w:rsidRPr="00EC384C" w:rsidRDefault="009712F6" w:rsidP="009712F6">
      <w:pPr>
        <w:pStyle w:val="HTML"/>
        <w:ind w:left="360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EC384C">
        <w:rPr>
          <w:rFonts w:ascii="Times New Roman" w:eastAsiaTheme="minorHAnsi" w:hAnsi="Times New Roman" w:cs="Times New Roman"/>
          <w:sz w:val="24"/>
          <w:szCs w:val="21"/>
          <w:lang w:eastAsia="en-US"/>
        </w:rPr>
        <w:lastRenderedPageBreak/>
        <w:t>Ф</w:t>
      </w:r>
      <w:r w:rsidRPr="00EC384C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ункция активации - </w:t>
      </w:r>
      <w:proofErr w:type="spellStart"/>
      <w:r w:rsidRPr="00EC384C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нейронов входного слоя – 6</w:t>
      </w:r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Первый скрытый слой – </w:t>
      </w:r>
      <w:r w:rsidRPr="00EC384C">
        <w:rPr>
          <w:rFonts w:ascii="Times New Roman" w:hAnsi="Times New Roman" w:cs="Times New Roman"/>
          <w:sz w:val="24"/>
        </w:rPr>
        <w:t>50</w:t>
      </w:r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Второй скрытый слой – </w:t>
      </w:r>
      <w:r w:rsidRPr="00EC384C">
        <w:rPr>
          <w:rFonts w:ascii="Times New Roman" w:hAnsi="Times New Roman" w:cs="Times New Roman"/>
          <w:sz w:val="24"/>
        </w:rPr>
        <w:t>50</w:t>
      </w:r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Выходной слой – 1</w:t>
      </w:r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эпох – 50</w:t>
      </w:r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Размер </w:t>
      </w:r>
      <w:proofErr w:type="spellStart"/>
      <w:r w:rsidRPr="00EC384C">
        <w:rPr>
          <w:rFonts w:ascii="Times New Roman" w:hAnsi="Times New Roman" w:cs="Times New Roman"/>
          <w:sz w:val="24"/>
        </w:rPr>
        <w:t>батча</w:t>
      </w:r>
      <w:proofErr w:type="spellEnd"/>
      <w:r w:rsidRPr="00EC384C">
        <w:rPr>
          <w:rFonts w:ascii="Times New Roman" w:hAnsi="Times New Roman" w:cs="Times New Roman"/>
          <w:sz w:val="24"/>
        </w:rPr>
        <w:t xml:space="preserve"> – 5</w:t>
      </w:r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  <w:lang w:val="en-US"/>
        </w:rPr>
      </w:pPr>
      <w:r w:rsidRPr="00EC384C">
        <w:rPr>
          <w:rFonts w:ascii="Times New Roman" w:hAnsi="Times New Roman" w:cs="Times New Roman"/>
          <w:sz w:val="24"/>
        </w:rPr>
        <w:t xml:space="preserve">Оптимизатор – </w:t>
      </w:r>
      <w:proofErr w:type="spellStart"/>
      <w:r w:rsidRPr="00EC384C">
        <w:rPr>
          <w:rFonts w:ascii="Times New Roman" w:hAnsi="Times New Roman" w:cs="Times New Roman"/>
          <w:sz w:val="24"/>
          <w:lang w:val="en-US"/>
        </w:rPr>
        <w:t>adam</w:t>
      </w:r>
      <w:proofErr w:type="spellEnd"/>
    </w:p>
    <w:p w:rsidR="009712F6" w:rsidRPr="00EC384C" w:rsidRDefault="009712F6" w:rsidP="009712F6">
      <w:pPr>
        <w:pStyle w:val="a6"/>
        <w:ind w:left="360"/>
        <w:rPr>
          <w:rFonts w:ascii="Times New Roman" w:hAnsi="Times New Roman" w:cs="Times New Roman"/>
          <w:sz w:val="24"/>
        </w:rPr>
      </w:pPr>
    </w:p>
    <w:p w:rsidR="009712F6" w:rsidRPr="00EC384C" w:rsidRDefault="009712F6" w:rsidP="009712F6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 w:rsidRPr="00EC384C">
        <w:rPr>
          <w:b/>
          <w:sz w:val="28"/>
        </w:rPr>
        <w:t>Описание проведённых экспериментов.</w:t>
      </w:r>
    </w:p>
    <w:p w:rsidR="009712F6" w:rsidRPr="00EC384C" w:rsidRDefault="004A0FD6" w:rsidP="009712F6">
      <w:pPr>
        <w:pStyle w:val="a4"/>
        <w:shd w:val="clear" w:color="auto" w:fill="FFFFFF"/>
        <w:spacing w:before="0" w:beforeAutospacing="0" w:after="240" w:afterAutospacing="0"/>
        <w:ind w:left="720"/>
        <w:rPr>
          <w:b/>
        </w:rPr>
      </w:pPr>
      <w:r w:rsidRPr="00EC384C">
        <w:rPr>
          <w:b/>
        </w:rPr>
        <w:t xml:space="preserve">Первая модель: 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нейронов входного слоя – 6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Первый скрытый слой – 50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Второй скрытый слой – 50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Выходной слой – 1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эпох – 50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Размер </w:t>
      </w:r>
      <w:proofErr w:type="spellStart"/>
      <w:r w:rsidRPr="00EC384C">
        <w:rPr>
          <w:rFonts w:ascii="Times New Roman" w:hAnsi="Times New Roman" w:cs="Times New Roman"/>
          <w:sz w:val="24"/>
        </w:rPr>
        <w:t>батча</w:t>
      </w:r>
      <w:proofErr w:type="spellEnd"/>
      <w:r w:rsidRPr="00EC384C">
        <w:rPr>
          <w:rFonts w:ascii="Times New Roman" w:hAnsi="Times New Roman" w:cs="Times New Roman"/>
          <w:sz w:val="24"/>
        </w:rPr>
        <w:t xml:space="preserve"> – 5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Оптимизатор – </w:t>
      </w:r>
      <w:proofErr w:type="spellStart"/>
      <w:r w:rsidRPr="00EC384C">
        <w:rPr>
          <w:rFonts w:ascii="Times New Roman" w:hAnsi="Times New Roman" w:cs="Times New Roman"/>
          <w:sz w:val="24"/>
          <w:lang w:val="en-US"/>
        </w:rPr>
        <w:t>adam</w:t>
      </w:r>
      <w:proofErr w:type="spellEnd"/>
    </w:p>
    <w:p w:rsidR="004A0FD6" w:rsidRPr="00EC384C" w:rsidRDefault="004A0FD6" w:rsidP="009712F6">
      <w:pPr>
        <w:pStyle w:val="a4"/>
        <w:shd w:val="clear" w:color="auto" w:fill="FFFFFF"/>
        <w:spacing w:before="0" w:beforeAutospacing="0" w:after="240" w:afterAutospacing="0"/>
        <w:ind w:left="720"/>
      </w:pPr>
      <w:r w:rsidRPr="00EC384C">
        <w:t>Вывод: обучение происходит длительное время, можем наблюдать нестабильную динамику среднего абсолютного отклонения.</w:t>
      </w:r>
    </w:p>
    <w:p w:rsidR="004A0FD6" w:rsidRPr="00EC384C" w:rsidRDefault="004A0FD6" w:rsidP="009712F6">
      <w:pPr>
        <w:pStyle w:val="a4"/>
        <w:shd w:val="clear" w:color="auto" w:fill="FFFFFF"/>
        <w:spacing w:before="0" w:beforeAutospacing="0" w:after="240" w:afterAutospacing="0"/>
        <w:ind w:left="720"/>
        <w:rPr>
          <w:b/>
          <w:lang w:val="en-US"/>
        </w:rPr>
      </w:pPr>
      <w:r w:rsidRPr="00EC384C">
        <w:rPr>
          <w:b/>
        </w:rPr>
        <w:t>Вторая модель</w:t>
      </w:r>
      <w:r w:rsidRPr="00EC384C">
        <w:rPr>
          <w:b/>
          <w:lang w:val="en-US"/>
        </w:rPr>
        <w:t>: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нейронов входного слоя – 6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Первый скрытый слой – 50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Второй скрытый слой – 50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Выходной слой – 1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эпох – 50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Размер </w:t>
      </w:r>
      <w:proofErr w:type="spellStart"/>
      <w:r w:rsidRPr="00EC384C">
        <w:rPr>
          <w:rFonts w:ascii="Times New Roman" w:hAnsi="Times New Roman" w:cs="Times New Roman"/>
          <w:sz w:val="24"/>
        </w:rPr>
        <w:t>батча</w:t>
      </w:r>
      <w:proofErr w:type="spellEnd"/>
      <w:r w:rsidRPr="00EC384C">
        <w:rPr>
          <w:rFonts w:ascii="Times New Roman" w:hAnsi="Times New Roman" w:cs="Times New Roman"/>
          <w:sz w:val="24"/>
        </w:rPr>
        <w:t xml:space="preserve"> – </w:t>
      </w:r>
      <w:r w:rsidRPr="00EC384C">
        <w:rPr>
          <w:rFonts w:ascii="Times New Roman" w:hAnsi="Times New Roman" w:cs="Times New Roman"/>
          <w:sz w:val="24"/>
        </w:rPr>
        <w:t>2</w:t>
      </w:r>
      <w:r w:rsidRPr="00EC384C">
        <w:rPr>
          <w:rFonts w:ascii="Times New Roman" w:hAnsi="Times New Roman" w:cs="Times New Roman"/>
          <w:sz w:val="24"/>
        </w:rPr>
        <w:t>5</w:t>
      </w:r>
    </w:p>
    <w:p w:rsidR="004A0FD6" w:rsidRPr="00EC384C" w:rsidRDefault="004A0FD6" w:rsidP="004A0FD6">
      <w:pPr>
        <w:pStyle w:val="a6"/>
        <w:ind w:left="360"/>
        <w:rPr>
          <w:rFonts w:ascii="Times New Roman" w:hAnsi="Times New Roman" w:cs="Times New Roman"/>
          <w:sz w:val="24"/>
          <w:lang w:val="en-US"/>
        </w:rPr>
      </w:pPr>
      <w:r w:rsidRPr="00EC384C">
        <w:rPr>
          <w:rFonts w:ascii="Times New Roman" w:hAnsi="Times New Roman" w:cs="Times New Roman"/>
          <w:sz w:val="24"/>
        </w:rPr>
        <w:t xml:space="preserve">Оптимизатор – </w:t>
      </w:r>
      <w:proofErr w:type="spellStart"/>
      <w:r w:rsidRPr="00EC384C">
        <w:rPr>
          <w:rFonts w:ascii="Times New Roman" w:hAnsi="Times New Roman" w:cs="Times New Roman"/>
          <w:sz w:val="24"/>
          <w:lang w:val="en-US"/>
        </w:rPr>
        <w:t>adam</w:t>
      </w:r>
      <w:proofErr w:type="spellEnd"/>
    </w:p>
    <w:p w:rsidR="004A0FD6" w:rsidRDefault="004A0FD6" w:rsidP="004A0FD6">
      <w:pPr>
        <w:pStyle w:val="a4"/>
        <w:shd w:val="clear" w:color="auto" w:fill="FFFFFF"/>
        <w:spacing w:before="0" w:beforeAutospacing="0" w:after="240" w:afterAutospacing="0"/>
        <w:ind w:left="720"/>
      </w:pPr>
      <w:r w:rsidRPr="00EC384C">
        <w:t xml:space="preserve">Вывод: обучение происходит </w:t>
      </w:r>
      <w:r w:rsidRPr="00EC384C">
        <w:t>быстрее</w:t>
      </w:r>
      <w:r w:rsidR="00EC384C">
        <w:t>, стабильность на графиках также возросла.</w:t>
      </w:r>
    </w:p>
    <w:p w:rsidR="00EC384C" w:rsidRDefault="00EC384C" w:rsidP="00EC384C">
      <w:pPr>
        <w:pStyle w:val="a4"/>
        <w:shd w:val="clear" w:color="auto" w:fill="FFFFFF"/>
        <w:spacing w:before="0" w:beforeAutospacing="0" w:after="240" w:afterAutospacing="0"/>
        <w:ind w:left="720"/>
        <w:rPr>
          <w:b/>
          <w:lang w:val="en-US"/>
        </w:rPr>
      </w:pPr>
      <w:r>
        <w:rPr>
          <w:b/>
        </w:rPr>
        <w:t>Третья</w:t>
      </w:r>
      <w:r w:rsidRPr="00EC384C">
        <w:rPr>
          <w:b/>
        </w:rPr>
        <w:t xml:space="preserve"> модель</w:t>
      </w:r>
      <w:r w:rsidRPr="00EC384C">
        <w:rPr>
          <w:b/>
          <w:lang w:val="en-US"/>
        </w:rPr>
        <w:t>: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нейронов входного слоя – 6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Первый скрытый слой – 50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Второй скрытый слой – 50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Выходной слой – 1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>Количество эпох – 50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Размер </w:t>
      </w:r>
      <w:proofErr w:type="spellStart"/>
      <w:r w:rsidRPr="00EC384C">
        <w:rPr>
          <w:rFonts w:ascii="Times New Roman" w:hAnsi="Times New Roman" w:cs="Times New Roman"/>
          <w:sz w:val="24"/>
        </w:rPr>
        <w:t>батча</w:t>
      </w:r>
      <w:proofErr w:type="spellEnd"/>
      <w:r w:rsidRPr="00EC384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1</w:t>
      </w:r>
      <w:r w:rsidRPr="00EC384C">
        <w:rPr>
          <w:rFonts w:ascii="Times New Roman" w:hAnsi="Times New Roman" w:cs="Times New Roman"/>
          <w:sz w:val="24"/>
        </w:rPr>
        <w:t>25</w:t>
      </w:r>
    </w:p>
    <w:p w:rsidR="00EC384C" w:rsidRPr="00EC384C" w:rsidRDefault="00EC384C" w:rsidP="00EC384C">
      <w:pPr>
        <w:pStyle w:val="a6"/>
        <w:ind w:left="360"/>
        <w:rPr>
          <w:rFonts w:ascii="Times New Roman" w:hAnsi="Times New Roman" w:cs="Times New Roman"/>
          <w:sz w:val="24"/>
        </w:rPr>
      </w:pPr>
      <w:r w:rsidRPr="00EC384C">
        <w:rPr>
          <w:rFonts w:ascii="Times New Roman" w:hAnsi="Times New Roman" w:cs="Times New Roman"/>
          <w:sz w:val="24"/>
        </w:rPr>
        <w:t xml:space="preserve">Оптимизатор – </w:t>
      </w:r>
      <w:proofErr w:type="spellStart"/>
      <w:r w:rsidRPr="00EC384C">
        <w:rPr>
          <w:rFonts w:ascii="Times New Roman" w:hAnsi="Times New Roman" w:cs="Times New Roman"/>
          <w:sz w:val="24"/>
          <w:lang w:val="en-US"/>
        </w:rPr>
        <w:t>adam</w:t>
      </w:r>
      <w:proofErr w:type="spellEnd"/>
    </w:p>
    <w:p w:rsidR="00EC384C" w:rsidRDefault="00EC384C" w:rsidP="00EC384C">
      <w:pPr>
        <w:pStyle w:val="a4"/>
        <w:shd w:val="clear" w:color="auto" w:fill="FFFFFF"/>
        <w:spacing w:before="0" w:beforeAutospacing="0" w:after="240" w:afterAutospacing="0"/>
        <w:ind w:left="720"/>
      </w:pPr>
      <w:r w:rsidRPr="00EC384C">
        <w:t xml:space="preserve">Вывод: обучение происходит </w:t>
      </w:r>
      <w:r>
        <w:t>почти также, как и во второй модели</w:t>
      </w:r>
      <w:r>
        <w:t xml:space="preserve">, стабильность </w:t>
      </w:r>
      <w:r>
        <w:t>понизилась.</w:t>
      </w:r>
    </w:p>
    <w:p w:rsidR="00EC384C" w:rsidRPr="00EC384C" w:rsidRDefault="00EC384C" w:rsidP="00EC384C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/>
      </w:pPr>
      <w:r>
        <w:rPr>
          <w:b/>
          <w:sz w:val="28"/>
        </w:rPr>
        <w:t>Итоговый вывод.</w:t>
      </w:r>
    </w:p>
    <w:p w:rsidR="00EC384C" w:rsidRDefault="00EC384C" w:rsidP="00EC384C">
      <w:pPr>
        <w:pStyle w:val="a4"/>
        <w:shd w:val="clear" w:color="auto" w:fill="FFFFFF"/>
        <w:spacing w:before="0" w:beforeAutospacing="0" w:after="240" w:afterAutospacing="0"/>
        <w:ind w:left="720"/>
      </w:pPr>
      <w:r>
        <w:t xml:space="preserve">Размер </w:t>
      </w:r>
      <w:proofErr w:type="spellStart"/>
      <w:r>
        <w:t>батча</w:t>
      </w:r>
      <w:proofErr w:type="spellEnd"/>
      <w:r>
        <w:t xml:space="preserve"> повлиял на скорость обучения, а также и на его качество. При увеличении значения </w:t>
      </w:r>
      <w:proofErr w:type="spellStart"/>
      <w:r>
        <w:t>батча</w:t>
      </w:r>
      <w:proofErr w:type="spellEnd"/>
      <w:r>
        <w:t xml:space="preserve"> возрастает скорость обучения, но чрезмерное увеличение приводит к потере качества обучения. </w:t>
      </w:r>
    </w:p>
    <w:p w:rsidR="00863DD7" w:rsidRPr="00EC384C" w:rsidRDefault="00EC384C" w:rsidP="00EC384C">
      <w:pPr>
        <w:pStyle w:val="a4"/>
        <w:shd w:val="clear" w:color="auto" w:fill="FFFFFF"/>
        <w:spacing w:before="0" w:beforeAutospacing="0" w:after="240" w:afterAutospacing="0"/>
        <w:ind w:left="720"/>
      </w:pPr>
      <w:r>
        <w:t>Вторая модель является самой оптимальной.</w:t>
      </w:r>
      <w:bookmarkStart w:id="0" w:name="_GoBack"/>
      <w:bookmarkEnd w:id="0"/>
    </w:p>
    <w:sectPr w:rsidR="00863DD7" w:rsidRPr="00EC3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4451"/>
    <w:multiLevelType w:val="hybridMultilevel"/>
    <w:tmpl w:val="19844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6603"/>
    <w:multiLevelType w:val="hybridMultilevel"/>
    <w:tmpl w:val="C024B4A2"/>
    <w:lvl w:ilvl="0" w:tplc="1FA428C4">
      <w:start w:val="30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0368"/>
    <w:multiLevelType w:val="hybridMultilevel"/>
    <w:tmpl w:val="D180BF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21527"/>
    <w:multiLevelType w:val="hybridMultilevel"/>
    <w:tmpl w:val="EAB4A300"/>
    <w:lvl w:ilvl="0" w:tplc="75BAEB56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C1C"/>
    <w:multiLevelType w:val="hybridMultilevel"/>
    <w:tmpl w:val="3604A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82225"/>
    <w:multiLevelType w:val="hybridMultilevel"/>
    <w:tmpl w:val="15DE2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213F"/>
    <w:multiLevelType w:val="hybridMultilevel"/>
    <w:tmpl w:val="194498CC"/>
    <w:lvl w:ilvl="0" w:tplc="6F6E3A2C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86478"/>
    <w:multiLevelType w:val="hybridMultilevel"/>
    <w:tmpl w:val="30F47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7"/>
    <w:rsid w:val="002D6C16"/>
    <w:rsid w:val="004A0FD6"/>
    <w:rsid w:val="00863DD7"/>
    <w:rsid w:val="00876F9E"/>
    <w:rsid w:val="009712F6"/>
    <w:rsid w:val="00E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58D"/>
  <w15:chartTrackingRefBased/>
  <w15:docId w15:val="{0DCE3E11-B8D7-4CC4-9C63-3376BFF5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D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63DD7"/>
    <w:rPr>
      <w:color w:val="0000FF"/>
      <w:u w:val="single"/>
    </w:rPr>
  </w:style>
  <w:style w:type="paragraph" w:styleId="a6">
    <w:name w:val="Plain Text"/>
    <w:basedOn w:val="a"/>
    <w:link w:val="a7"/>
    <w:uiPriority w:val="99"/>
    <w:semiHidden/>
    <w:unhideWhenUsed/>
    <w:rsid w:val="009712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9712F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971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2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2020-05-18T14:15:00Z</dcterms:created>
  <dcterms:modified xsi:type="dcterms:W3CDTF">2020-05-18T16:00:00Z</dcterms:modified>
</cp:coreProperties>
</file>