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23" w:rsidRPr="00CA5E95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D55D23" w:rsidRPr="00CA5E95" w:rsidRDefault="00843056" w:rsidP="00A84CE5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hyperlink r:id="rId5" w:history="1">
        <w:r w:rsidR="00D55D23" w:rsidRPr="00CA5E95">
          <w:rPr>
            <w:rStyle w:val="a5"/>
            <w:sz w:val="28"/>
            <w:szCs w:val="28"/>
          </w:rPr>
          <w:t>https://archive.ics.uci.edu/ml/datasets/QSAR+aquatic+toxicity</w:t>
        </w:r>
      </w:hyperlink>
      <w:r w:rsidR="00D55D23" w:rsidRPr="00CA5E95">
        <w:rPr>
          <w:sz w:val="28"/>
          <w:szCs w:val="28"/>
        </w:rPr>
        <w:br/>
        <w:t>Информация о структуре молекулы вещества и его токсичности для определенного вида рыб.</w:t>
      </w:r>
    </w:p>
    <w:p w:rsidR="00D55D23" w:rsidRPr="00CA5E95" w:rsidRDefault="00D55D23" w:rsidP="00A84CE5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A5E95">
        <w:rPr>
          <w:sz w:val="28"/>
          <w:szCs w:val="28"/>
        </w:rPr>
        <w:t>Структура: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tpsa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фосфором и серой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saacc</w:t>
      </w:r>
      <w:proofErr w:type="spellEnd"/>
      <w:r w:rsidRPr="00CA5E95">
        <w:rPr>
          <w:sz w:val="28"/>
          <w:szCs w:val="28"/>
        </w:rPr>
        <w:t xml:space="preserve"> - Площадь поверхности молекулы, с атомами, которые могут соединяться с водородом</w:t>
      </w:r>
      <w:r w:rsidRPr="00CA5E95">
        <w:rPr>
          <w:sz w:val="28"/>
          <w:szCs w:val="28"/>
        </w:rPr>
        <w:br/>
        <w:t>h-050 - Количество атомов, которые могут соединяться с водородом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mlogp</w:t>
      </w:r>
      <w:proofErr w:type="spellEnd"/>
      <w:r w:rsidRPr="00CA5E95">
        <w:rPr>
          <w:sz w:val="28"/>
          <w:szCs w:val="28"/>
        </w:rPr>
        <w:t xml:space="preserve"> - Коэффициент </w:t>
      </w:r>
      <w:proofErr w:type="spellStart"/>
      <w:r w:rsidRPr="00CA5E95">
        <w:rPr>
          <w:sz w:val="28"/>
          <w:szCs w:val="28"/>
        </w:rPr>
        <w:t>липофильноси</w:t>
      </w:r>
      <w:proofErr w:type="spellEnd"/>
      <w:r w:rsidRPr="00CA5E95">
        <w:rPr>
          <w:sz w:val="28"/>
          <w:szCs w:val="28"/>
        </w:rPr>
        <w:t xml:space="preserve"> (стремления </w:t>
      </w:r>
      <w:proofErr w:type="spellStart"/>
      <w:r w:rsidRPr="00CA5E95">
        <w:rPr>
          <w:sz w:val="28"/>
          <w:szCs w:val="28"/>
        </w:rPr>
        <w:t>модекулы</w:t>
      </w:r>
      <w:proofErr w:type="spellEnd"/>
      <w:r w:rsidRPr="00CA5E95">
        <w:rPr>
          <w:sz w:val="28"/>
          <w:szCs w:val="28"/>
        </w:rPr>
        <w:t xml:space="preserve"> соединяться с </w:t>
      </w:r>
      <w:proofErr w:type="spellStart"/>
      <w:r w:rsidRPr="00CA5E95">
        <w:rPr>
          <w:sz w:val="28"/>
          <w:szCs w:val="28"/>
        </w:rPr>
        <w:t>ограническими</w:t>
      </w:r>
      <w:proofErr w:type="spellEnd"/>
      <w:r w:rsidRPr="00CA5E95">
        <w:rPr>
          <w:sz w:val="28"/>
          <w:szCs w:val="28"/>
        </w:rPr>
        <w:t xml:space="preserve"> веществами)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rdchi</w:t>
      </w:r>
      <w:proofErr w:type="spellEnd"/>
      <w:r w:rsidRPr="00CA5E95">
        <w:rPr>
          <w:sz w:val="28"/>
          <w:szCs w:val="28"/>
        </w:rPr>
        <w:t xml:space="preserve"> - Топологический коэффициент (определяет форму молекулы)</w:t>
      </w:r>
      <w:r w:rsidRPr="00CA5E95">
        <w:rPr>
          <w:sz w:val="28"/>
          <w:szCs w:val="28"/>
        </w:rPr>
        <w:br/>
        <w:t xml:space="preserve">gats1p - Коэффициент </w:t>
      </w:r>
      <w:proofErr w:type="spellStart"/>
      <w:r w:rsidRPr="00CA5E95">
        <w:rPr>
          <w:sz w:val="28"/>
          <w:szCs w:val="28"/>
        </w:rPr>
        <w:t>поляризуемости</w:t>
      </w:r>
      <w:proofErr w:type="spellEnd"/>
      <w:r w:rsidRPr="00CA5E95">
        <w:rPr>
          <w:sz w:val="28"/>
          <w:szCs w:val="28"/>
        </w:rPr>
        <w:t xml:space="preserve"> молекулы</w:t>
      </w:r>
      <w:r w:rsidRPr="00CA5E95">
        <w:rPr>
          <w:sz w:val="28"/>
          <w:szCs w:val="28"/>
        </w:rPr>
        <w:br/>
      </w:r>
      <w:proofErr w:type="spellStart"/>
      <w:r w:rsidRPr="00CA5E95">
        <w:rPr>
          <w:sz w:val="28"/>
          <w:szCs w:val="28"/>
        </w:rPr>
        <w:t>nn</w:t>
      </w:r>
      <w:proofErr w:type="spellEnd"/>
      <w:r w:rsidRPr="00CA5E95">
        <w:rPr>
          <w:sz w:val="28"/>
          <w:szCs w:val="28"/>
        </w:rPr>
        <w:t xml:space="preserve"> - Количество атомов азота</w:t>
      </w:r>
      <w:r w:rsidRPr="00CA5E95">
        <w:rPr>
          <w:sz w:val="28"/>
          <w:szCs w:val="28"/>
        </w:rPr>
        <w:br/>
        <w:t>c-040 - Количество атомов углерода в определенных связях</w:t>
      </w:r>
      <w:r w:rsidRPr="00CA5E95">
        <w:rPr>
          <w:sz w:val="28"/>
          <w:szCs w:val="28"/>
        </w:rPr>
        <w:br/>
        <w:t>lc50 - Концентрация, при которой погибает более 50% рыб</w:t>
      </w:r>
    </w:p>
    <w:p w:rsidR="00D55D23" w:rsidRPr="00CA5E95" w:rsidRDefault="00D55D23" w:rsidP="00A84CE5">
      <w:pPr>
        <w:pStyle w:val="a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A5E95">
        <w:rPr>
          <w:sz w:val="28"/>
          <w:szCs w:val="28"/>
        </w:rPr>
        <w:t>Задача: вычисление значения параметра lc50 на основании остальных параметров.</w:t>
      </w:r>
    </w:p>
    <w:p w:rsidR="00D55D23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D55D23" w:rsidRPr="000C019C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019C">
        <w:rPr>
          <w:rFonts w:ascii="Times New Roman" w:hAnsi="Times New Roman" w:cs="Times New Roman"/>
          <w:sz w:val="28"/>
          <w:szCs w:val="28"/>
        </w:rPr>
        <w:t>К столбцам был применен квадратный корень так как он давал лучшее распределение, чем логарифм.</w:t>
      </w:r>
    </w:p>
    <w:p w:rsidR="00D55D23" w:rsidRPr="000C019C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019C">
        <w:rPr>
          <w:rFonts w:ascii="Times New Roman" w:hAnsi="Times New Roman" w:cs="Times New Roman"/>
          <w:sz w:val="28"/>
          <w:szCs w:val="28"/>
        </w:rPr>
        <w:t xml:space="preserve">В столбцах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019C">
        <w:rPr>
          <w:rFonts w:ascii="Times New Roman" w:hAnsi="Times New Roman" w:cs="Times New Roman"/>
          <w:sz w:val="28"/>
          <w:szCs w:val="28"/>
        </w:rPr>
        <w:t>tpsa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C0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019C">
        <w:rPr>
          <w:rFonts w:ascii="Times New Roman" w:hAnsi="Times New Roman" w:cs="Times New Roman"/>
          <w:sz w:val="28"/>
          <w:szCs w:val="28"/>
        </w:rPr>
        <w:t>saacc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C0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019C">
        <w:rPr>
          <w:rFonts w:ascii="Times New Roman" w:hAnsi="Times New Roman" w:cs="Times New Roman"/>
          <w:sz w:val="28"/>
          <w:szCs w:val="28"/>
        </w:rPr>
        <w:t>h-050б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0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019C">
        <w:rPr>
          <w:rFonts w:ascii="Times New Roman" w:hAnsi="Times New Roman" w:cs="Times New Roman"/>
          <w:sz w:val="28"/>
          <w:szCs w:val="28"/>
        </w:rPr>
        <w:t>nn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C0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019C">
        <w:rPr>
          <w:rFonts w:ascii="Times New Roman" w:hAnsi="Times New Roman" w:cs="Times New Roman"/>
          <w:sz w:val="28"/>
          <w:szCs w:val="28"/>
        </w:rPr>
        <w:t>c-040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019C">
        <w:rPr>
          <w:rFonts w:ascii="Times New Roman" w:hAnsi="Times New Roman" w:cs="Times New Roman"/>
          <w:sz w:val="28"/>
          <w:szCs w:val="28"/>
        </w:rPr>
        <w:t xml:space="preserve"> нули были заменены на среднее значение.</w:t>
      </w:r>
    </w:p>
    <w:p w:rsidR="00D55D23" w:rsidRPr="000C019C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C0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столбцам</w:t>
      </w:r>
      <w:r w:rsidRPr="000C0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019C">
        <w:rPr>
          <w:rFonts w:ascii="Times New Roman" w:hAnsi="Times New Roman" w:cs="Times New Roman"/>
          <w:sz w:val="28"/>
          <w:szCs w:val="28"/>
          <w:lang w:val="en-US"/>
        </w:rPr>
        <w:t>mlogp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C019C">
        <w:rPr>
          <w:rFonts w:ascii="Times New Roman" w:hAnsi="Times New Roman" w:cs="Times New Roman"/>
          <w:sz w:val="28"/>
          <w:szCs w:val="28"/>
          <w:lang w:val="en-US"/>
        </w:rPr>
        <w:t>rdchi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r w:rsidRPr="000C019C">
        <w:rPr>
          <w:rFonts w:ascii="Times New Roman" w:hAnsi="Times New Roman" w:cs="Times New Roman"/>
          <w:sz w:val="28"/>
          <w:szCs w:val="28"/>
          <w:lang w:val="en-US"/>
        </w:rPr>
        <w:t>gats</w:t>
      </w:r>
      <w:r w:rsidRPr="000C019C">
        <w:rPr>
          <w:rFonts w:ascii="Times New Roman" w:hAnsi="Times New Roman" w:cs="Times New Roman"/>
          <w:sz w:val="28"/>
          <w:szCs w:val="28"/>
        </w:rPr>
        <w:t>1</w:t>
      </w:r>
      <w:r w:rsidRPr="000C019C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C019C">
        <w:rPr>
          <w:rFonts w:ascii="Times New Roman" w:hAnsi="Times New Roman" w:cs="Times New Roman"/>
          <w:sz w:val="28"/>
          <w:szCs w:val="28"/>
          <w:lang w:val="en-US"/>
        </w:rPr>
        <w:t>lc</w:t>
      </w:r>
      <w:proofErr w:type="spellEnd"/>
      <w:r>
        <w:rPr>
          <w:rFonts w:ascii="Times New Roman" w:hAnsi="Times New Roman" w:cs="Times New Roman"/>
          <w:sz w:val="28"/>
          <w:szCs w:val="28"/>
        </w:rPr>
        <w:t>50»</w:t>
      </w:r>
      <w:r w:rsidRPr="000C0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применена функция </w:t>
      </w:r>
      <w:proofErr w:type="spellStart"/>
      <w:proofErr w:type="gramStart"/>
      <w:r w:rsidRPr="000C019C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0C01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01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C019C">
        <w:rPr>
          <w:rFonts w:ascii="Times New Roman" w:hAnsi="Times New Roman" w:cs="Times New Roman"/>
          <w:sz w:val="28"/>
          <w:szCs w:val="28"/>
        </w:rPr>
        <w:t xml:space="preserve"> так как их графики ближе к нормальному распределению.</w:t>
      </w:r>
    </w:p>
    <w:p w:rsidR="00D55D23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столбцах наблюдались выбросы значений, поэтому значения в каждом из столбцов были срезаны до определённого интервала.</w:t>
      </w:r>
    </w:p>
    <w:p w:rsidR="00D55D23" w:rsidRPr="002F1A6C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1A6C">
        <w:rPr>
          <w:rFonts w:ascii="Times New Roman" w:hAnsi="Times New Roman" w:cs="Times New Roman"/>
          <w:sz w:val="28"/>
          <w:szCs w:val="28"/>
        </w:rPr>
        <w:lastRenderedPageBreak/>
        <w:t xml:space="preserve">В конце обработки данных была применена функция </w:t>
      </w:r>
      <w:proofErr w:type="spellStart"/>
      <w:r w:rsidRPr="002F1A6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2F1A6C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2F1A6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2F1A6C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2F1A6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F1A6C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2F1A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1A6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2F1A6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2F1A6C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F1A6C">
        <w:rPr>
          <w:rFonts w:ascii="Times New Roman" w:hAnsi="Times New Roman" w:cs="Times New Roman"/>
          <w:sz w:val="28"/>
          <w:szCs w:val="28"/>
        </w:rPr>
        <w:t>()), для того чтобы исправить ошибку «</w:t>
      </w:r>
      <w:proofErr w:type="spellStart"/>
      <w:r w:rsidRPr="002F1A6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F1A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F1A6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F1A6C">
        <w:rPr>
          <w:rFonts w:ascii="Times New Roman" w:hAnsi="Times New Roman" w:cs="Times New Roman"/>
          <w:sz w:val="28"/>
          <w:szCs w:val="28"/>
        </w:rPr>
        <w:t>» при обучении нейронной сети.</w:t>
      </w:r>
    </w:p>
    <w:p w:rsidR="00D55D23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55D23" w:rsidRPr="00CA5E95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55D23" w:rsidRPr="00172C0A" w:rsidRDefault="00D55D23" w:rsidP="00A84CE5">
      <w:pPr>
        <w:pStyle w:val="HTML"/>
        <w:spacing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D55D23" w:rsidRPr="00172C0A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Количество нейронов входного слоя – 8</w:t>
      </w:r>
    </w:p>
    <w:p w:rsidR="00D55D23" w:rsidRPr="007071BF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Первый скрытый слой – </w:t>
      </w:r>
      <w:r w:rsidRPr="007071BF">
        <w:rPr>
          <w:rFonts w:ascii="Times New Roman" w:hAnsi="Times New Roman" w:cs="Times New Roman"/>
          <w:sz w:val="28"/>
          <w:szCs w:val="28"/>
        </w:rPr>
        <w:t>6</w:t>
      </w:r>
    </w:p>
    <w:p w:rsidR="00D55D23" w:rsidRPr="007071BF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Pr="007071BF">
        <w:rPr>
          <w:rFonts w:ascii="Times New Roman" w:hAnsi="Times New Roman" w:cs="Times New Roman"/>
          <w:sz w:val="28"/>
          <w:szCs w:val="28"/>
        </w:rPr>
        <w:t>6</w:t>
      </w:r>
    </w:p>
    <w:p w:rsidR="00D55D23" w:rsidRPr="00172C0A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Выходной слой – 1</w:t>
      </w:r>
    </w:p>
    <w:p w:rsidR="00D55D23" w:rsidRPr="00D55D23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Pr="00D55D23">
        <w:rPr>
          <w:rFonts w:ascii="Times New Roman" w:hAnsi="Times New Roman" w:cs="Times New Roman"/>
          <w:sz w:val="28"/>
          <w:szCs w:val="28"/>
        </w:rPr>
        <w:t>50</w:t>
      </w:r>
    </w:p>
    <w:p w:rsidR="00D55D23" w:rsidRPr="00D55D23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72C0A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 – </w:t>
      </w:r>
      <w:r w:rsidRPr="00D55D23">
        <w:rPr>
          <w:rFonts w:ascii="Times New Roman" w:hAnsi="Times New Roman" w:cs="Times New Roman"/>
          <w:sz w:val="28"/>
          <w:szCs w:val="28"/>
        </w:rPr>
        <w:t>8</w:t>
      </w:r>
    </w:p>
    <w:p w:rsidR="00D55D23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Выборка 20%</w:t>
      </w:r>
    </w:p>
    <w:p w:rsidR="00D55D23" w:rsidRPr="00CA5E95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:rsidR="00D55D23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моделей были одинаковые параметры</w:t>
      </w:r>
      <w:r w:rsidRPr="000C0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изменялось только</w:t>
      </w:r>
      <w:r w:rsidRPr="000C0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соотношении</w:t>
      </w:r>
      <w:r w:rsidRPr="000C019C">
        <w:rPr>
          <w:rFonts w:ascii="Times New Roman" w:hAnsi="Times New Roman" w:cs="Times New Roman"/>
          <w:sz w:val="28"/>
          <w:szCs w:val="28"/>
        </w:rPr>
        <w:t xml:space="preserve"> размеров обучающей и тестовой выборок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5D23" w:rsidRPr="00172C0A" w:rsidRDefault="00D55D23" w:rsidP="00A84CE5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Выборка 20%</w:t>
      </w:r>
    </w:p>
    <w:p w:rsidR="00D55D23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модели графики «</w:t>
      </w:r>
      <w:r w:rsidRPr="008045A6">
        <w:rPr>
          <w:rFonts w:ascii="Times New Roman" w:hAnsi="Times New Roman" w:cs="Times New Roman"/>
          <w:sz w:val="28"/>
          <w:szCs w:val="28"/>
        </w:rPr>
        <w:t>среднего абсолютного отклонения от номера эпохи обучения</w:t>
      </w:r>
      <w:r>
        <w:rPr>
          <w:rFonts w:ascii="Times New Roman" w:hAnsi="Times New Roman" w:cs="Times New Roman"/>
          <w:sz w:val="28"/>
          <w:szCs w:val="28"/>
        </w:rPr>
        <w:t>» и «динамика</w:t>
      </w:r>
      <w:r w:rsidRPr="008045A6">
        <w:rPr>
          <w:rFonts w:ascii="Times New Roman" w:hAnsi="Times New Roman" w:cs="Times New Roman"/>
          <w:sz w:val="28"/>
          <w:szCs w:val="28"/>
        </w:rPr>
        <w:t xml:space="preserve"> среднеквадратического отклонения, т.е. значения функции потерь, от номера эпохи обучения</w:t>
      </w:r>
      <w:r>
        <w:rPr>
          <w:rFonts w:ascii="Times New Roman" w:hAnsi="Times New Roman" w:cs="Times New Roman"/>
          <w:sz w:val="28"/>
          <w:szCs w:val="28"/>
        </w:rPr>
        <w:t>» почти совпали</w:t>
      </w:r>
    </w:p>
    <w:p w:rsidR="00D55D23" w:rsidRPr="00172C0A" w:rsidRDefault="00D55D23" w:rsidP="00A84CE5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Выборка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72C0A">
        <w:rPr>
          <w:rFonts w:ascii="Times New Roman" w:hAnsi="Times New Roman" w:cs="Times New Roman"/>
          <w:sz w:val="28"/>
          <w:szCs w:val="28"/>
        </w:rPr>
        <w:t>0%</w:t>
      </w:r>
    </w:p>
    <w:p w:rsidR="00D55D23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второй модели графики «</w:t>
      </w:r>
      <w:r w:rsidRPr="008045A6">
        <w:rPr>
          <w:rFonts w:ascii="Times New Roman" w:hAnsi="Times New Roman" w:cs="Times New Roman"/>
          <w:sz w:val="28"/>
          <w:szCs w:val="28"/>
        </w:rPr>
        <w:t>среднего абсолютного отклонения от номера эпохи обучения</w:t>
      </w:r>
      <w:r>
        <w:rPr>
          <w:rFonts w:ascii="Times New Roman" w:hAnsi="Times New Roman" w:cs="Times New Roman"/>
          <w:sz w:val="28"/>
          <w:szCs w:val="28"/>
        </w:rPr>
        <w:t>» и «динамика</w:t>
      </w:r>
      <w:r w:rsidRPr="008045A6">
        <w:rPr>
          <w:rFonts w:ascii="Times New Roman" w:hAnsi="Times New Roman" w:cs="Times New Roman"/>
          <w:sz w:val="28"/>
          <w:szCs w:val="28"/>
        </w:rPr>
        <w:t xml:space="preserve"> среднеквадратического отклонения, т.е. значения функции потерь, от номера эпохи обучения</w:t>
      </w:r>
      <w:r>
        <w:rPr>
          <w:rFonts w:ascii="Times New Roman" w:hAnsi="Times New Roman" w:cs="Times New Roman"/>
          <w:sz w:val="28"/>
          <w:szCs w:val="28"/>
        </w:rPr>
        <w:t>» стали отличатся больше.</w:t>
      </w:r>
    </w:p>
    <w:p w:rsidR="00D55D23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графики стали чуть более точнее. </w:t>
      </w:r>
    </w:p>
    <w:p w:rsidR="00D55D23" w:rsidRDefault="00D55D23" w:rsidP="00A84CE5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10</w:t>
      </w:r>
      <w:r w:rsidRPr="00172C0A">
        <w:rPr>
          <w:rFonts w:ascii="Times New Roman" w:hAnsi="Times New Roman" w:cs="Times New Roman"/>
          <w:sz w:val="28"/>
          <w:szCs w:val="28"/>
        </w:rPr>
        <w:t>%</w:t>
      </w:r>
    </w:p>
    <w:p w:rsidR="00D55D23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3 модели графики «</w:t>
      </w:r>
      <w:r w:rsidRPr="008045A6">
        <w:rPr>
          <w:rFonts w:ascii="Times New Roman" w:hAnsi="Times New Roman" w:cs="Times New Roman"/>
          <w:sz w:val="28"/>
          <w:szCs w:val="28"/>
        </w:rPr>
        <w:t>среднего абсолютного отклонения от номера эпохи обучения</w:t>
      </w:r>
      <w:r>
        <w:rPr>
          <w:rFonts w:ascii="Times New Roman" w:hAnsi="Times New Roman" w:cs="Times New Roman"/>
          <w:sz w:val="28"/>
          <w:szCs w:val="28"/>
        </w:rPr>
        <w:t>» и «динамика</w:t>
      </w:r>
      <w:r w:rsidRPr="008045A6">
        <w:rPr>
          <w:rFonts w:ascii="Times New Roman" w:hAnsi="Times New Roman" w:cs="Times New Roman"/>
          <w:sz w:val="28"/>
          <w:szCs w:val="28"/>
        </w:rPr>
        <w:t xml:space="preserve"> среднеквадратического отклонения, т.е. значения функции потерь, от номера эпохи обучения</w:t>
      </w:r>
      <w:r>
        <w:rPr>
          <w:rFonts w:ascii="Times New Roman" w:hAnsi="Times New Roman" w:cs="Times New Roman"/>
          <w:sz w:val="28"/>
          <w:szCs w:val="28"/>
        </w:rPr>
        <w:t>» лучше, чем во 2-ой.</w:t>
      </w:r>
    </w:p>
    <w:p w:rsidR="00D55D23" w:rsidRDefault="00D55D23" w:rsidP="00A84C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графики стали чуть более точнее. </w:t>
      </w:r>
    </w:p>
    <w:p w:rsidR="00D55D23" w:rsidRDefault="00D55D23" w:rsidP="00A84CE5">
      <w:pPr>
        <w:pStyle w:val="a3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E95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:rsidR="00664AAD" w:rsidRPr="00753AC0" w:rsidRDefault="00664AAD" w:rsidP="00664AAD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данных нужна для обучения модели на части данных. </w:t>
      </w:r>
      <w:r w:rsidRPr="009E677D">
        <w:rPr>
          <w:rFonts w:ascii="Times New Roman" w:hAnsi="Times New Roman" w:cs="Times New Roman"/>
          <w:sz w:val="28"/>
          <w:szCs w:val="22"/>
        </w:rPr>
        <w:t>Выборку обычно делают 20</w:t>
      </w:r>
      <w:r w:rsidRPr="00410AD0">
        <w:rPr>
          <w:rFonts w:ascii="Times New Roman" w:hAnsi="Times New Roman" w:cs="Times New Roman"/>
          <w:sz w:val="28"/>
          <w:szCs w:val="22"/>
        </w:rPr>
        <w:t xml:space="preserve"> </w:t>
      </w:r>
      <w:r w:rsidRPr="009E677D">
        <w:rPr>
          <w:rFonts w:ascii="Times New Roman" w:hAnsi="Times New Roman" w:cs="Times New Roman"/>
          <w:sz w:val="28"/>
          <w:szCs w:val="22"/>
        </w:rPr>
        <w:t xml:space="preserve">тестовых на 80 </w:t>
      </w:r>
      <w:r>
        <w:rPr>
          <w:rFonts w:ascii="Times New Roman" w:hAnsi="Times New Roman" w:cs="Times New Roman"/>
          <w:sz w:val="28"/>
          <w:szCs w:val="22"/>
        </w:rPr>
        <w:t>обучающих</w:t>
      </w:r>
      <w:r w:rsidRPr="009E677D">
        <w:rPr>
          <w:rFonts w:ascii="Times New Roman" w:hAnsi="Times New Roman" w:cs="Times New Roman"/>
          <w:sz w:val="28"/>
          <w:szCs w:val="22"/>
        </w:rPr>
        <w:t xml:space="preserve"> или 30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9E677D">
        <w:rPr>
          <w:rFonts w:ascii="Times New Roman" w:hAnsi="Times New Roman" w:cs="Times New Roman"/>
          <w:sz w:val="28"/>
          <w:szCs w:val="22"/>
        </w:rPr>
        <w:t>тестовых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9E677D">
        <w:rPr>
          <w:rFonts w:ascii="Times New Roman" w:hAnsi="Times New Roman" w:cs="Times New Roman"/>
          <w:sz w:val="28"/>
          <w:szCs w:val="22"/>
        </w:rPr>
        <w:t xml:space="preserve">на 70 </w:t>
      </w:r>
      <w:r>
        <w:rPr>
          <w:rFonts w:ascii="Times New Roman" w:hAnsi="Times New Roman" w:cs="Times New Roman"/>
          <w:sz w:val="28"/>
          <w:szCs w:val="22"/>
        </w:rPr>
        <w:t>обучающих</w:t>
      </w:r>
      <w:r w:rsidRPr="009E677D">
        <w:rPr>
          <w:rFonts w:ascii="Times New Roman" w:hAnsi="Times New Roman" w:cs="Times New Roman"/>
          <w:sz w:val="28"/>
          <w:szCs w:val="22"/>
        </w:rPr>
        <w:t>.</w:t>
      </w:r>
      <w:r w:rsidRPr="00483BFC">
        <w:rPr>
          <w:rFonts w:ascii="Times New Roman" w:hAnsi="Times New Roman" w:cs="Times New Roman"/>
          <w:sz w:val="28"/>
          <w:szCs w:val="22"/>
        </w:rPr>
        <w:t xml:space="preserve"> </w:t>
      </w:r>
      <w:r w:rsidRPr="009E677D">
        <w:rPr>
          <w:rFonts w:ascii="Times New Roman" w:hAnsi="Times New Roman" w:cs="Times New Roman"/>
          <w:sz w:val="28"/>
          <w:szCs w:val="22"/>
        </w:rPr>
        <w:t>Обычно выборка происходит случайным образом из этого следует что, если</w:t>
      </w:r>
      <w:r>
        <w:rPr>
          <w:rFonts w:ascii="Times New Roman" w:hAnsi="Times New Roman" w:cs="Times New Roman"/>
          <w:sz w:val="28"/>
          <w:szCs w:val="22"/>
        </w:rPr>
        <w:t xml:space="preserve"> изначальных данных слишком много, то нейронная сеть будет переобучена, то есть она будет слишком узконаправленна, а если данных будет слишком мало, то конечная сеть будет слишком свободна и может не соответствовать поставленным требованиям.</w:t>
      </w:r>
      <w:bookmarkStart w:id="0" w:name="_GoBack"/>
      <w:bookmarkEnd w:id="0"/>
    </w:p>
    <w:sectPr w:rsidR="00664AAD" w:rsidRPr="0075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D632E"/>
    <w:multiLevelType w:val="hybridMultilevel"/>
    <w:tmpl w:val="29343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49"/>
    <w:rsid w:val="00112120"/>
    <w:rsid w:val="003C3449"/>
    <w:rsid w:val="00664AAD"/>
    <w:rsid w:val="00A84CE5"/>
    <w:rsid w:val="00D5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55CD"/>
  <w15:chartTrackingRefBased/>
  <w15:docId w15:val="{BEB775C2-4558-488B-A90E-A5771F4A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55D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55D23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semiHidden/>
    <w:unhideWhenUsed/>
    <w:rsid w:val="00D55D2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5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5D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QSAR+aquatic+toxi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Nasty</cp:lastModifiedBy>
  <cp:revision>5</cp:revision>
  <dcterms:created xsi:type="dcterms:W3CDTF">2020-05-17T15:25:00Z</dcterms:created>
  <dcterms:modified xsi:type="dcterms:W3CDTF">2020-05-17T18:16:00Z</dcterms:modified>
</cp:coreProperties>
</file>