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十九、渔父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一、选择题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1.关于《招魂》的作者和立意，有多种说法，比较流行的司马迁说法(  </w:t>
      </w:r>
      <w:r>
        <w:rPr>
          <w:rFonts w:hint="eastAsia"/>
          <w:sz w:val="24"/>
          <w:lang w:val="en-US" w:eastAsia="zh-CN"/>
        </w:rPr>
        <w:t>D</w:t>
      </w:r>
      <w:r>
        <w:rPr>
          <w:rFonts w:hint="eastAsia"/>
          <w:sz w:val="24"/>
        </w:rPr>
        <w:t xml:space="preserve">  )。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A.屈原招怀王     B.屈原自招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C.宋玉招屈原     D.怀王客死秦国后屈原借招魂以表哀思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2.(  </w:t>
      </w:r>
      <w:r>
        <w:rPr>
          <w:sz w:val="24"/>
        </w:rPr>
        <w:t>B</w:t>
      </w:r>
      <w:r>
        <w:rPr>
          <w:rFonts w:hint="eastAsia"/>
          <w:sz w:val="24"/>
        </w:rPr>
        <w:t xml:space="preserve">  ) 是中国最伟大的爱国主义诗人之一，也是我国已知最早的著名诗人、思想家和伟大的政治家。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A.宋玉             B.屈原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C.陶渊明           D.谢灵运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3.下面句子中，“察"做定语的一项是(  </w:t>
      </w:r>
      <w:r>
        <w:rPr>
          <w:sz w:val="24"/>
        </w:rPr>
        <w:t>C</w:t>
      </w:r>
      <w:r>
        <w:rPr>
          <w:rFonts w:hint="eastAsia"/>
          <w:sz w:val="24"/>
        </w:rPr>
        <w:t xml:space="preserve">   )。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A.下原察</w:t>
      </w: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考察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sz w:val="24"/>
        </w:rPr>
        <w:t>百姓耳目之实(《先秦诸子语录》）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B.世人不察</w:t>
      </w: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明白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sz w:val="24"/>
        </w:rPr>
        <w:t>，以为鬼物，亦已过矣(《留侯论》）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sz w:val="24"/>
        </w:rPr>
        <w:t>C.安能以身之察察</w:t>
      </w: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皎洁的样子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sz w:val="24"/>
        </w:rPr>
        <w:t>，受物之汶汶者乎(《渔父》)</w:t>
      </w:r>
      <w:r>
        <w:rPr>
          <w:rFonts w:hint="eastAsia"/>
          <w:b/>
          <w:bCs/>
          <w:color w:val="FF0000"/>
          <w:sz w:val="24"/>
        </w:rPr>
        <w:t>（洁白的身体）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D.水至清则无鱼，人至察</w:t>
      </w: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苛求明察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sz w:val="24"/>
        </w:rPr>
        <w:t>则无徒(东方朔《答客难》)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4. 下面句子中的“见”与其它三项不同的一-项是(  </w:t>
      </w:r>
      <w:r>
        <w:rPr>
          <w:rFonts w:hint="eastAsia"/>
          <w:sz w:val="24"/>
          <w:lang w:val="en-US" w:eastAsia="zh-CN"/>
        </w:rPr>
        <w:t>D</w:t>
      </w:r>
      <w:r>
        <w:rPr>
          <w:rFonts w:hint="eastAsia"/>
          <w:sz w:val="24"/>
        </w:rPr>
        <w:t xml:space="preserve">   )。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A.众人皆醉我独醒，是以见</w:t>
      </w: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被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sz w:val="24"/>
        </w:rPr>
        <w:t>放(《渔父》)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B. 匹夫见</w:t>
      </w: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被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sz w:val="24"/>
        </w:rPr>
        <w:t>辱，拔剑而起(《留侯论》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 吾尝三仕三见</w:t>
      </w: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被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sz w:val="24"/>
        </w:rPr>
        <w:t>逐于君(《管晏列传》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D.空自苦亡人之地，信义安所见</w:t>
      </w: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出现，表现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sz w:val="24"/>
        </w:rPr>
        <w:t>乎(《苏武传》)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5.下面句子中的“故”与其它三项不同的一项是(   </w:t>
      </w:r>
      <w:r>
        <w:rPr>
          <w:sz w:val="24"/>
        </w:rPr>
        <w:t>B</w:t>
      </w:r>
      <w:r>
        <w:rPr>
          <w:rFonts w:hint="eastAsia"/>
          <w:sz w:val="24"/>
        </w:rPr>
        <w:t xml:space="preserve">  )。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A.何故</w:t>
      </w: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缘故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sz w:val="24"/>
        </w:rPr>
        <w:t>至于斯(《渔父》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B.君安与项伯有故</w:t>
      </w: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旧交情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sz w:val="24"/>
        </w:rPr>
        <w:t>(《鸿门宴》)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C.卒然临之而不惊，无故</w:t>
      </w: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缘故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sz w:val="24"/>
        </w:rPr>
        <w:t>加之而不怒(《留侯论》)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D.靡室靡家，猃狁之故</w:t>
      </w:r>
      <w:r>
        <w:rPr>
          <w:rFonts w:hint="eastAsia"/>
          <w:b/>
          <w:bCs/>
          <w:sz w:val="24"/>
          <w:lang w:eastAsia="zh-CN"/>
        </w:rPr>
        <w:t>（</w:t>
      </w:r>
      <w:r>
        <w:rPr>
          <w:rFonts w:hint="eastAsia"/>
          <w:b/>
          <w:bCs/>
          <w:sz w:val="24"/>
          <w:lang w:val="en-US" w:eastAsia="zh-CN"/>
        </w:rPr>
        <w:t>缘故</w:t>
      </w:r>
      <w:r>
        <w:rPr>
          <w:rFonts w:hint="eastAsia"/>
          <w:b/>
          <w:bCs/>
          <w:sz w:val="24"/>
          <w:lang w:eastAsia="zh-CN"/>
        </w:rPr>
        <w:t>）</w:t>
      </w:r>
      <w:r>
        <w:rPr>
          <w:rFonts w:hint="eastAsia"/>
          <w:sz w:val="24"/>
        </w:rPr>
        <w:t>(《采薇》)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7.下面句子中加点词解释有误的一项是(</w:t>
      </w:r>
      <w:r>
        <w:rPr>
          <w:sz w:val="24"/>
        </w:rPr>
        <w:t xml:space="preserve"> D </w:t>
      </w:r>
      <w:r>
        <w:rPr>
          <w:rFonts w:hint="eastAsia"/>
          <w:sz w:val="24"/>
        </w:rPr>
        <w:t>)。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A.屈原既放，游</w:t>
      </w:r>
      <w:r>
        <w:rPr>
          <w:rFonts w:hint="eastAsia"/>
          <w:sz w:val="24"/>
          <w:u w:val="single"/>
        </w:rPr>
        <w:t>于</w:t>
      </w:r>
      <w:r>
        <w:rPr>
          <w:rFonts w:hint="eastAsia"/>
          <w:sz w:val="24"/>
        </w:rPr>
        <w:t>江潭。    在，介词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B.何故至于</w:t>
      </w:r>
      <w:r>
        <w:rPr>
          <w:rFonts w:hint="eastAsia"/>
          <w:sz w:val="24"/>
          <w:u w:val="single"/>
        </w:rPr>
        <w:t>斯</w:t>
      </w:r>
      <w:r>
        <w:rPr>
          <w:rFonts w:hint="eastAsia"/>
          <w:sz w:val="24"/>
        </w:rPr>
        <w:t>。   这样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  <w:u w:val="single"/>
        </w:rPr>
        <w:t>举</w:t>
      </w:r>
      <w:r>
        <w:rPr>
          <w:rFonts w:hint="eastAsia"/>
          <w:sz w:val="24"/>
        </w:rPr>
        <w:t>世皆浊我独清     全，整个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D.沧浪之水清兮，可以</w:t>
      </w:r>
      <w:r>
        <w:rPr>
          <w:rFonts w:hint="eastAsia"/>
          <w:sz w:val="24"/>
          <w:u w:val="single"/>
        </w:rPr>
        <w:t>濯</w:t>
      </w:r>
      <w:r>
        <w:rPr>
          <w:rFonts w:hint="eastAsia"/>
          <w:sz w:val="24"/>
        </w:rPr>
        <w:t>吾缨。     污染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8.下面句子中含通假字的项是(  </w:t>
      </w:r>
      <w:r>
        <w:rPr>
          <w:sz w:val="24"/>
        </w:rPr>
        <w:t>C</w:t>
      </w:r>
      <w:r>
        <w:rPr>
          <w:rFonts w:hint="eastAsia"/>
          <w:sz w:val="24"/>
        </w:rPr>
        <w:t xml:space="preserve">  )。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A.新沐者必弹冠，新浴者必振衣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B.宁赴湘流，葬于江鱼之腹中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C.渔父莞尔而笑，鼓枻而去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D.屈原既放，游于江潭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9.对下面几个句子句式特点的判断，正确的一 项是（ </w:t>
      </w:r>
      <w:r>
        <w:rPr>
          <w:rFonts w:hint="eastAsia"/>
          <w:sz w:val="24"/>
          <w:lang w:val="en-US" w:eastAsia="zh-CN"/>
        </w:rPr>
        <w:t>A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①屈原既放，游于江潭②圣人不凝滞于物 ③是以见放④安能以身之察察，受物之汶汶者乎⑤遂去，不复与言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A.状语后置句    被动句       宾语前置句    定语后置句     省略句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B.被动句        被动句       被动句        状语后置句     宾语前置句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C.被动句        状语后置句   宾语前置句    状语后置句     省略句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D.状语后置句    状语后置句   宾语前置句    定语后置句     宾语前置句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二、填空题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1.“楚辞”是战国时代以（   屈原   ）为代表的楚国人创作的诗歌。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 “新沐者必弹冠，新浴者必振衣。”句中的“沐”意思是（  洗头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3..（    屈原   ）是中国最伟大的爱国主义诗人之一，也是我国已知最早的著名诗人、思想家和伟大的政治家，他的《离骚》是我国最长的抒情诗，是中国（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  <w:highlight w:val="yellow"/>
        </w:rPr>
        <w:t>浪漫主义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   ）文学的滥觞。其代表作还有（   《天问》  ）（   </w:t>
      </w:r>
      <w:r>
        <w:rPr>
          <w:rFonts w:hint="eastAsia"/>
          <w:sz w:val="24"/>
          <w:lang w:eastAsia="zh-CN"/>
        </w:rPr>
        <w:t>《</w:t>
      </w:r>
      <w:r>
        <w:rPr>
          <w:rFonts w:hint="eastAsia"/>
          <w:sz w:val="24"/>
          <w:lang w:val="en-US" w:eastAsia="zh-CN"/>
        </w:rPr>
        <w:t>九章</w:t>
      </w:r>
      <w:r>
        <w:rPr>
          <w:rFonts w:hint="eastAsia"/>
          <w:sz w:val="24"/>
          <w:lang w:eastAsia="zh-CN"/>
        </w:rPr>
        <w:t>》</w:t>
      </w:r>
      <w:r>
        <w:rPr>
          <w:rFonts w:hint="eastAsia"/>
          <w:sz w:val="24"/>
        </w:rPr>
        <w:t xml:space="preserve">    ）（    《</w:t>
      </w:r>
      <w:r>
        <w:rPr>
          <w:rFonts w:hint="eastAsia"/>
          <w:sz w:val="24"/>
          <w:lang w:val="en-US" w:eastAsia="zh-CN"/>
        </w:rPr>
        <w:t>九歌</w:t>
      </w:r>
      <w:r>
        <w:rPr>
          <w:rFonts w:hint="eastAsia"/>
          <w:sz w:val="24"/>
        </w:rPr>
        <w:t>》  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4.“渔父莞尔而笑，鼓枻而去”句中的“莞尔”，意思是（    微笑</w:t>
      </w:r>
      <w:r>
        <w:rPr>
          <w:rFonts w:hint="eastAsia"/>
          <w:sz w:val="24"/>
          <w:lang w:val="en-US" w:eastAsia="zh-CN"/>
        </w:rPr>
        <w:t>的样子</w:t>
      </w:r>
      <w:r>
        <w:rPr>
          <w:rFonts w:hint="eastAsia"/>
          <w:sz w:val="24"/>
        </w:rPr>
        <w:t xml:space="preserve">   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5.屈原创作的《离骚》与《诗经》并称“（     风骚     ）”，对后世诗歌产生了深远影响。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6.“楚辞”的特点是:（     长短不一    ），形式灵活;（      多用“兮”字    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7.（       安能以身之察察      ）， 受物之汶汶者乎?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8.举世皆浊我独清，（       众人皆醉我独醒      ）是以见放。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9.沧浪之水清兮，（      可以濯吾缨         ），（   苍浪之水浊兮    ）可以濯吾足。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三、释词题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1.首身离兮心不惩。(《国殇》)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惩:</w:t>
      </w:r>
      <w:r>
        <w:rPr>
          <w:sz w:val="24"/>
        </w:rPr>
        <w:tab/>
      </w:r>
      <w:r>
        <w:rPr>
          <w:rFonts w:hint="eastAsia"/>
          <w:sz w:val="24"/>
        </w:rPr>
        <w:t>惩罚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2.安能以身之察察，受物之汶汶者乎? 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安:</w:t>
      </w:r>
      <w:r>
        <w:rPr>
          <w:sz w:val="24"/>
        </w:rPr>
        <w:t xml:space="preserve"> </w:t>
      </w:r>
      <w:r>
        <w:rPr>
          <w:rFonts w:hint="eastAsia"/>
          <w:sz w:val="24"/>
        </w:rPr>
        <w:t>怎么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察察: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 屈原曰:“举世皆浊我独清，众人皆醉我独醒，是以见放。”(《渔父》)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是以:</w:t>
      </w:r>
      <w:r>
        <w:rPr>
          <w:sz w:val="24"/>
        </w:rPr>
        <w:tab/>
      </w:r>
      <w:r>
        <w:rPr>
          <w:rFonts w:hint="eastAsia"/>
          <w:sz w:val="24"/>
        </w:rPr>
        <w:t>所以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见:</w:t>
      </w:r>
      <w:r>
        <w:rPr>
          <w:sz w:val="24"/>
        </w:rPr>
        <w:t xml:space="preserve"> </w:t>
      </w:r>
      <w:r>
        <w:rPr>
          <w:rFonts w:hint="eastAsia"/>
          <w:sz w:val="24"/>
        </w:rPr>
        <w:t>被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4. 渔父莞尔而笑，鼓枻而去。(《渔父》)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鼓:</w:t>
      </w:r>
      <w:r>
        <w:rPr>
          <w:sz w:val="24"/>
        </w:rPr>
        <w:tab/>
      </w:r>
      <w:r>
        <w:rPr>
          <w:rFonts w:hint="eastAsia"/>
          <w:sz w:val="24"/>
        </w:rPr>
        <w:t>敲打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枻:</w:t>
      </w:r>
      <w:r>
        <w:rPr>
          <w:sz w:val="24"/>
        </w:rPr>
        <w:tab/>
      </w:r>
      <w:r>
        <w:rPr>
          <w:rFonts w:hint="eastAsia"/>
          <w:sz w:val="24"/>
        </w:rPr>
        <w:t>船桨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5.安能以皓皓之白，而蒙世俗之尘埃乎。(《渔父》)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蒙:</w:t>
      </w:r>
      <w:r>
        <w:rPr>
          <w:sz w:val="24"/>
        </w:rPr>
        <w:tab/>
      </w:r>
      <w:r>
        <w:rPr>
          <w:rFonts w:hint="eastAsia"/>
          <w:sz w:val="24"/>
        </w:rPr>
        <w:t>蒙受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遂去，不复与言。(《渔父》)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去:</w:t>
      </w:r>
      <w:r>
        <w:rPr>
          <w:sz w:val="24"/>
        </w:rPr>
        <w:t xml:space="preserve"> </w:t>
      </w:r>
      <w:r>
        <w:rPr>
          <w:rFonts w:hint="eastAsia"/>
          <w:sz w:val="24"/>
        </w:rPr>
        <w:t>离开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7.行吟泽畔，颜色憔悴。(《渔父》)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8.“沧浪之水清兮，可以濯:吾缨。沧浪之水浊兮，可以濯吾足。”(《渔父》)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9.世人皆浊，何不淈其泥而扬其波？(《渔夫》)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淈:</w:t>
      </w:r>
      <w:r>
        <w:rPr>
          <w:sz w:val="24"/>
        </w:rPr>
        <w:tab/>
      </w:r>
      <w:r>
        <w:rPr>
          <w:rFonts w:hint="eastAsia"/>
          <w:sz w:val="24"/>
        </w:rPr>
        <w:t>搅浑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四、翻译题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 安能以身之察察， 受物之汶汶者乎?(《渔父》)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怎么能以洁白的身体，去蒙受世俗的尘埃呢？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2.行吟泽畔，颜色憔悴，形容枯稿。(《渔父》)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在湖畔边徘徊，面色憔悴，神情枯瘦。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3.渔父莞尔而笑，鼓枻而去。(《渔父》)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渔夫微微的笑了起来，敲打着船桨离开了。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4.众人皆醉，何不餔其糟而歠其醨 ？(《渔父》)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所有人都醉了，为什么不吃酒糟喝薄酒呢？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5.圣人不凝滞于物，而能与世推移。(《渔父》)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圣人不拘泥于外物，但能够与世界同推进。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6. 何故深思高举， 自令放为? (《渔父》)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为何让自己的行为高于世俗，让自己被流放呢？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7.沧浪之水清兮，可以濯吾缨；沧浪之水浊兮，可以濯吾足。(《渔父》)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沧浪的水清澈，可以洗我的帽缨；沧浪的水浑浊，可以洗我的双脚。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8.遂去，不复与言。《渔父》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离去，不在与屈原说话。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eastAsia="宋体" w:cs="Arial"/>
          <w:b/>
          <w:color w:val="333333"/>
          <w:kern w:val="0"/>
          <w:szCs w:val="21"/>
          <w:shd w:val="clear" w:color="auto" w:fill="FFFFFF"/>
          <w:lang w:bidi="ar"/>
        </w:rPr>
      </w:pPr>
      <w:r>
        <w:rPr>
          <w:rFonts w:hint="eastAsia" w:ascii="Arial" w:hAnsi="Arial" w:eastAsia="宋体" w:cs="Arial"/>
          <w:b/>
          <w:color w:val="333333"/>
          <w:kern w:val="0"/>
          <w:szCs w:val="21"/>
          <w:shd w:val="clear" w:color="auto" w:fill="FFFFFF"/>
          <w:lang w:bidi="ar"/>
        </w:rPr>
        <w:t>（一）阅读下面的诗歌，回答问题</w:t>
      </w:r>
    </w:p>
    <w:p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hAnsi="Arial" w:eastAsia="宋体" w:cs="Arial"/>
          <w:b/>
          <w:color w:val="333333"/>
          <w:kern w:val="0"/>
          <w:sz w:val="24"/>
          <w:shd w:val="clear" w:color="auto" w:fill="FFFFFF"/>
          <w:lang w:bidi="ar"/>
        </w:rPr>
        <w:t>哀郢二首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⑴</w:t>
      </w:r>
    </w:p>
    <w:p>
      <w:pPr>
        <w:widowControl/>
        <w:shd w:val="clear" w:color="auto" w:fill="FFFFFF"/>
        <w:spacing w:after="225" w:line="360" w:lineRule="auto"/>
        <w:ind w:firstLine="420"/>
        <w:rPr>
          <w:rFonts w:ascii="Arial" w:hAnsi="Arial" w:cs="Arial"/>
          <w:color w:val="333333"/>
          <w:sz w:val="24"/>
        </w:rPr>
      </w:pPr>
    </w:p>
    <w:p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远接商周祚最长⑵，北盟齐晋势争强。</w:t>
      </w:r>
    </w:p>
    <w:p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章华歌舞终萧瑟</w:t>
      </w: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（3）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，云梦风烟旧莽苍</w:t>
      </w: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（4）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。</w:t>
      </w:r>
    </w:p>
    <w:p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草合故宫惟雁起，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穿荒冢有狐藏。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盗</w:t>
      </w:r>
    </w:p>
    <w:p>
      <w:pPr>
        <w:widowControl/>
        <w:shd w:val="clear" w:color="auto" w:fill="FFFFFF"/>
        <w:spacing w:after="225" w:line="360" w:lineRule="auto"/>
        <w:ind w:firstLine="420"/>
        <w:jc w:val="center"/>
        <w:rPr>
          <w:rFonts w:ascii="Arial" w:hAnsi="Arial" w:cs="Arial"/>
          <w:color w:val="333333"/>
          <w:sz w:val="24"/>
        </w:rPr>
      </w:pP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离骚未尽灵均恨，志士千秋泪满裳。</w:t>
      </w:r>
    </w:p>
    <w:p>
      <w:pPr>
        <w:spacing w:line="360" w:lineRule="auto"/>
        <w:rPr>
          <w:sz w:val="24"/>
        </w:rPr>
      </w:pP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（1）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哀郢（yǐng）：</w:t>
      </w: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公元1166年，陆游因主张抗金被罢黜回乡，在家乡穷居四方，方于公元1170年出任夔粥通判。初夏，他从家乡出发，沿长江西上入蜀，九月过荆州。此地为战国时楚国故都郢，他触景生情，怀古伤今，遂向慕屈子，慷慨悲歌，以屈原《哀郢》为题，写了此诗</w:t>
      </w: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cs="Arial"/>
          <w:color w:val="333333"/>
          <w:sz w:val="24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（2）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祚（zuò）：王业，国统。</w:t>
      </w: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cs="Arial"/>
          <w:color w:val="333333"/>
          <w:sz w:val="24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（3）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章华：指章华台，春秋时楚灵王所筑，遗址在今湖北。</w:t>
      </w: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（4）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云梦：湖名。莽苍：苍茫广大的样子。</w:t>
      </w:r>
      <w:bookmarkStart w:id="0" w:name="_GoBack"/>
      <w:bookmarkEnd w:id="0"/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1.全诗最突出的表现手法是什么？请作简要分析</w:t>
      </w: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2.请鉴赏诗歌的颈联。</w:t>
      </w: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</w:pP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3.诗歌抒发了作者什么样的感情。</w:t>
      </w: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</w:pP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</w:pPr>
    </w:p>
    <w:p>
      <w:pPr>
        <w:widowControl/>
        <w:shd w:val="clear" w:color="auto" w:fill="FFFFFF"/>
        <w:spacing w:after="225" w:line="360" w:lineRule="auto"/>
        <w:ind w:firstLine="420"/>
        <w:jc w:val="left"/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</w:pP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5272405" cy="9461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7B7B2"/>
    <w:multiLevelType w:val="singleLevel"/>
    <w:tmpl w:val="7AE7B7B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51B68"/>
    <w:rsid w:val="00017653"/>
    <w:rsid w:val="00066D07"/>
    <w:rsid w:val="000756F3"/>
    <w:rsid w:val="000869C7"/>
    <w:rsid w:val="000B6D8B"/>
    <w:rsid w:val="000C5D02"/>
    <w:rsid w:val="001301FF"/>
    <w:rsid w:val="00144CD2"/>
    <w:rsid w:val="00322279"/>
    <w:rsid w:val="00326010"/>
    <w:rsid w:val="003710C8"/>
    <w:rsid w:val="00386668"/>
    <w:rsid w:val="003C4F76"/>
    <w:rsid w:val="003F58B5"/>
    <w:rsid w:val="004377C5"/>
    <w:rsid w:val="00490388"/>
    <w:rsid w:val="005236DC"/>
    <w:rsid w:val="00584AE4"/>
    <w:rsid w:val="00597AC5"/>
    <w:rsid w:val="005A4AB3"/>
    <w:rsid w:val="00643AE2"/>
    <w:rsid w:val="00644EE0"/>
    <w:rsid w:val="00652ABE"/>
    <w:rsid w:val="007467AC"/>
    <w:rsid w:val="007A466C"/>
    <w:rsid w:val="007E047A"/>
    <w:rsid w:val="0086254A"/>
    <w:rsid w:val="00882061"/>
    <w:rsid w:val="009255B4"/>
    <w:rsid w:val="0092663C"/>
    <w:rsid w:val="00962DEC"/>
    <w:rsid w:val="0098151C"/>
    <w:rsid w:val="00A11A99"/>
    <w:rsid w:val="00AB4417"/>
    <w:rsid w:val="00AC47D5"/>
    <w:rsid w:val="00B27ECC"/>
    <w:rsid w:val="00B3570C"/>
    <w:rsid w:val="00BE0816"/>
    <w:rsid w:val="00C67CA8"/>
    <w:rsid w:val="00C8358D"/>
    <w:rsid w:val="00CB0AB2"/>
    <w:rsid w:val="00D14BCB"/>
    <w:rsid w:val="00D15105"/>
    <w:rsid w:val="00D158BE"/>
    <w:rsid w:val="00D434B3"/>
    <w:rsid w:val="00D72422"/>
    <w:rsid w:val="00DB5A53"/>
    <w:rsid w:val="00E24DAA"/>
    <w:rsid w:val="00E2757E"/>
    <w:rsid w:val="00E37256"/>
    <w:rsid w:val="00F27367"/>
    <w:rsid w:val="00F865D1"/>
    <w:rsid w:val="05087ED5"/>
    <w:rsid w:val="152C1B5A"/>
    <w:rsid w:val="22F23EDF"/>
    <w:rsid w:val="25C37B3C"/>
    <w:rsid w:val="2C027352"/>
    <w:rsid w:val="2E152F9E"/>
    <w:rsid w:val="30632D10"/>
    <w:rsid w:val="321A7DAD"/>
    <w:rsid w:val="339D3125"/>
    <w:rsid w:val="384B4BD4"/>
    <w:rsid w:val="39013BA0"/>
    <w:rsid w:val="397C4764"/>
    <w:rsid w:val="44B619CA"/>
    <w:rsid w:val="45984021"/>
    <w:rsid w:val="4F766294"/>
    <w:rsid w:val="59051B68"/>
    <w:rsid w:val="5E6E3E55"/>
    <w:rsid w:val="5F024D97"/>
    <w:rsid w:val="65AE2100"/>
    <w:rsid w:val="65CB2046"/>
    <w:rsid w:val="66BB563B"/>
    <w:rsid w:val="677275FC"/>
    <w:rsid w:val="692B44B5"/>
    <w:rsid w:val="734117D2"/>
    <w:rsid w:val="755D5EAF"/>
    <w:rsid w:val="75E95D3F"/>
    <w:rsid w:val="79A33BB7"/>
    <w:rsid w:val="7EFA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370</Words>
  <Characters>2114</Characters>
  <Lines>17</Lines>
  <Paragraphs>4</Paragraphs>
  <TotalTime>6</TotalTime>
  <ScaleCrop>false</ScaleCrop>
  <LinksUpToDate>false</LinksUpToDate>
  <CharactersWithSpaces>2480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2020-06-28T02:32:00Z</dcterms:created>
  <dc:creator>Administrator</dc:creator>
  <cp:lastModifiedBy>Cheng</cp:lastModifiedBy>
  <dcterms:modified xsi:type="dcterms:W3CDTF">2020-07-03T08:55:52Z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