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65CB" w14:textId="77777777" w:rsidR="00882061" w:rsidRDefault="000869C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十九、渔父</w:t>
      </w:r>
    </w:p>
    <w:p w14:paraId="6F3813A8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一、选择题</w:t>
      </w:r>
    </w:p>
    <w:p w14:paraId="5556F80F" w14:textId="6E05ED5F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关于《招魂》的作者和立意，有多种说法，比较流行的司马迁说法</w:t>
      </w:r>
      <w:r>
        <w:rPr>
          <w:rFonts w:hint="eastAsia"/>
          <w:sz w:val="24"/>
        </w:rPr>
        <w:t xml:space="preserve">(  </w:t>
      </w:r>
      <w:r w:rsidR="00DB5A53">
        <w:rPr>
          <w:sz w:val="24"/>
        </w:rPr>
        <w:t>A</w:t>
      </w:r>
      <w:r>
        <w:rPr>
          <w:rFonts w:hint="eastAsia"/>
          <w:sz w:val="24"/>
        </w:rPr>
        <w:t xml:space="preserve">  )</w:t>
      </w:r>
      <w:r>
        <w:rPr>
          <w:rFonts w:hint="eastAsia"/>
          <w:sz w:val="24"/>
        </w:rPr>
        <w:t>。</w:t>
      </w:r>
    </w:p>
    <w:p w14:paraId="0477442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屈原招怀王</w:t>
      </w:r>
      <w:r>
        <w:rPr>
          <w:rFonts w:hint="eastAsia"/>
          <w:sz w:val="24"/>
        </w:rPr>
        <w:t xml:space="preserve">     B.</w:t>
      </w:r>
      <w:r>
        <w:rPr>
          <w:rFonts w:hint="eastAsia"/>
          <w:sz w:val="24"/>
        </w:rPr>
        <w:t>屈原自招</w:t>
      </w:r>
    </w:p>
    <w:p w14:paraId="6E7F14F6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宋玉招屈原</w:t>
      </w:r>
      <w:r>
        <w:rPr>
          <w:rFonts w:hint="eastAsia"/>
          <w:sz w:val="24"/>
        </w:rPr>
        <w:t xml:space="preserve">     D.</w:t>
      </w:r>
      <w:r>
        <w:rPr>
          <w:rFonts w:hint="eastAsia"/>
          <w:sz w:val="24"/>
        </w:rPr>
        <w:t>怀王客死秦国后屈原借招魂以表哀思</w:t>
      </w:r>
    </w:p>
    <w:p w14:paraId="1C541E6D" w14:textId="21D7DC0E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2.(  </w:t>
      </w:r>
      <w:r w:rsidR="00C8358D">
        <w:rPr>
          <w:sz w:val="24"/>
        </w:rPr>
        <w:t>B</w:t>
      </w:r>
      <w:r>
        <w:rPr>
          <w:rFonts w:hint="eastAsia"/>
          <w:sz w:val="24"/>
        </w:rPr>
        <w:t xml:space="preserve">  ) </w:t>
      </w:r>
      <w:r>
        <w:rPr>
          <w:rFonts w:hint="eastAsia"/>
          <w:sz w:val="24"/>
        </w:rPr>
        <w:t>是中国最伟大的爱国主义诗人之一，也是我国已知最早的著名诗人、思想家和伟大的政治家。</w:t>
      </w:r>
    </w:p>
    <w:p w14:paraId="621FF537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宋玉</w:t>
      </w:r>
      <w:r>
        <w:rPr>
          <w:rFonts w:hint="eastAsia"/>
          <w:sz w:val="24"/>
        </w:rPr>
        <w:t xml:space="preserve">             B.</w:t>
      </w:r>
      <w:r>
        <w:rPr>
          <w:rFonts w:hint="eastAsia"/>
          <w:sz w:val="24"/>
        </w:rPr>
        <w:t>屈原</w:t>
      </w:r>
    </w:p>
    <w:p w14:paraId="7F0F32F7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陶渊明</w:t>
      </w:r>
      <w:r>
        <w:rPr>
          <w:rFonts w:hint="eastAsia"/>
          <w:sz w:val="24"/>
        </w:rPr>
        <w:t xml:space="preserve">           D.</w:t>
      </w:r>
      <w:r>
        <w:rPr>
          <w:rFonts w:hint="eastAsia"/>
          <w:sz w:val="24"/>
        </w:rPr>
        <w:t>谢灵运</w:t>
      </w:r>
    </w:p>
    <w:p w14:paraId="052334D5" w14:textId="5C50E326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下面句子中，“察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做定语的一项是</w:t>
      </w:r>
      <w:r>
        <w:rPr>
          <w:rFonts w:hint="eastAsia"/>
          <w:sz w:val="24"/>
        </w:rPr>
        <w:t xml:space="preserve">(  </w:t>
      </w:r>
      <w:r w:rsidR="00326010">
        <w:rPr>
          <w:sz w:val="24"/>
        </w:rPr>
        <w:t>C</w:t>
      </w:r>
      <w:r>
        <w:rPr>
          <w:rFonts w:hint="eastAsia"/>
          <w:sz w:val="24"/>
        </w:rPr>
        <w:t xml:space="preserve">   )</w:t>
      </w:r>
      <w:r>
        <w:rPr>
          <w:rFonts w:hint="eastAsia"/>
          <w:sz w:val="24"/>
        </w:rPr>
        <w:t>。</w:t>
      </w:r>
    </w:p>
    <w:p w14:paraId="32AE6FA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下原察百姓耳目之实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《先秦诸子语录》）</w:t>
      </w:r>
    </w:p>
    <w:p w14:paraId="68FEFE56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世人不察，以为鬼物，亦已过矣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《留侯论》）</w:t>
      </w:r>
    </w:p>
    <w:p w14:paraId="197015D1" w14:textId="619C24BC" w:rsidR="00882061" w:rsidRPr="00017653" w:rsidRDefault="000869C7">
      <w:p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安能以身之察察，受物之汶汶者乎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  <w:r w:rsidR="00B27ECC" w:rsidRPr="00017653">
        <w:rPr>
          <w:rFonts w:hint="eastAsia"/>
          <w:b/>
          <w:bCs/>
          <w:color w:val="FF0000"/>
          <w:sz w:val="24"/>
        </w:rPr>
        <w:t>（洁白的身体）</w:t>
      </w:r>
    </w:p>
    <w:p w14:paraId="7C01ADF7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水至清则无鱼，人至察则无徒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东方朔《答客难》</w:t>
      </w:r>
      <w:r>
        <w:rPr>
          <w:rFonts w:hint="eastAsia"/>
          <w:sz w:val="24"/>
        </w:rPr>
        <w:t>)</w:t>
      </w:r>
    </w:p>
    <w:p w14:paraId="677BE207" w14:textId="10E7930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下面句子中的“见”与其它三项不同的一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项是</w:t>
      </w:r>
      <w:r>
        <w:rPr>
          <w:rFonts w:hint="eastAsia"/>
          <w:sz w:val="24"/>
        </w:rPr>
        <w:t xml:space="preserve">(  </w:t>
      </w:r>
      <w:r w:rsidR="00D15105">
        <w:rPr>
          <w:sz w:val="24"/>
        </w:rPr>
        <w:t>C</w:t>
      </w:r>
      <w:r>
        <w:rPr>
          <w:rFonts w:hint="eastAsia"/>
          <w:sz w:val="24"/>
        </w:rPr>
        <w:t xml:space="preserve">   )</w:t>
      </w:r>
      <w:r>
        <w:rPr>
          <w:rFonts w:hint="eastAsia"/>
          <w:sz w:val="24"/>
        </w:rPr>
        <w:t>。</w:t>
      </w:r>
    </w:p>
    <w:p w14:paraId="169B05C8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众人皆醉我独醒，是以见放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543977F6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匹夫见辱，拔剑而起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《留侯论》</w:t>
      </w:r>
    </w:p>
    <w:p w14:paraId="3BBBFBF3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吾尝三仕三见逐于君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《管晏列传》</w:t>
      </w:r>
    </w:p>
    <w:p w14:paraId="35BD5C1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空自苦亡人之地，信义安所见乎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《苏武传》</w:t>
      </w:r>
      <w:r>
        <w:rPr>
          <w:rFonts w:hint="eastAsia"/>
          <w:sz w:val="24"/>
        </w:rPr>
        <w:t>)</w:t>
      </w:r>
    </w:p>
    <w:p w14:paraId="3C839F46" w14:textId="362DA13B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下面句子中的“故”与其它三项不同的一项是</w:t>
      </w:r>
      <w:r>
        <w:rPr>
          <w:rFonts w:hint="eastAsia"/>
          <w:sz w:val="24"/>
        </w:rPr>
        <w:t xml:space="preserve">(   </w:t>
      </w:r>
      <w:r w:rsidR="007E047A">
        <w:rPr>
          <w:sz w:val="24"/>
        </w:rPr>
        <w:t>B</w:t>
      </w:r>
      <w:r>
        <w:rPr>
          <w:rFonts w:hint="eastAsia"/>
          <w:sz w:val="24"/>
        </w:rPr>
        <w:t xml:space="preserve">  )</w:t>
      </w:r>
      <w:r>
        <w:rPr>
          <w:rFonts w:hint="eastAsia"/>
          <w:sz w:val="24"/>
        </w:rPr>
        <w:t>。</w:t>
      </w:r>
    </w:p>
    <w:p w14:paraId="208218FF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何故至于斯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</w:p>
    <w:p w14:paraId="3A05BCF0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君安与项伯有故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《鸿门宴》</w:t>
      </w:r>
      <w:r>
        <w:rPr>
          <w:rFonts w:hint="eastAsia"/>
          <w:sz w:val="24"/>
        </w:rPr>
        <w:t>)</w:t>
      </w:r>
    </w:p>
    <w:p w14:paraId="092E15E9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卒然临之而不惊，无故加之而不怒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《留侯论》</w:t>
      </w:r>
      <w:r>
        <w:rPr>
          <w:rFonts w:hint="eastAsia"/>
          <w:sz w:val="24"/>
        </w:rPr>
        <w:t>)</w:t>
      </w:r>
    </w:p>
    <w:p w14:paraId="480B5380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靡室靡家，猃狁之故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《采薇》</w:t>
      </w:r>
      <w:r>
        <w:rPr>
          <w:rFonts w:hint="eastAsia"/>
          <w:sz w:val="24"/>
        </w:rPr>
        <w:t>)</w:t>
      </w:r>
    </w:p>
    <w:p w14:paraId="758F36C1" w14:textId="4DFC3A4B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下面句子中加点词解释有误的一项是</w:t>
      </w:r>
      <w:r>
        <w:rPr>
          <w:rFonts w:hint="eastAsia"/>
          <w:sz w:val="24"/>
        </w:rPr>
        <w:t>(</w:t>
      </w:r>
      <w:r w:rsidR="00490388">
        <w:rPr>
          <w:sz w:val="24"/>
        </w:rPr>
        <w:t xml:space="preserve"> D 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1234817A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屈原既放，游</w:t>
      </w:r>
      <w:r>
        <w:rPr>
          <w:rFonts w:hint="eastAsia"/>
          <w:sz w:val="24"/>
          <w:u w:val="single"/>
        </w:rPr>
        <w:t>于</w:t>
      </w:r>
      <w:r>
        <w:rPr>
          <w:rFonts w:hint="eastAsia"/>
          <w:sz w:val="24"/>
        </w:rPr>
        <w:t>江潭。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在，介词</w:t>
      </w:r>
    </w:p>
    <w:p w14:paraId="0357E670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何故至于</w:t>
      </w:r>
      <w:r>
        <w:rPr>
          <w:rFonts w:hint="eastAsia"/>
          <w:sz w:val="24"/>
          <w:u w:val="single"/>
        </w:rPr>
        <w:t>斯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这样</w:t>
      </w:r>
    </w:p>
    <w:p w14:paraId="5E30043E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  <w:u w:val="single"/>
        </w:rPr>
        <w:t>举</w:t>
      </w:r>
      <w:r>
        <w:rPr>
          <w:rFonts w:hint="eastAsia"/>
          <w:sz w:val="24"/>
        </w:rPr>
        <w:t>世皆浊我独清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全，整个</w:t>
      </w:r>
    </w:p>
    <w:p w14:paraId="731FA925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沧浪之水清兮，可以</w:t>
      </w:r>
      <w:r>
        <w:rPr>
          <w:rFonts w:hint="eastAsia"/>
          <w:sz w:val="24"/>
          <w:u w:val="single"/>
        </w:rPr>
        <w:t>濯</w:t>
      </w:r>
      <w:r>
        <w:rPr>
          <w:rFonts w:hint="eastAsia"/>
          <w:sz w:val="24"/>
        </w:rPr>
        <w:t>吾缨。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污染</w:t>
      </w:r>
    </w:p>
    <w:p w14:paraId="20A8DC7E" w14:textId="2E3F2C13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8.</w:t>
      </w:r>
      <w:r>
        <w:rPr>
          <w:rFonts w:hint="eastAsia"/>
          <w:sz w:val="24"/>
        </w:rPr>
        <w:t>下面句子中含通假字的项是</w:t>
      </w:r>
      <w:r>
        <w:rPr>
          <w:rFonts w:hint="eastAsia"/>
          <w:sz w:val="24"/>
        </w:rPr>
        <w:t xml:space="preserve">(  </w:t>
      </w:r>
      <w:r w:rsidR="00643AE2">
        <w:rPr>
          <w:sz w:val="24"/>
        </w:rPr>
        <w:t>C</w:t>
      </w:r>
      <w:r>
        <w:rPr>
          <w:rFonts w:hint="eastAsia"/>
          <w:sz w:val="24"/>
        </w:rPr>
        <w:t xml:space="preserve">  )</w:t>
      </w:r>
      <w:r>
        <w:rPr>
          <w:rFonts w:hint="eastAsia"/>
          <w:sz w:val="24"/>
        </w:rPr>
        <w:t>。</w:t>
      </w:r>
    </w:p>
    <w:p w14:paraId="091F7E8E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新沐者必弹冠，新浴者必振衣</w:t>
      </w:r>
    </w:p>
    <w:p w14:paraId="1846CA95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宁赴湘流，葬于江鱼之腹中</w:t>
      </w:r>
    </w:p>
    <w:p w14:paraId="6ED6640F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渔父莞尔而笑，鼓枻而去</w:t>
      </w:r>
    </w:p>
    <w:p w14:paraId="31C97A8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屈原既放，游于江潭</w:t>
      </w:r>
    </w:p>
    <w:p w14:paraId="196F4AAB" w14:textId="2934FA5B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对下面几个句子句式特点的判断，正确的一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项是</w:t>
      </w:r>
      <w:r w:rsidR="00D158BE">
        <w:rPr>
          <w:rFonts w:hint="eastAsia"/>
          <w:sz w:val="24"/>
        </w:rPr>
        <w:t>（</w:t>
      </w:r>
      <w:r w:rsidR="00D158BE">
        <w:rPr>
          <w:rFonts w:hint="eastAsia"/>
          <w:sz w:val="24"/>
        </w:rPr>
        <w:t xml:space="preserve"> </w:t>
      </w:r>
      <w:r w:rsidR="00D158BE">
        <w:rPr>
          <w:sz w:val="24"/>
        </w:rPr>
        <w:t xml:space="preserve">B </w:t>
      </w:r>
      <w:r>
        <w:rPr>
          <w:rFonts w:hint="eastAsia"/>
          <w:sz w:val="24"/>
        </w:rPr>
        <w:t>）</w:t>
      </w:r>
    </w:p>
    <w:p w14:paraId="5D90349F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①屈原既放，游于江潭②圣人不凝滞于物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③是以见放④安能以身之察察，受物之汶汶者乎⑤遂去，不复与言</w:t>
      </w:r>
    </w:p>
    <w:p w14:paraId="003FA1F0" w14:textId="77777777" w:rsidR="00882061" w:rsidRDefault="00882061">
      <w:pPr>
        <w:spacing w:line="360" w:lineRule="auto"/>
        <w:rPr>
          <w:sz w:val="24"/>
        </w:rPr>
      </w:pPr>
    </w:p>
    <w:p w14:paraId="2434366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被动句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宾语前置句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定语后置句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省略句</w:t>
      </w:r>
    </w:p>
    <w:p w14:paraId="0218BCF5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被动句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被动句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被动句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宾语前置句</w:t>
      </w:r>
    </w:p>
    <w:p w14:paraId="0A15BE33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被动句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宾语前置句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省略句</w:t>
      </w:r>
    </w:p>
    <w:p w14:paraId="7F2E7109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状语后置句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宾语前置句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定语后置句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宾语前</w:t>
      </w:r>
      <w:r>
        <w:rPr>
          <w:rFonts w:hint="eastAsia"/>
          <w:sz w:val="24"/>
        </w:rPr>
        <w:t>置句</w:t>
      </w:r>
    </w:p>
    <w:p w14:paraId="33B3542E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二、填空题</w:t>
      </w:r>
    </w:p>
    <w:p w14:paraId="01B14540" w14:textId="22B231E1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“楚辞”是战国时代以（</w:t>
      </w:r>
      <w:r>
        <w:rPr>
          <w:rFonts w:hint="eastAsia"/>
          <w:sz w:val="24"/>
        </w:rPr>
        <w:t xml:space="preserve">   </w:t>
      </w:r>
      <w:r w:rsidR="007A466C">
        <w:rPr>
          <w:rFonts w:hint="eastAsia"/>
          <w:sz w:val="24"/>
        </w:rPr>
        <w:t>屈原</w:t>
      </w:r>
      <w:r w:rsidR="00D14BC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）为代表的楚国人创作的诗歌。</w:t>
      </w:r>
    </w:p>
    <w:p w14:paraId="08BA683E" w14:textId="18DA15AA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“新沐者必弹冠，新浴者必振衣。”句中的“沐”意思是（</w:t>
      </w:r>
      <w:r>
        <w:rPr>
          <w:rFonts w:hint="eastAsia"/>
          <w:sz w:val="24"/>
        </w:rPr>
        <w:t xml:space="preserve">  </w:t>
      </w:r>
      <w:r w:rsidR="00B3570C">
        <w:rPr>
          <w:rFonts w:hint="eastAsia"/>
          <w:sz w:val="24"/>
        </w:rPr>
        <w:t>洗头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14:paraId="723DCAA5" w14:textId="7B1B9393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3..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 w:rsidR="00D72422">
        <w:rPr>
          <w:rFonts w:hint="eastAsia"/>
          <w:sz w:val="24"/>
        </w:rPr>
        <w:t>屈原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）是中国最伟大的爱国主义诗人之一，也是我国已知最早的著名诗人、思想家和伟大的政治家，他的《离骚》是我国最长的抒情诗，是中国（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highlight w:val="yellow"/>
        </w:rPr>
        <w:t>浪漫主义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）文学的滥觞。其代表作还有（</w:t>
      </w:r>
      <w:r>
        <w:rPr>
          <w:rFonts w:hint="eastAsia"/>
          <w:sz w:val="24"/>
        </w:rPr>
        <w:t xml:space="preserve">   </w:t>
      </w:r>
      <w:r w:rsidR="00652ABE">
        <w:rPr>
          <w:rFonts w:hint="eastAsia"/>
          <w:sz w:val="24"/>
        </w:rPr>
        <w:t>《天问》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 xml:space="preserve">   </w:t>
      </w:r>
      <w:r w:rsidR="00652ABE">
        <w:rPr>
          <w:rFonts w:hint="eastAsia"/>
          <w:sz w:val="24"/>
        </w:rPr>
        <w:t>《招魂》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 xml:space="preserve">    </w:t>
      </w:r>
      <w:r w:rsidR="00AC47D5">
        <w:rPr>
          <w:rFonts w:hint="eastAsia"/>
          <w:sz w:val="24"/>
        </w:rPr>
        <w:t>《</w:t>
      </w:r>
      <w:r w:rsidR="00CB0AB2">
        <w:rPr>
          <w:rFonts w:hint="eastAsia"/>
          <w:sz w:val="24"/>
        </w:rPr>
        <w:t>楚辞</w:t>
      </w:r>
      <w:r w:rsidR="00AC47D5">
        <w:rPr>
          <w:rFonts w:hint="eastAsia"/>
          <w:sz w:val="24"/>
        </w:rPr>
        <w:t>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47940EA6" w14:textId="7AA177C6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“渔父莞尔而笑，鼓枻而去”句中的“莞尔”，意思是（</w:t>
      </w:r>
      <w:r>
        <w:rPr>
          <w:rFonts w:hint="eastAsia"/>
          <w:sz w:val="24"/>
        </w:rPr>
        <w:t xml:space="preserve">    </w:t>
      </w:r>
      <w:r w:rsidR="00C67CA8">
        <w:rPr>
          <w:rFonts w:hint="eastAsia"/>
          <w:sz w:val="24"/>
        </w:rPr>
        <w:t>微笑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14:paraId="1602C475" w14:textId="573A475D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屈原创作的《离骚》与《诗经》并称“（</w:t>
      </w:r>
      <w:r>
        <w:rPr>
          <w:rFonts w:hint="eastAsia"/>
          <w:sz w:val="24"/>
        </w:rPr>
        <w:t xml:space="preserve">     </w:t>
      </w:r>
      <w:r w:rsidR="004377C5">
        <w:rPr>
          <w:rFonts w:hint="eastAsia"/>
          <w:sz w:val="24"/>
        </w:rPr>
        <w:t>风骚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）”，对后世诗歌产生了深远影响。</w:t>
      </w:r>
    </w:p>
    <w:p w14:paraId="0337814B" w14:textId="598689EF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“楚辞”的特点是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 w:rsidR="000756F3">
        <w:rPr>
          <w:rFonts w:hint="eastAsia"/>
          <w:sz w:val="24"/>
        </w:rPr>
        <w:t>长短不一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），形式灵活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 w:rsidR="00A11A99">
        <w:rPr>
          <w:rFonts w:hint="eastAsia"/>
          <w:sz w:val="24"/>
        </w:rPr>
        <w:t>多用“兮”字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0367C3FC" w14:textId="424021D1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</w:t>
      </w:r>
      <w:r w:rsidR="00E24DAA">
        <w:rPr>
          <w:rFonts w:hint="eastAsia"/>
          <w:sz w:val="24"/>
        </w:rPr>
        <w:t>安能以身之察察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受物之汶汶者乎</w:t>
      </w:r>
      <w:r>
        <w:rPr>
          <w:rFonts w:hint="eastAsia"/>
          <w:sz w:val="24"/>
        </w:rPr>
        <w:t>?</w:t>
      </w:r>
    </w:p>
    <w:p w14:paraId="3ED654B2" w14:textId="71251734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举世皆浊我独清，（</w:t>
      </w:r>
      <w:r>
        <w:rPr>
          <w:rFonts w:hint="eastAsia"/>
          <w:sz w:val="24"/>
        </w:rPr>
        <w:t xml:space="preserve">       </w:t>
      </w:r>
      <w:r w:rsidR="000B6D8B">
        <w:rPr>
          <w:rFonts w:hint="eastAsia"/>
          <w:sz w:val="24"/>
        </w:rPr>
        <w:t>众人皆醉我独醒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）是以见放。</w:t>
      </w:r>
    </w:p>
    <w:p w14:paraId="3F7BF956" w14:textId="5072ADDC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沧浪之水清兮，（</w:t>
      </w:r>
      <w:r>
        <w:rPr>
          <w:rFonts w:hint="eastAsia"/>
          <w:sz w:val="24"/>
        </w:rPr>
        <w:t xml:space="preserve">      </w:t>
      </w:r>
      <w:r w:rsidR="005A4AB3">
        <w:rPr>
          <w:rFonts w:hint="eastAsia"/>
          <w:sz w:val="24"/>
        </w:rPr>
        <w:t>可以濯吾缨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 xml:space="preserve">   </w:t>
      </w:r>
      <w:r w:rsidR="005A4AB3">
        <w:rPr>
          <w:rFonts w:hint="eastAsia"/>
          <w:sz w:val="24"/>
        </w:rPr>
        <w:t>苍浪之水浊兮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）可以濯吾足。</w:t>
      </w:r>
    </w:p>
    <w:p w14:paraId="12192A24" w14:textId="77777777" w:rsidR="00882061" w:rsidRPr="005A4AB3" w:rsidRDefault="00882061">
      <w:pPr>
        <w:spacing w:line="360" w:lineRule="auto"/>
        <w:rPr>
          <w:sz w:val="24"/>
        </w:rPr>
      </w:pPr>
    </w:p>
    <w:p w14:paraId="6A726F02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三、释词题</w:t>
      </w:r>
    </w:p>
    <w:p w14:paraId="431987F4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首身离兮心不惩。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《国殇》</w:t>
      </w:r>
      <w:r>
        <w:rPr>
          <w:rFonts w:hint="eastAsia"/>
          <w:sz w:val="24"/>
        </w:rPr>
        <w:t>)</w:t>
      </w:r>
    </w:p>
    <w:p w14:paraId="45816884" w14:textId="63934FD6" w:rsidR="00882061" w:rsidRDefault="000869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惩</w:t>
      </w:r>
      <w:r>
        <w:rPr>
          <w:rFonts w:hint="eastAsia"/>
          <w:sz w:val="24"/>
        </w:rPr>
        <w:t>:</w:t>
      </w:r>
      <w:r w:rsidR="003C4F76">
        <w:rPr>
          <w:sz w:val="24"/>
        </w:rPr>
        <w:tab/>
      </w:r>
      <w:r w:rsidR="00584AE4">
        <w:rPr>
          <w:rFonts w:hint="eastAsia"/>
          <w:sz w:val="24"/>
        </w:rPr>
        <w:t>惩罚</w:t>
      </w:r>
    </w:p>
    <w:p w14:paraId="109377BB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安能以身之察察，受物之汶汶者乎</w:t>
      </w:r>
      <w:r>
        <w:rPr>
          <w:rFonts w:hint="eastAsia"/>
          <w:sz w:val="24"/>
        </w:rPr>
        <w:t>? 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04650A5E" w14:textId="63A96788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安</w:t>
      </w:r>
      <w:r>
        <w:rPr>
          <w:rFonts w:hint="eastAsia"/>
          <w:sz w:val="24"/>
        </w:rPr>
        <w:t>:</w:t>
      </w:r>
      <w:r w:rsidR="00F27367">
        <w:rPr>
          <w:sz w:val="24"/>
        </w:rPr>
        <w:t xml:space="preserve"> </w:t>
      </w:r>
      <w:r w:rsidR="00F27367">
        <w:rPr>
          <w:rFonts w:hint="eastAsia"/>
          <w:sz w:val="24"/>
        </w:rPr>
        <w:t>怎么</w:t>
      </w:r>
    </w:p>
    <w:p w14:paraId="334B6BED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察察</w:t>
      </w:r>
      <w:r>
        <w:rPr>
          <w:rFonts w:hint="eastAsia"/>
          <w:sz w:val="24"/>
        </w:rPr>
        <w:t>:</w:t>
      </w:r>
    </w:p>
    <w:p w14:paraId="6F782A47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屈原曰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“举世皆浊我独清，众人皆醉我独醒，是以见放。”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6FFAD50F" w14:textId="3B369FA3" w:rsidR="00882061" w:rsidRDefault="000869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是以</w:t>
      </w:r>
      <w:r>
        <w:rPr>
          <w:rFonts w:hint="eastAsia"/>
          <w:sz w:val="24"/>
        </w:rPr>
        <w:t>:</w:t>
      </w:r>
      <w:r w:rsidR="001301FF">
        <w:rPr>
          <w:sz w:val="24"/>
        </w:rPr>
        <w:tab/>
      </w:r>
      <w:r w:rsidR="001301FF">
        <w:rPr>
          <w:rFonts w:hint="eastAsia"/>
          <w:sz w:val="24"/>
        </w:rPr>
        <w:t>所以</w:t>
      </w:r>
    </w:p>
    <w:p w14:paraId="04CC969D" w14:textId="6D9167CB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见</w:t>
      </w:r>
      <w:r>
        <w:rPr>
          <w:rFonts w:hint="eastAsia"/>
          <w:sz w:val="24"/>
        </w:rPr>
        <w:t>:</w:t>
      </w:r>
      <w:r w:rsidR="00066D07">
        <w:rPr>
          <w:sz w:val="24"/>
        </w:rPr>
        <w:t xml:space="preserve"> </w:t>
      </w:r>
      <w:r w:rsidR="00066D07">
        <w:rPr>
          <w:rFonts w:hint="eastAsia"/>
          <w:sz w:val="24"/>
        </w:rPr>
        <w:t>被</w:t>
      </w:r>
    </w:p>
    <w:p w14:paraId="37BAC9BF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渔父莞尔而笑，鼓枻而去。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13DA6D85" w14:textId="659D7113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鼓</w:t>
      </w:r>
      <w:r>
        <w:rPr>
          <w:rFonts w:hint="eastAsia"/>
          <w:sz w:val="24"/>
        </w:rPr>
        <w:t>:</w:t>
      </w:r>
      <w:r w:rsidR="00AB4417">
        <w:rPr>
          <w:sz w:val="24"/>
        </w:rPr>
        <w:tab/>
      </w:r>
      <w:r w:rsidR="00AB4417">
        <w:rPr>
          <w:rFonts w:hint="eastAsia"/>
          <w:sz w:val="24"/>
        </w:rPr>
        <w:t>敲打</w:t>
      </w:r>
    </w:p>
    <w:p w14:paraId="3DA84595" w14:textId="61074D79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枻</w:t>
      </w:r>
      <w:r>
        <w:rPr>
          <w:rFonts w:hint="eastAsia"/>
          <w:sz w:val="24"/>
        </w:rPr>
        <w:t>:</w:t>
      </w:r>
      <w:r w:rsidR="00F865D1">
        <w:rPr>
          <w:sz w:val="24"/>
        </w:rPr>
        <w:tab/>
      </w:r>
      <w:r w:rsidR="00F865D1">
        <w:rPr>
          <w:rFonts w:hint="eastAsia"/>
          <w:sz w:val="24"/>
        </w:rPr>
        <w:t>船桨</w:t>
      </w:r>
    </w:p>
    <w:p w14:paraId="7B823CCB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安能以皓皓之白，而蒙世俗之尘埃乎。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4E632584" w14:textId="5E6360AB" w:rsidR="00882061" w:rsidRDefault="000869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蒙</w:t>
      </w:r>
      <w:r>
        <w:rPr>
          <w:rFonts w:hint="eastAsia"/>
          <w:sz w:val="24"/>
        </w:rPr>
        <w:t>:</w:t>
      </w:r>
      <w:r w:rsidR="00BE0816">
        <w:rPr>
          <w:sz w:val="24"/>
        </w:rPr>
        <w:tab/>
      </w:r>
      <w:r w:rsidR="00BE0816">
        <w:rPr>
          <w:rFonts w:hint="eastAsia"/>
          <w:sz w:val="24"/>
        </w:rPr>
        <w:t>蒙受</w:t>
      </w:r>
    </w:p>
    <w:p w14:paraId="4CA316D6" w14:textId="77777777" w:rsidR="00882061" w:rsidRDefault="000869C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遂去，不复与言。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27B00070" w14:textId="7AE83125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去</w:t>
      </w:r>
      <w:r>
        <w:rPr>
          <w:rFonts w:hint="eastAsia"/>
          <w:sz w:val="24"/>
        </w:rPr>
        <w:t>:</w:t>
      </w:r>
      <w:r w:rsidR="00962DEC">
        <w:rPr>
          <w:sz w:val="24"/>
        </w:rPr>
        <w:t xml:space="preserve"> </w:t>
      </w:r>
      <w:r w:rsidR="00962DEC">
        <w:rPr>
          <w:rFonts w:hint="eastAsia"/>
          <w:sz w:val="24"/>
        </w:rPr>
        <w:t>离开</w:t>
      </w:r>
    </w:p>
    <w:p w14:paraId="260D835C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行吟泽畔，颜色憔悴。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6F751C83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“沧浪之水清兮，可以濯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吾缨。沧浪之水浊兮，可以濯吾足。”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7AD3C15A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世人皆浊，何不淈其泥而扬其波？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《渔夫》</w:t>
      </w:r>
      <w:r>
        <w:rPr>
          <w:rFonts w:hint="eastAsia"/>
          <w:sz w:val="24"/>
        </w:rPr>
        <w:t>)</w:t>
      </w:r>
    </w:p>
    <w:p w14:paraId="28AD8BF6" w14:textId="57150966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淈</w:t>
      </w:r>
      <w:r>
        <w:rPr>
          <w:rFonts w:hint="eastAsia"/>
          <w:sz w:val="24"/>
        </w:rPr>
        <w:t>:</w:t>
      </w:r>
      <w:r w:rsidR="00597AC5">
        <w:rPr>
          <w:sz w:val="24"/>
        </w:rPr>
        <w:tab/>
      </w:r>
      <w:r w:rsidR="00597AC5">
        <w:rPr>
          <w:rFonts w:hint="eastAsia"/>
          <w:sz w:val="24"/>
        </w:rPr>
        <w:t>搅浑</w:t>
      </w:r>
    </w:p>
    <w:p w14:paraId="24DF365C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四、翻译题</w:t>
      </w:r>
    </w:p>
    <w:p w14:paraId="223520AB" w14:textId="024F6EF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安能以身之察察，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受物之汶汶者乎</w:t>
      </w:r>
      <w:r>
        <w:rPr>
          <w:rFonts w:hint="eastAsia"/>
          <w:sz w:val="24"/>
        </w:rPr>
        <w:t>?(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3C60A2F1" w14:textId="5BC69BB8" w:rsidR="00D434B3" w:rsidRDefault="00D434B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怎么能以洁白的身体，去蒙受世俗的尘埃呢</w:t>
      </w:r>
      <w:r w:rsidR="003F58B5">
        <w:rPr>
          <w:rFonts w:hint="eastAsia"/>
          <w:sz w:val="24"/>
        </w:rPr>
        <w:t>？</w:t>
      </w:r>
    </w:p>
    <w:p w14:paraId="6B331144" w14:textId="1874303A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行吟泽畔，颜色憔悴，形容枯稿。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3C6AE5DB" w14:textId="76DDA8F8" w:rsidR="00E37256" w:rsidRDefault="00E3725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在湖畔边徘徊，面色憔悴，神情枯瘦。</w:t>
      </w:r>
    </w:p>
    <w:p w14:paraId="212A530B" w14:textId="417C3F30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渔父莞尔而笑，鼓枻而去。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5690EC54" w14:textId="293CE960" w:rsidR="00E2757E" w:rsidRDefault="00E2757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渔夫微微的笑了起来，敲打着船桨离开了。</w:t>
      </w:r>
    </w:p>
    <w:p w14:paraId="6FC091DA" w14:textId="4407F698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众人皆醉，何不餔其糟而歠其醨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008BEF8D" w14:textId="6165A2E0" w:rsidR="009255B4" w:rsidRDefault="009255B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所有人都醉了，为什么不吃酒糟喝薄酒呢？</w:t>
      </w:r>
    </w:p>
    <w:p w14:paraId="49A855A0" w14:textId="2FA21BD3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5.</w:t>
      </w:r>
      <w:r>
        <w:rPr>
          <w:rFonts w:hint="eastAsia"/>
          <w:sz w:val="24"/>
        </w:rPr>
        <w:t>圣人不凝滞于物，而能与世推移。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79123249" w14:textId="7162CD84" w:rsidR="00386668" w:rsidRDefault="0038666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圣人不拘泥于外物，但能够与世界同推进。</w:t>
      </w:r>
    </w:p>
    <w:p w14:paraId="59E9B7A9" w14:textId="42BC5F70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何故深思高举，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自令放为</w:t>
      </w:r>
      <w:r>
        <w:rPr>
          <w:rFonts w:hint="eastAsia"/>
          <w:sz w:val="24"/>
        </w:rPr>
        <w:t>? (</w:t>
      </w:r>
      <w:r>
        <w:rPr>
          <w:rFonts w:hint="eastAsia"/>
          <w:sz w:val="24"/>
        </w:rPr>
        <w:t>《渔父》</w:t>
      </w:r>
      <w:r>
        <w:rPr>
          <w:rFonts w:hint="eastAsia"/>
          <w:sz w:val="24"/>
        </w:rPr>
        <w:t>)</w:t>
      </w:r>
    </w:p>
    <w:p w14:paraId="4FA61258" w14:textId="7EFE97CE" w:rsidR="0086254A" w:rsidRDefault="0086254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为何让自己的行为高于世俗，让自己被流放呢？</w:t>
      </w:r>
    </w:p>
    <w:p w14:paraId="7637B4BE" w14:textId="2D9C479F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沧浪之水清兮，可以濯吾缨；沧浪之水浊兮，可以濯吾足。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《</w:t>
      </w:r>
      <w:r>
        <w:rPr>
          <w:rFonts w:hint="eastAsia"/>
          <w:sz w:val="24"/>
        </w:rPr>
        <w:t>渔父</w:t>
      </w:r>
      <w:r w:rsidR="0098151C">
        <w:rPr>
          <w:rFonts w:hint="eastAsia"/>
          <w:sz w:val="24"/>
        </w:rPr>
        <w:t>》</w:t>
      </w:r>
      <w:r>
        <w:rPr>
          <w:rFonts w:hint="eastAsia"/>
          <w:sz w:val="24"/>
        </w:rPr>
        <w:t>)</w:t>
      </w:r>
    </w:p>
    <w:p w14:paraId="5F7468CA" w14:textId="6B77B49C" w:rsidR="003710C8" w:rsidRDefault="003710C8">
      <w:pPr>
        <w:spacing w:line="360" w:lineRule="auto"/>
        <w:rPr>
          <w:sz w:val="24"/>
        </w:rPr>
      </w:pPr>
      <w:r>
        <w:rPr>
          <w:rFonts w:hint="eastAsia"/>
          <w:sz w:val="24"/>
        </w:rPr>
        <w:t>沧浪的水清澈，可以洗我的帽缨；沧浪的水浑浊，可以洗我的双脚。</w:t>
      </w:r>
    </w:p>
    <w:p w14:paraId="521DE1DF" w14:textId="77777777" w:rsidR="00882061" w:rsidRDefault="000869C7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遂去，不复与言。</w:t>
      </w:r>
      <w:r>
        <w:rPr>
          <w:rFonts w:hint="eastAsia"/>
          <w:sz w:val="24"/>
        </w:rPr>
        <w:t>《</w:t>
      </w:r>
      <w:r>
        <w:rPr>
          <w:rFonts w:hint="eastAsia"/>
          <w:sz w:val="24"/>
        </w:rPr>
        <w:t>渔父》</w:t>
      </w:r>
    </w:p>
    <w:p w14:paraId="5F6F03CC" w14:textId="7B55CA4D" w:rsidR="00882061" w:rsidRDefault="000869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离去，不在与屈原说话。</w:t>
      </w:r>
    </w:p>
    <w:p w14:paraId="40F19681" w14:textId="77777777" w:rsidR="00882061" w:rsidRDefault="000869C7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（一）阅读下面的诗歌，回答问题</w:t>
      </w:r>
    </w:p>
    <w:p w14:paraId="0F27B433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/>
          <w:b/>
          <w:color w:val="333333"/>
          <w:kern w:val="0"/>
          <w:sz w:val="24"/>
          <w:shd w:val="clear" w:color="auto" w:fill="FFFFFF"/>
          <w:lang w:bidi="ar"/>
        </w:rPr>
        <w:t>哀郢二首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⑴</w:t>
      </w:r>
    </w:p>
    <w:p w14:paraId="0138BA22" w14:textId="77777777" w:rsidR="00882061" w:rsidRDefault="00882061">
      <w:pPr>
        <w:widowControl/>
        <w:shd w:val="clear" w:color="auto" w:fill="FFFFFF"/>
        <w:spacing w:after="225" w:line="360" w:lineRule="auto"/>
        <w:ind w:firstLine="420"/>
        <w:rPr>
          <w:rFonts w:ascii="Arial" w:hAnsi="Arial" w:cs="Arial"/>
          <w:color w:val="333333"/>
          <w:sz w:val="24"/>
        </w:rPr>
      </w:pPr>
    </w:p>
    <w:p w14:paraId="78496744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远接商周祚最长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⑵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，北盟齐晋势争强。</w:t>
      </w:r>
    </w:p>
    <w:p w14:paraId="330B8F65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章华歌舞终萧瑟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3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，云梦风烟旧莽苍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4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。</w:t>
      </w:r>
    </w:p>
    <w:p w14:paraId="5D88E617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草合故宫惟雁起，盗穿荒冢有狐藏。</w:t>
      </w:r>
    </w:p>
    <w:p w14:paraId="67EFD65F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离骚未尽灵均恨，志士千秋泪满裳。</w:t>
      </w:r>
    </w:p>
    <w:p w14:paraId="76FFE86E" w14:textId="77777777" w:rsidR="00882061" w:rsidRDefault="00882061">
      <w:pPr>
        <w:spacing w:line="360" w:lineRule="auto"/>
        <w:rPr>
          <w:sz w:val="24"/>
        </w:rPr>
      </w:pPr>
    </w:p>
    <w:p w14:paraId="5284AFB5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哀郢（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yǐng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）：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公元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1166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年，陆游因主张抗金被罢黜回乡，在家乡穷居四方，方于公元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1170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年出任夔粥通判。初夏，他从家乡出发，沿长江西上入蜀，九月过荆州。此地为战国时楚国故都郢，他触景生情，怀古伤今，遂向慕屈子，慷慨悲歌，以屈原《哀郢》为题，写了此诗</w:t>
      </w:r>
    </w:p>
    <w:p w14:paraId="47559463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祚（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zuò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）：王业，国统。</w:t>
      </w:r>
    </w:p>
    <w:p w14:paraId="392A6771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3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章华：指章华台，春秋时楚灵王所筑，遗址在今湖北。</w:t>
      </w:r>
    </w:p>
    <w:p w14:paraId="2ACF2CD9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4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  <w:t>云梦：湖名。莽苍：苍茫广大的样子。</w:t>
      </w:r>
    </w:p>
    <w:p w14:paraId="68F84FA8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1.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全诗最突出的表现手法是什么？请作简要分析</w:t>
      </w:r>
    </w:p>
    <w:p w14:paraId="1914BD2B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lastRenderedPageBreak/>
        <w:t>2.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请鉴赏诗歌的颈联。</w:t>
      </w:r>
    </w:p>
    <w:p w14:paraId="4BA9EBFE" w14:textId="77777777" w:rsidR="00882061" w:rsidRDefault="000869C7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3.</w:t>
      </w:r>
      <w:r>
        <w:rPr>
          <w:rFonts w:ascii="Arial" w:eastAsia="宋体" w:hAnsi="Arial" w:cs="Arial" w:hint="eastAsia"/>
          <w:color w:val="333333"/>
          <w:kern w:val="0"/>
          <w:sz w:val="24"/>
          <w:shd w:val="clear" w:color="auto" w:fill="FFFFFF"/>
          <w:lang w:bidi="ar"/>
        </w:rPr>
        <w:t>诗歌抒发了作者什么样的感情。</w:t>
      </w:r>
    </w:p>
    <w:p w14:paraId="50CF5327" w14:textId="77777777" w:rsidR="00882061" w:rsidRDefault="00882061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</w:p>
    <w:p w14:paraId="3CB5DDE1" w14:textId="77777777" w:rsidR="00882061" w:rsidRDefault="00882061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</w:p>
    <w:p w14:paraId="280DCAFE" w14:textId="77777777" w:rsidR="00882061" w:rsidRDefault="00882061"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hd w:val="clear" w:color="auto" w:fill="FFFFFF"/>
          <w:lang w:bidi="ar"/>
        </w:rPr>
      </w:pPr>
    </w:p>
    <w:p w14:paraId="34314C57" w14:textId="77777777" w:rsidR="00882061" w:rsidRDefault="000869C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624A65D1" wp14:editId="5B30F650">
            <wp:extent cx="5272405" cy="946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7B7B2"/>
    <w:multiLevelType w:val="singleLevel"/>
    <w:tmpl w:val="7AE7B7B2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051B68"/>
    <w:rsid w:val="00017653"/>
    <w:rsid w:val="00066D07"/>
    <w:rsid w:val="000756F3"/>
    <w:rsid w:val="000869C7"/>
    <w:rsid w:val="000B6D8B"/>
    <w:rsid w:val="000C5D02"/>
    <w:rsid w:val="001301FF"/>
    <w:rsid w:val="00144CD2"/>
    <w:rsid w:val="00322279"/>
    <w:rsid w:val="00326010"/>
    <w:rsid w:val="003710C8"/>
    <w:rsid w:val="00386668"/>
    <w:rsid w:val="003C4F76"/>
    <w:rsid w:val="003F58B5"/>
    <w:rsid w:val="004377C5"/>
    <w:rsid w:val="00490388"/>
    <w:rsid w:val="005236DC"/>
    <w:rsid w:val="00584AE4"/>
    <w:rsid w:val="00597AC5"/>
    <w:rsid w:val="005A4AB3"/>
    <w:rsid w:val="00643AE2"/>
    <w:rsid w:val="00644EE0"/>
    <w:rsid w:val="00652ABE"/>
    <w:rsid w:val="007467AC"/>
    <w:rsid w:val="007A466C"/>
    <w:rsid w:val="007E047A"/>
    <w:rsid w:val="0086254A"/>
    <w:rsid w:val="00882061"/>
    <w:rsid w:val="009255B4"/>
    <w:rsid w:val="0092663C"/>
    <w:rsid w:val="00962DEC"/>
    <w:rsid w:val="0098151C"/>
    <w:rsid w:val="00A11A99"/>
    <w:rsid w:val="00AB4417"/>
    <w:rsid w:val="00AC47D5"/>
    <w:rsid w:val="00B27ECC"/>
    <w:rsid w:val="00B3570C"/>
    <w:rsid w:val="00BE0816"/>
    <w:rsid w:val="00C67CA8"/>
    <w:rsid w:val="00C8358D"/>
    <w:rsid w:val="00CB0AB2"/>
    <w:rsid w:val="00D14BCB"/>
    <w:rsid w:val="00D15105"/>
    <w:rsid w:val="00D158BE"/>
    <w:rsid w:val="00D434B3"/>
    <w:rsid w:val="00D72422"/>
    <w:rsid w:val="00DB5A53"/>
    <w:rsid w:val="00E24DAA"/>
    <w:rsid w:val="00E2757E"/>
    <w:rsid w:val="00E37256"/>
    <w:rsid w:val="00F27367"/>
    <w:rsid w:val="00F865D1"/>
    <w:rsid w:val="384B4BD4"/>
    <w:rsid w:val="397C4764"/>
    <w:rsid w:val="44B619CA"/>
    <w:rsid w:val="590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5A37A"/>
  <w15:docId w15:val="{802CC9A2-F78B-4EBC-A94D-789346AA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371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先澄 沈</cp:lastModifiedBy>
  <cp:revision>50</cp:revision>
  <dcterms:created xsi:type="dcterms:W3CDTF">2020-06-28T02:32:00Z</dcterms:created>
  <dcterms:modified xsi:type="dcterms:W3CDTF">2020-07-01T14:27:00Z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