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56"/>
          <w:szCs w:val="96"/>
          <w:lang w:val="en-US" w:eastAsia="zh-CN"/>
        </w:rPr>
      </w:pPr>
      <w:r>
        <w:rPr>
          <w:rFonts w:hint="eastAsia" w:ascii="楷体" w:hAnsi="楷体" w:eastAsia="楷体" w:cs="楷体"/>
          <w:sz w:val="56"/>
          <w:szCs w:val="96"/>
          <w:lang w:eastAsia="zh-CN"/>
        </w:rPr>
        <w:t>《</w:t>
      </w: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庄子</w:t>
      </w:r>
      <w:r>
        <w:rPr>
          <w:rFonts w:hint="eastAsia" w:ascii="楷体" w:hAnsi="楷体" w:eastAsia="楷体" w:cs="楷体"/>
          <w:sz w:val="56"/>
          <w:szCs w:val="96"/>
          <w:lang w:eastAsia="zh-CN"/>
        </w:rPr>
        <w:t>》</w:t>
      </w: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又称为《南华经》</w:t>
      </w:r>
    </w:p>
    <w:p>
      <w:pPr>
        <w:rPr>
          <w:rFonts w:hint="eastAsia" w:ascii="楷体" w:hAnsi="楷体" w:eastAsia="楷体" w:cs="楷体"/>
          <w:sz w:val="56"/>
          <w:szCs w:val="96"/>
          <w:lang w:val="en-US" w:eastAsia="zh-CN"/>
        </w:rPr>
      </w:pPr>
    </w:p>
    <w:p>
      <w:pPr>
        <w:rPr>
          <w:rFonts w:hint="eastAsia" w:ascii="楷体" w:hAnsi="楷体" w:eastAsia="楷体" w:cs="楷体"/>
          <w:sz w:val="56"/>
          <w:szCs w:val="96"/>
          <w:lang w:val="en-US" w:eastAsia="zh-CN"/>
        </w:rPr>
      </w:pPr>
    </w:p>
    <w:p>
      <w:pPr>
        <w:rPr>
          <w:rFonts w:hint="eastAsia" w:ascii="楷体" w:hAnsi="楷体" w:eastAsia="楷体" w:cs="楷体"/>
          <w:sz w:val="56"/>
          <w:szCs w:val="9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065F0"/>
    <w:rsid w:val="16B6156E"/>
    <w:rsid w:val="4EE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2020-07-08T11:49:35Z</dcterms:created>
  <dc:creator>18725</dc:creator>
  <cp:lastModifiedBy>北岸</cp:lastModifiedBy>
  <dcterms:modified xsi:type="dcterms:W3CDTF">2020-07-08T12:28:15Z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