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114300</wp:posOffset>
            </wp:positionV>
            <wp:extent cx="2343150" cy="1743075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095" l="0" r="2381" t="1428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43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firstLine="72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ChefOps                                       Cyber Security Team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Open Crest Kitchens Integration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January 31st, 2026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Good morning,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XXX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ChefOps Cybersecurity Team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Appendixes begin on the next page.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Appendix X </w:t>
      </w:r>
      <w:r w:rsidDel="00000000" w:rsidR="00000000" w:rsidRPr="00000000">
        <w:rPr>
          <w:rtl w:val="0"/>
        </w:rPr>
        <w:t xml:space="preserve">-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>
        <w:sz w:val="22"/>
        <w:szCs w:val="22"/>
      </w:rPr>
    </w:pPr>
    <w:r w:rsidDel="00000000" w:rsidR="00000000" w:rsidRPr="00000000">
      <w:rPr>
        <w:sz w:val="22"/>
        <w:szCs w:val="22"/>
        <w:rtl w:val="0"/>
      </w:rPr>
      <w:t xml:space="preserve">From: team04.chefops.local</w:t>
    </w:r>
  </w:p>
  <w:p w:rsidR="00000000" w:rsidDel="00000000" w:rsidP="00000000" w:rsidRDefault="00000000" w:rsidRPr="00000000" w14:paraId="00000017">
    <w:pPr>
      <w:rPr>
        <w:sz w:val="22"/>
        <w:szCs w:val="22"/>
      </w:rPr>
    </w:pPr>
    <w:r w:rsidDel="00000000" w:rsidR="00000000" w:rsidRPr="00000000">
      <w:rPr>
        <w:sz w:val="22"/>
        <w:szCs w:val="22"/>
        <w:rtl w:val="0"/>
      </w:rPr>
      <w:t xml:space="preserve">To: </w:t>
    </w:r>
  </w:p>
  <w:p w:rsidR="00000000" w:rsidDel="00000000" w:rsidP="00000000" w:rsidRDefault="00000000" w:rsidRPr="00000000" w14:paraId="00000018">
    <w:pPr>
      <w:rPr>
        <w:sz w:val="22"/>
        <w:szCs w:val="22"/>
      </w:rPr>
    </w:pPr>
    <w:r w:rsidDel="00000000" w:rsidR="00000000" w:rsidRPr="00000000">
      <w:rPr>
        <w:sz w:val="22"/>
        <w:szCs w:val="22"/>
        <w:rtl w:val="0"/>
      </w:rPr>
      <w:t xml:space="preserve">Subject: RE: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color w:val="016db5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dNuOk9FdqxG94abFsiUu61oqLw==">CgMxLjA4AHIhMTV1dDZTbDU5QnJMRkNjcGVfSkZVZnl0Q2hVZUh5ZDFj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