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-790573</wp:posOffset>
            </wp:positionH>
            <wp:positionV relativeFrom="paragraph">
              <wp:posOffset>114300</wp:posOffset>
            </wp:positionV>
            <wp:extent cx="3414713" cy="1485622"/>
            <wp:effectExtent b="0" l="0" r="0" t="0"/>
            <wp:wrapSquare wrapText="bothSides" distB="114300" distT="114300" distL="114300" distR="1143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14856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firstLine="72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Evil Incorporated                                        Cyber Security Team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Evil Incorporated Cyber Security Team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i w:val="1"/>
          <w:iCs w:val="1"/>
          <w:rtl w:val="0"/>
        </w:rPr>
        <w:t xml:space="preserve">Tri-State Area Division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 Date, Year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Dear Dr. Doofenshmirtz,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A">
      <w:pPr>
        <w:ind w:left="0" w:firstLine="720"/>
        <w:rPr/>
      </w:pPr>
      <w:r w:rsidDel="00000000" w:rsidR="00000000" w:rsidRPr="00000000">
        <w:rPr>
          <w:rtl w:val="0"/>
        </w:rPr>
        <w:t xml:space="preserve">AAAAAA </w:t>
      </w:r>
      <w:r w:rsidDel="00000000" w:rsidR="00000000" w:rsidRPr="00000000">
        <w:rPr>
          <w:b w:val="1"/>
          <w:bCs w:val="1"/>
          <w:rtl w:val="0"/>
        </w:rPr>
        <w:t xml:space="preserve">Appendix 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Thank you,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Evil Incorporate Cybersecurity Team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Appendix A:</w:t>
      </w:r>
      <w:r w:rsidDel="00000000" w:rsidR="00000000" w:rsidRPr="00000000">
        <w:rPr>
          <w:rtl w:val="0"/>
        </w:rPr>
        <w:t xml:space="preserve"> AAA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Times New Roman" w:cs="Times New Roman" w:eastAsia="Times New Roman" w:hAnsi="Times New Roman"/>
      <w:color w:val="016db5"/>
      <w:sz w:val="48"/>
      <w:szCs w:val="4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auBTD2uQzYrFsjc7mZEAON8fBQ==">CgMxLjA4AHIhMTNMSG5oZWN2LUpCWDBoT2E4Q0JtQkxnaDA3OUlMLURW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