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0A" w:rsidRPr="00D876D7" w:rsidRDefault="00902099" w:rsidP="00D876D7">
      <w:pPr>
        <w:spacing w:after="0" w:line="276" w:lineRule="auto"/>
        <w:contextualSpacing/>
        <w:rPr>
          <w:rFonts w:cstheme="minorHAnsi"/>
        </w:rPr>
      </w:pPr>
      <w:r w:rsidRPr="00D876D7">
        <w:rPr>
          <w:rFonts w:cstheme="minorHAnsi"/>
        </w:rPr>
        <w:t>Asian languages:</w:t>
      </w:r>
    </w:p>
    <w:p w:rsidR="00902099" w:rsidRPr="00D876D7" w:rsidRDefault="00902099" w:rsidP="00D876D7">
      <w:pPr>
        <w:numPr>
          <w:ilvl w:val="0"/>
          <w:numId w:val="1"/>
        </w:numPr>
        <w:spacing w:after="0" w:line="276" w:lineRule="auto"/>
        <w:contextualSpacing/>
        <w:rPr>
          <w:rFonts w:cstheme="minorHAnsi"/>
        </w:rPr>
      </w:pPr>
      <w:r w:rsidRPr="00D876D7">
        <w:rPr>
          <w:rFonts w:cstheme="minorHAnsi"/>
        </w:rPr>
        <w:t xml:space="preserve">For acronyms, we have translated the full name for each acronym in recent tasks. We appreciate your explanations for the acronyms found in the source file. But sometime, some acronyms are well known for target reader, such as CT, HIV, HIDS, and people are not familiar with their full name. </w:t>
      </w:r>
      <w:r w:rsidR="009E3585" w:rsidRPr="00D876D7">
        <w:rPr>
          <w:rFonts w:cstheme="minorHAnsi"/>
        </w:rPr>
        <w:t>So,</w:t>
      </w:r>
      <w:r w:rsidRPr="00D876D7">
        <w:rPr>
          <w:rFonts w:cstheme="minorHAnsi"/>
        </w:rPr>
        <w:t xml:space="preserve"> could we keep acro</w:t>
      </w:r>
      <w:r w:rsidR="00D70E9A" w:rsidRPr="00D876D7">
        <w:rPr>
          <w:rFonts w:cstheme="minorHAnsi"/>
        </w:rPr>
        <w:t>nyms in English if appropriate?</w:t>
      </w:r>
    </w:p>
    <w:p w:rsidR="00D70E9A" w:rsidRPr="00D876D7" w:rsidRDefault="00D70E9A" w:rsidP="00D876D7">
      <w:pPr>
        <w:numPr>
          <w:ilvl w:val="1"/>
          <w:numId w:val="1"/>
        </w:numPr>
        <w:spacing w:after="0" w:line="276" w:lineRule="auto"/>
        <w:contextualSpacing/>
        <w:rPr>
          <w:rFonts w:cstheme="minorHAnsi"/>
          <w:color w:val="FF0000"/>
        </w:rPr>
      </w:pPr>
      <w:r w:rsidRPr="00D876D7">
        <w:rPr>
          <w:rFonts w:cstheme="minorHAnsi"/>
          <w:color w:val="FF0000"/>
        </w:rPr>
        <w:t>If the English acronym is regularly used in material written in that language, then we’d consider the English acronym to be an accurate translation of itself.</w:t>
      </w:r>
    </w:p>
    <w:p w:rsidR="00902099" w:rsidRPr="00D876D7" w:rsidRDefault="00902099" w:rsidP="00D876D7">
      <w:pPr>
        <w:spacing w:after="0" w:line="276" w:lineRule="auto"/>
        <w:contextualSpacing/>
        <w:rPr>
          <w:rFonts w:cstheme="minorHAnsi"/>
        </w:rPr>
      </w:pPr>
    </w:p>
    <w:p w:rsidR="00902099" w:rsidRPr="00D876D7" w:rsidRDefault="00902099" w:rsidP="00D876D7">
      <w:pPr>
        <w:spacing w:after="0" w:line="276" w:lineRule="auto"/>
        <w:contextualSpacing/>
        <w:rPr>
          <w:rFonts w:cstheme="minorHAnsi"/>
        </w:rPr>
      </w:pPr>
      <w:r w:rsidRPr="00D876D7">
        <w:rPr>
          <w:rFonts w:cstheme="minorHAnsi"/>
        </w:rPr>
        <w:t>Spanish:</w:t>
      </w:r>
    </w:p>
    <w:p w:rsidR="00BB5D2B" w:rsidRPr="00D876D7" w:rsidRDefault="00902099" w:rsidP="00D876D7">
      <w:pPr>
        <w:pStyle w:val="ListParagraph"/>
        <w:numPr>
          <w:ilvl w:val="3"/>
          <w:numId w:val="1"/>
        </w:numPr>
        <w:spacing w:after="0" w:line="276" w:lineRule="auto"/>
        <w:ind w:left="720"/>
        <w:rPr>
          <w:rFonts w:cstheme="minorHAnsi"/>
        </w:rPr>
      </w:pPr>
      <w:r w:rsidRPr="00D876D7">
        <w:rPr>
          <w:rFonts w:cstheme="minorHAnsi"/>
        </w:rPr>
        <w:t xml:space="preserve">Translation for Emergency Department:  instead of using "Sala de </w:t>
      </w:r>
      <w:proofErr w:type="spellStart"/>
      <w:r w:rsidRPr="00D876D7">
        <w:rPr>
          <w:rFonts w:cstheme="minorHAnsi"/>
        </w:rPr>
        <w:t>Emergencia</w:t>
      </w:r>
      <w:proofErr w:type="spellEnd"/>
      <w:r w:rsidRPr="00D876D7">
        <w:rPr>
          <w:rFonts w:cstheme="minorHAnsi"/>
        </w:rPr>
        <w:t>" (that was used for Emergency Room) you could go for "</w:t>
      </w:r>
      <w:proofErr w:type="spellStart"/>
      <w:r w:rsidRPr="00D876D7">
        <w:rPr>
          <w:rFonts w:cstheme="minorHAnsi"/>
        </w:rPr>
        <w:t>Departamento</w:t>
      </w:r>
      <w:proofErr w:type="spellEnd"/>
      <w:r w:rsidRPr="00D876D7">
        <w:rPr>
          <w:rFonts w:cstheme="minorHAnsi"/>
        </w:rPr>
        <w:t xml:space="preserve"> de </w:t>
      </w:r>
      <w:proofErr w:type="spellStart"/>
      <w:r w:rsidRPr="00D876D7">
        <w:rPr>
          <w:rFonts w:cstheme="minorHAnsi"/>
        </w:rPr>
        <w:t>urgencias</w:t>
      </w:r>
      <w:proofErr w:type="spellEnd"/>
      <w:r w:rsidRPr="00D876D7">
        <w:rPr>
          <w:rFonts w:cstheme="minorHAnsi"/>
        </w:rPr>
        <w:t>".</w:t>
      </w:r>
    </w:p>
    <w:p w:rsidR="00BB5D2B" w:rsidRPr="00D876D7" w:rsidRDefault="00BB5D2B" w:rsidP="00D876D7">
      <w:pPr>
        <w:pStyle w:val="ListParagraph"/>
        <w:numPr>
          <w:ilvl w:val="4"/>
          <w:numId w:val="1"/>
        </w:numPr>
        <w:spacing w:after="0" w:line="276" w:lineRule="auto"/>
        <w:ind w:left="1440"/>
        <w:rPr>
          <w:rFonts w:cstheme="minorHAnsi"/>
          <w:color w:val="FF0000"/>
        </w:rPr>
      </w:pPr>
      <w:r w:rsidRPr="00D876D7">
        <w:rPr>
          <w:rFonts w:cstheme="minorHAnsi"/>
          <w:color w:val="FF0000"/>
        </w:rPr>
        <w:t>The two English terms refer to the same thing at Cincinnati Children’s Hospital Medical Center and should be translated identically.</w:t>
      </w:r>
    </w:p>
    <w:p w:rsidR="00902099" w:rsidRPr="00D876D7" w:rsidRDefault="00902099" w:rsidP="00D876D7">
      <w:pPr>
        <w:pStyle w:val="ListParagraph"/>
        <w:numPr>
          <w:ilvl w:val="3"/>
          <w:numId w:val="1"/>
        </w:numPr>
        <w:spacing w:after="0" w:line="276" w:lineRule="auto"/>
        <w:ind w:left="720"/>
        <w:rPr>
          <w:rFonts w:cstheme="minorHAnsi"/>
        </w:rPr>
      </w:pPr>
      <w:r w:rsidRPr="00D876D7">
        <w:rPr>
          <w:rFonts w:cstheme="minorHAnsi"/>
        </w:rPr>
        <w:t xml:space="preserve">In </w:t>
      </w:r>
      <w:r w:rsidR="009E3585" w:rsidRPr="00D876D7">
        <w:rPr>
          <w:rFonts w:cstheme="minorHAnsi"/>
        </w:rPr>
        <w:t>English,</w:t>
      </w:r>
      <w:r w:rsidRPr="00D876D7">
        <w:rPr>
          <w:rFonts w:cstheme="minorHAnsi"/>
        </w:rPr>
        <w:t xml:space="preserve"> it is a lot more common to use uppercase for the initial letter of departments, titles, divisions, etc. however, in Spanish it isn´t necessary. For example, Hospital de</w:t>
      </w:r>
      <w:r w:rsidR="00BB5D2B" w:rsidRPr="00D876D7">
        <w:rPr>
          <w:rFonts w:cstheme="minorHAnsi"/>
        </w:rPr>
        <w:t xml:space="preserve"> Día, could be Hospital de </w:t>
      </w:r>
      <w:proofErr w:type="spellStart"/>
      <w:r w:rsidR="00BB5D2B" w:rsidRPr="00D876D7">
        <w:rPr>
          <w:rFonts w:cstheme="minorHAnsi"/>
        </w:rPr>
        <w:t>día</w:t>
      </w:r>
      <w:proofErr w:type="spellEnd"/>
      <w:r w:rsidR="00BB5D2B" w:rsidRPr="00D876D7">
        <w:rPr>
          <w:rFonts w:cstheme="minorHAnsi"/>
        </w:rPr>
        <w:t>.</w:t>
      </w:r>
    </w:p>
    <w:p w:rsidR="00BB5D2B" w:rsidRPr="00D876D7" w:rsidRDefault="00BB5D2B" w:rsidP="00D876D7">
      <w:pPr>
        <w:pStyle w:val="ListParagraph"/>
        <w:numPr>
          <w:ilvl w:val="4"/>
          <w:numId w:val="1"/>
        </w:numPr>
        <w:spacing w:after="0" w:line="276" w:lineRule="auto"/>
        <w:ind w:left="1440"/>
        <w:rPr>
          <w:rFonts w:cstheme="minorHAnsi"/>
          <w:color w:val="FF0000"/>
          <w:lang w:val="es-US"/>
        </w:rPr>
      </w:pPr>
      <w:r w:rsidRPr="00D876D7">
        <w:rPr>
          <w:rFonts w:cstheme="minorHAnsi"/>
          <w:color w:val="FF0000"/>
        </w:rPr>
        <w:t xml:space="preserve">Use capitalization as indicated in the style guide. </w:t>
      </w:r>
      <w:r w:rsidRPr="00D876D7">
        <w:rPr>
          <w:rFonts w:cstheme="minorHAnsi"/>
          <w:color w:val="FF0000"/>
          <w:lang w:val="es-US"/>
        </w:rPr>
        <w:t xml:space="preserve">Diccionario panhispánico de dudas: </w:t>
      </w:r>
      <w:hyperlink r:id="rId5" w:anchor="414" w:history="1">
        <w:r w:rsidRPr="00D876D7">
          <w:rPr>
            <w:rStyle w:val="Hyperlink"/>
            <w:rFonts w:cstheme="minorHAnsi"/>
            <w:color w:val="FF0000"/>
            <w:lang w:val="es-US"/>
          </w:rPr>
          <w:t>mayúsculas 4.14</w:t>
        </w:r>
      </w:hyperlink>
      <w:r w:rsidRPr="00D876D7">
        <w:rPr>
          <w:rFonts w:cstheme="minorHAnsi"/>
          <w:color w:val="FF0000"/>
          <w:lang w:val="es-US"/>
        </w:rPr>
        <w:t>:</w:t>
      </w:r>
      <w:r w:rsidRPr="00D876D7">
        <w:rPr>
          <w:rFonts w:cstheme="minorHAnsi"/>
          <w:color w:val="FF0000"/>
          <w:lang w:val="es-US"/>
        </w:rPr>
        <w:br/>
        <w:t>Los sustantivos y adjetivos que componen el nombre de entidades, organismos, departamentos o divisiones administrativas, edificios, monumentos, establecimientos públicos, partidos políticos, etc.: el Ministerio de Hacienda, la Casa Rosada, la Biblioteca Nacional, el Museo de Bellas Artes, la Real Academia de la Historia, el Instituto Caro y Cuervo, la Universidad Nacional Autónoma de México, la Facultad de Medicina, el Departamento de Recursos Humanos, el Área de Gestión Administrativa, la Torre de Pisa, el Teatro Real, el Café de los Artistas, el Partido Demócrata.</w:t>
      </w:r>
    </w:p>
    <w:p w:rsidR="00902099" w:rsidRPr="00D876D7" w:rsidRDefault="00902099" w:rsidP="00D876D7">
      <w:pPr>
        <w:pStyle w:val="ListParagraph"/>
        <w:numPr>
          <w:ilvl w:val="3"/>
          <w:numId w:val="1"/>
        </w:numPr>
        <w:spacing w:after="0" w:line="276" w:lineRule="auto"/>
        <w:ind w:left="720"/>
        <w:rPr>
          <w:rFonts w:cstheme="minorHAnsi"/>
        </w:rPr>
      </w:pPr>
      <w:r w:rsidRPr="00D876D7">
        <w:rPr>
          <w:rFonts w:cstheme="minorHAnsi"/>
        </w:rPr>
        <w:t>Our suggestion would be to add capital letters in the last two words in “</w:t>
      </w:r>
      <w:proofErr w:type="spellStart"/>
      <w:r w:rsidRPr="00D876D7">
        <w:rPr>
          <w:rFonts w:cstheme="minorHAnsi"/>
        </w:rPr>
        <w:t>Especialista</w:t>
      </w:r>
      <w:proofErr w:type="spellEnd"/>
      <w:r w:rsidRPr="00D876D7">
        <w:rPr>
          <w:rFonts w:cstheme="minorHAnsi"/>
        </w:rPr>
        <w:t xml:space="preserve"> </w:t>
      </w:r>
      <w:proofErr w:type="spellStart"/>
      <w:r w:rsidRPr="00D876D7">
        <w:rPr>
          <w:rFonts w:cstheme="minorHAnsi"/>
        </w:rPr>
        <w:t>en</w:t>
      </w:r>
      <w:proofErr w:type="spellEnd"/>
      <w:r w:rsidRPr="00D876D7">
        <w:rPr>
          <w:rFonts w:cstheme="minorHAnsi"/>
        </w:rPr>
        <w:t xml:space="preserve"> </w:t>
      </w:r>
      <w:proofErr w:type="spellStart"/>
      <w:r w:rsidRPr="00D876D7">
        <w:rPr>
          <w:rFonts w:cstheme="minorHAnsi"/>
        </w:rPr>
        <w:t>vida</w:t>
      </w:r>
      <w:proofErr w:type="spellEnd"/>
      <w:r w:rsidRPr="00D876D7">
        <w:rPr>
          <w:rFonts w:cstheme="minorHAnsi"/>
        </w:rPr>
        <w:t xml:space="preserve"> </w:t>
      </w:r>
      <w:proofErr w:type="spellStart"/>
      <w:r w:rsidRPr="00D876D7">
        <w:rPr>
          <w:rFonts w:cstheme="minorHAnsi"/>
        </w:rPr>
        <w:t>infantil</w:t>
      </w:r>
      <w:proofErr w:type="spellEnd"/>
      <w:r w:rsidRPr="00D876D7">
        <w:rPr>
          <w:rFonts w:cstheme="minorHAnsi"/>
        </w:rPr>
        <w:t>” – “</w:t>
      </w:r>
      <w:proofErr w:type="spellStart"/>
      <w:r w:rsidRPr="00D876D7">
        <w:rPr>
          <w:rFonts w:cstheme="minorHAnsi"/>
        </w:rPr>
        <w:t>Especialista</w:t>
      </w:r>
      <w:proofErr w:type="spellEnd"/>
      <w:r w:rsidRPr="00D876D7">
        <w:rPr>
          <w:rFonts w:cstheme="minorHAnsi"/>
        </w:rPr>
        <w:t xml:space="preserve"> </w:t>
      </w:r>
      <w:proofErr w:type="spellStart"/>
      <w:r w:rsidRPr="00D876D7">
        <w:rPr>
          <w:rFonts w:cstheme="minorHAnsi"/>
        </w:rPr>
        <w:t>en</w:t>
      </w:r>
      <w:proofErr w:type="spellEnd"/>
      <w:r w:rsidRPr="00D876D7">
        <w:rPr>
          <w:rFonts w:cstheme="minorHAnsi"/>
        </w:rPr>
        <w:t xml:space="preserve"> Vida </w:t>
      </w:r>
      <w:proofErr w:type="spellStart"/>
      <w:r w:rsidRPr="00D876D7">
        <w:rPr>
          <w:rFonts w:cstheme="minorHAnsi"/>
        </w:rPr>
        <w:t>Infantil</w:t>
      </w:r>
      <w:proofErr w:type="spellEnd"/>
      <w:r w:rsidRPr="00D876D7">
        <w:rPr>
          <w:rFonts w:cstheme="minorHAnsi"/>
        </w:rPr>
        <w:t>”.</w:t>
      </w:r>
    </w:p>
    <w:p w:rsidR="00BB5D2B" w:rsidRPr="00D876D7" w:rsidRDefault="00BB5D2B" w:rsidP="00D876D7">
      <w:pPr>
        <w:pStyle w:val="ListParagraph"/>
        <w:numPr>
          <w:ilvl w:val="4"/>
          <w:numId w:val="1"/>
        </w:numPr>
        <w:spacing w:after="0" w:line="276" w:lineRule="auto"/>
        <w:ind w:left="1440"/>
        <w:rPr>
          <w:rFonts w:cstheme="minorHAnsi"/>
          <w:color w:val="FF0000"/>
        </w:rPr>
      </w:pPr>
      <w:r w:rsidRPr="00D876D7">
        <w:rPr>
          <w:rFonts w:cstheme="minorHAnsi"/>
          <w:color w:val="FF0000"/>
        </w:rPr>
        <w:t>Agreed.</w:t>
      </w:r>
    </w:p>
    <w:p w:rsidR="00B17F22" w:rsidRPr="00D876D7" w:rsidRDefault="00B17F22" w:rsidP="00D876D7">
      <w:pPr>
        <w:pStyle w:val="ListParagraph"/>
        <w:numPr>
          <w:ilvl w:val="3"/>
          <w:numId w:val="1"/>
        </w:numPr>
        <w:spacing w:after="0" w:line="276" w:lineRule="auto"/>
        <w:ind w:left="720"/>
        <w:rPr>
          <w:rFonts w:cstheme="minorHAnsi"/>
          <w:lang w:val="es-US"/>
        </w:rPr>
      </w:pPr>
      <w:r w:rsidRPr="00D876D7">
        <w:rPr>
          <w:rFonts w:cstheme="minorHAnsi"/>
          <w:lang w:val="es-US"/>
        </w:rPr>
        <w:t xml:space="preserve">«División de Pediatría del Desarrollo y Comportamiento» </w:t>
      </w:r>
      <w:proofErr w:type="spellStart"/>
      <w:r w:rsidRPr="00D876D7">
        <w:rPr>
          <w:rFonts w:cstheme="minorHAnsi"/>
          <w:lang w:val="es-US"/>
        </w:rPr>
        <w:t>isn't</w:t>
      </w:r>
      <w:proofErr w:type="spellEnd"/>
      <w:r w:rsidRPr="00D876D7">
        <w:rPr>
          <w:rFonts w:cstheme="minorHAnsi"/>
          <w:lang w:val="es-US"/>
        </w:rPr>
        <w:t xml:space="preserve"> </w:t>
      </w:r>
      <w:proofErr w:type="spellStart"/>
      <w:r w:rsidRPr="00D876D7">
        <w:rPr>
          <w:rFonts w:cstheme="minorHAnsi"/>
          <w:lang w:val="es-US"/>
        </w:rPr>
        <w:t>the</w:t>
      </w:r>
      <w:proofErr w:type="spellEnd"/>
      <w:r w:rsidRPr="00D876D7">
        <w:rPr>
          <w:rFonts w:cstheme="minorHAnsi"/>
          <w:lang w:val="es-US"/>
        </w:rPr>
        <w:t xml:space="preserve"> </w:t>
      </w:r>
      <w:proofErr w:type="spellStart"/>
      <w:r w:rsidRPr="00D876D7">
        <w:rPr>
          <w:rFonts w:cstheme="minorHAnsi"/>
          <w:lang w:val="es-US"/>
        </w:rPr>
        <w:t>translation</w:t>
      </w:r>
      <w:proofErr w:type="spellEnd"/>
      <w:r w:rsidRPr="00D876D7">
        <w:rPr>
          <w:rFonts w:cstheme="minorHAnsi"/>
          <w:lang w:val="es-US"/>
        </w:rPr>
        <w:t xml:space="preserve"> </w:t>
      </w:r>
      <w:proofErr w:type="spellStart"/>
      <w:r w:rsidRPr="00D876D7">
        <w:rPr>
          <w:rFonts w:cstheme="minorHAnsi"/>
          <w:lang w:val="es-US"/>
        </w:rPr>
        <w:t>we</w:t>
      </w:r>
      <w:r w:rsidR="00655636" w:rsidRPr="00D876D7">
        <w:rPr>
          <w:rFonts w:cstheme="minorHAnsi"/>
          <w:lang w:val="es-US"/>
        </w:rPr>
        <w:t>'ve</w:t>
      </w:r>
      <w:proofErr w:type="spellEnd"/>
      <w:r w:rsidR="00655636" w:rsidRPr="00D876D7">
        <w:rPr>
          <w:rFonts w:cstheme="minorHAnsi"/>
          <w:lang w:val="es-US"/>
        </w:rPr>
        <w:t xml:space="preserve"> </w:t>
      </w:r>
      <w:proofErr w:type="spellStart"/>
      <w:r w:rsidR="00655636" w:rsidRPr="00D876D7">
        <w:rPr>
          <w:rFonts w:cstheme="minorHAnsi"/>
          <w:lang w:val="es-US"/>
        </w:rPr>
        <w:t>used</w:t>
      </w:r>
      <w:proofErr w:type="spellEnd"/>
      <w:r w:rsidR="00655636" w:rsidRPr="00D876D7">
        <w:rPr>
          <w:rFonts w:cstheme="minorHAnsi"/>
          <w:lang w:val="es-US"/>
        </w:rPr>
        <w:t xml:space="preserve"> </w:t>
      </w:r>
      <w:proofErr w:type="spellStart"/>
      <w:r w:rsidR="00655636" w:rsidRPr="00D876D7">
        <w:rPr>
          <w:rFonts w:cstheme="minorHAnsi"/>
          <w:lang w:val="es-US"/>
        </w:rPr>
        <w:t>with</w:t>
      </w:r>
      <w:proofErr w:type="spellEnd"/>
      <w:r w:rsidR="00655636" w:rsidRPr="00D876D7">
        <w:rPr>
          <w:rFonts w:cstheme="minorHAnsi"/>
          <w:lang w:val="es-US"/>
        </w:rPr>
        <w:t xml:space="preserve"> </w:t>
      </w:r>
      <w:proofErr w:type="spellStart"/>
      <w:r w:rsidR="00655636" w:rsidRPr="00D876D7">
        <w:rPr>
          <w:rFonts w:cstheme="minorHAnsi"/>
          <w:lang w:val="es-US"/>
        </w:rPr>
        <w:t>most</w:t>
      </w:r>
      <w:proofErr w:type="spellEnd"/>
      <w:r w:rsidR="00655636" w:rsidRPr="00D876D7">
        <w:rPr>
          <w:rFonts w:cstheme="minorHAnsi"/>
          <w:lang w:val="es-US"/>
        </w:rPr>
        <w:t xml:space="preserve"> </w:t>
      </w:r>
      <w:proofErr w:type="spellStart"/>
      <w:r w:rsidR="00655636" w:rsidRPr="00D876D7">
        <w:rPr>
          <w:rFonts w:cstheme="minorHAnsi"/>
          <w:lang w:val="es-US"/>
        </w:rPr>
        <w:t>frequency</w:t>
      </w:r>
      <w:proofErr w:type="spellEnd"/>
      <w:r w:rsidR="00655636" w:rsidRPr="00D876D7">
        <w:rPr>
          <w:rFonts w:cstheme="minorHAnsi"/>
          <w:lang w:val="es-US"/>
        </w:rPr>
        <w:t xml:space="preserve">. I </w:t>
      </w:r>
      <w:proofErr w:type="spellStart"/>
      <w:r w:rsidR="00655636" w:rsidRPr="00D876D7">
        <w:rPr>
          <w:rFonts w:cstheme="minorHAnsi"/>
          <w:lang w:val="es-US"/>
        </w:rPr>
        <w:t>recommend</w:t>
      </w:r>
      <w:proofErr w:type="spellEnd"/>
      <w:r w:rsidRPr="00D876D7">
        <w:rPr>
          <w:rFonts w:cstheme="minorHAnsi"/>
          <w:lang w:val="es-US"/>
        </w:rPr>
        <w:t xml:space="preserve"> «División de Desarrollo y Conducta Pediátricos»</w:t>
      </w:r>
      <w:r w:rsidR="00655636" w:rsidRPr="00D876D7">
        <w:rPr>
          <w:rFonts w:cstheme="minorHAnsi"/>
          <w:lang w:val="es-US"/>
        </w:rPr>
        <w:t>.</w:t>
      </w:r>
    </w:p>
    <w:p w:rsidR="00BB5D2B" w:rsidRPr="00D876D7" w:rsidRDefault="00BB5D2B" w:rsidP="00D876D7">
      <w:pPr>
        <w:pStyle w:val="ListParagraph"/>
        <w:numPr>
          <w:ilvl w:val="4"/>
          <w:numId w:val="1"/>
        </w:numPr>
        <w:spacing w:after="0" w:line="276" w:lineRule="auto"/>
        <w:ind w:left="1440"/>
        <w:rPr>
          <w:rFonts w:cstheme="minorHAnsi"/>
          <w:color w:val="FF0000"/>
        </w:rPr>
      </w:pPr>
      <w:r w:rsidRPr="00D876D7">
        <w:rPr>
          <w:rFonts w:cstheme="minorHAnsi"/>
          <w:color w:val="FF0000"/>
        </w:rPr>
        <w:t>Chosen by our team. Use it going forward.</w:t>
      </w:r>
    </w:p>
    <w:p w:rsidR="00B17F22" w:rsidRPr="00D876D7" w:rsidRDefault="00655636" w:rsidP="00D876D7">
      <w:pPr>
        <w:pStyle w:val="ListParagraph"/>
        <w:numPr>
          <w:ilvl w:val="3"/>
          <w:numId w:val="1"/>
        </w:numPr>
        <w:spacing w:after="0" w:line="276" w:lineRule="auto"/>
        <w:ind w:left="720"/>
        <w:rPr>
          <w:rFonts w:cstheme="minorHAnsi"/>
          <w:lang w:val="es-US"/>
        </w:rPr>
      </w:pPr>
      <w:r w:rsidRPr="00D876D7">
        <w:rPr>
          <w:rFonts w:cstheme="minorHAnsi"/>
          <w:lang w:val="es-US"/>
        </w:rPr>
        <w:t xml:space="preserve">I </w:t>
      </w:r>
      <w:proofErr w:type="spellStart"/>
      <w:r w:rsidRPr="00D876D7">
        <w:rPr>
          <w:rFonts w:cstheme="minorHAnsi"/>
          <w:lang w:val="es-US"/>
        </w:rPr>
        <w:t>recommend</w:t>
      </w:r>
      <w:proofErr w:type="spellEnd"/>
      <w:r w:rsidR="00B17F22" w:rsidRPr="00D876D7">
        <w:rPr>
          <w:rFonts w:cstheme="minorHAnsi"/>
          <w:lang w:val="es-US"/>
        </w:rPr>
        <w:t xml:space="preserve"> «División de Medicina Conductual y Psicología Clínica»</w:t>
      </w:r>
      <w:r w:rsidRPr="00D876D7">
        <w:rPr>
          <w:rFonts w:cstheme="minorHAnsi"/>
          <w:lang w:val="es-US"/>
        </w:rPr>
        <w:t xml:space="preserve"> </w:t>
      </w:r>
      <w:proofErr w:type="spellStart"/>
      <w:r w:rsidRPr="00D876D7">
        <w:rPr>
          <w:rFonts w:cstheme="minorHAnsi"/>
          <w:lang w:val="es-US"/>
        </w:rPr>
        <w:t>for</w:t>
      </w:r>
      <w:proofErr w:type="spellEnd"/>
      <w:r w:rsidRPr="00D876D7">
        <w:rPr>
          <w:rFonts w:cstheme="minorHAnsi"/>
          <w:lang w:val="es-US"/>
        </w:rPr>
        <w:t xml:space="preserve"> BMCP</w:t>
      </w:r>
      <w:r w:rsidR="00B17F22" w:rsidRPr="00D876D7">
        <w:rPr>
          <w:rFonts w:cstheme="minorHAnsi"/>
          <w:lang w:val="es-US"/>
        </w:rPr>
        <w:t>.</w:t>
      </w:r>
    </w:p>
    <w:p w:rsidR="00BB5D2B" w:rsidRPr="00D876D7" w:rsidRDefault="00BB5D2B" w:rsidP="00D876D7">
      <w:pPr>
        <w:pStyle w:val="ListParagraph"/>
        <w:numPr>
          <w:ilvl w:val="4"/>
          <w:numId w:val="1"/>
        </w:numPr>
        <w:spacing w:after="0" w:line="276" w:lineRule="auto"/>
        <w:ind w:left="1440"/>
        <w:rPr>
          <w:rFonts w:cstheme="minorHAnsi"/>
          <w:color w:val="FF0000"/>
        </w:rPr>
      </w:pPr>
      <w:r w:rsidRPr="00D876D7">
        <w:rPr>
          <w:rFonts w:cstheme="minorHAnsi"/>
          <w:color w:val="FF0000"/>
          <w:lang w:val="es-US"/>
        </w:rPr>
        <w:t xml:space="preserve">“División de Medicina del Comportamiento y Psicología </w:t>
      </w:r>
      <w:proofErr w:type="spellStart"/>
      <w:r w:rsidRPr="00D876D7">
        <w:rPr>
          <w:rFonts w:cstheme="minorHAnsi"/>
          <w:color w:val="FF0000"/>
          <w:lang w:val="es-US"/>
        </w:rPr>
        <w:t>Clinica</w:t>
      </w:r>
      <w:proofErr w:type="spellEnd"/>
      <w:r w:rsidRPr="00D876D7">
        <w:rPr>
          <w:rFonts w:cstheme="minorHAnsi"/>
          <w:color w:val="FF0000"/>
          <w:lang w:val="es-US"/>
        </w:rPr>
        <w:t xml:space="preserve">” </w:t>
      </w:r>
      <w:proofErr w:type="spellStart"/>
      <w:r w:rsidRPr="00D876D7">
        <w:rPr>
          <w:rFonts w:cstheme="minorHAnsi"/>
          <w:color w:val="FF0000"/>
          <w:lang w:val="es-US"/>
        </w:rPr>
        <w:t>was</w:t>
      </w:r>
      <w:proofErr w:type="spellEnd"/>
      <w:r w:rsidRPr="00D876D7">
        <w:rPr>
          <w:rFonts w:cstheme="minorHAnsi"/>
          <w:color w:val="FF0000"/>
          <w:lang w:val="es-US"/>
        </w:rPr>
        <w:t xml:space="preserve"> </w:t>
      </w:r>
      <w:proofErr w:type="spellStart"/>
      <w:r w:rsidRPr="00D876D7">
        <w:rPr>
          <w:rFonts w:cstheme="minorHAnsi"/>
          <w:color w:val="FF0000"/>
          <w:lang w:val="es-US"/>
        </w:rPr>
        <w:t>chosen</w:t>
      </w:r>
      <w:proofErr w:type="spellEnd"/>
      <w:r w:rsidRPr="00D876D7">
        <w:rPr>
          <w:rFonts w:cstheme="minorHAnsi"/>
          <w:color w:val="FF0000"/>
          <w:lang w:val="es-US"/>
        </w:rPr>
        <w:t xml:space="preserve"> </w:t>
      </w:r>
      <w:proofErr w:type="spellStart"/>
      <w:r w:rsidRPr="00D876D7">
        <w:rPr>
          <w:rFonts w:cstheme="minorHAnsi"/>
          <w:color w:val="FF0000"/>
          <w:lang w:val="es-US"/>
        </w:rPr>
        <w:t>by</w:t>
      </w:r>
      <w:proofErr w:type="spellEnd"/>
      <w:r w:rsidRPr="00D876D7">
        <w:rPr>
          <w:rFonts w:cstheme="minorHAnsi"/>
          <w:color w:val="FF0000"/>
          <w:lang w:val="es-US"/>
        </w:rPr>
        <w:t xml:space="preserve"> </w:t>
      </w:r>
      <w:proofErr w:type="spellStart"/>
      <w:r w:rsidRPr="00D876D7">
        <w:rPr>
          <w:rFonts w:cstheme="minorHAnsi"/>
          <w:color w:val="FF0000"/>
          <w:lang w:val="es-US"/>
        </w:rPr>
        <w:t>our</w:t>
      </w:r>
      <w:proofErr w:type="spellEnd"/>
      <w:r w:rsidRPr="00D876D7">
        <w:rPr>
          <w:rFonts w:cstheme="minorHAnsi"/>
          <w:color w:val="FF0000"/>
          <w:lang w:val="es-US"/>
        </w:rPr>
        <w:t xml:space="preserve"> </w:t>
      </w:r>
      <w:proofErr w:type="spellStart"/>
      <w:r w:rsidRPr="00D876D7">
        <w:rPr>
          <w:rFonts w:cstheme="minorHAnsi"/>
          <w:color w:val="FF0000"/>
          <w:lang w:val="es-US"/>
        </w:rPr>
        <w:t>team</w:t>
      </w:r>
      <w:proofErr w:type="spellEnd"/>
      <w:r w:rsidRPr="00D876D7">
        <w:rPr>
          <w:rFonts w:cstheme="minorHAnsi"/>
          <w:color w:val="FF0000"/>
          <w:lang w:val="es-US"/>
        </w:rPr>
        <w:t xml:space="preserve">. </w:t>
      </w:r>
      <w:r w:rsidRPr="00D876D7">
        <w:rPr>
          <w:rFonts w:cstheme="minorHAnsi"/>
          <w:color w:val="FF0000"/>
        </w:rPr>
        <w:t>Use it going forward.</w:t>
      </w:r>
    </w:p>
    <w:p w:rsidR="00B17F22" w:rsidRDefault="00B17F22" w:rsidP="00D876D7">
      <w:pPr>
        <w:pStyle w:val="ListParagraph"/>
        <w:numPr>
          <w:ilvl w:val="3"/>
          <w:numId w:val="1"/>
        </w:numPr>
        <w:spacing w:after="0" w:line="276" w:lineRule="auto"/>
        <w:ind w:left="720"/>
        <w:rPr>
          <w:rFonts w:cstheme="minorHAnsi"/>
        </w:rPr>
      </w:pPr>
      <w:r w:rsidRPr="00D876D7">
        <w:rPr>
          <w:rFonts w:cstheme="minorHAnsi"/>
        </w:rPr>
        <w:t xml:space="preserve">Regarding people's titles; for example: Amy C. </w:t>
      </w:r>
      <w:proofErr w:type="spellStart"/>
      <w:r w:rsidRPr="00D876D7">
        <w:rPr>
          <w:rFonts w:cstheme="minorHAnsi"/>
        </w:rPr>
        <w:t>Herren</w:t>
      </w:r>
      <w:proofErr w:type="spellEnd"/>
      <w:r w:rsidRPr="00D876D7">
        <w:rPr>
          <w:rFonts w:cstheme="minorHAnsi"/>
        </w:rPr>
        <w:t>, MS, CCC-SLP, I would leave the titles in English because they are not necessarily replicated in Spanish in a way that translates exactly, but I think it would b</w:t>
      </w:r>
      <w:r w:rsidR="00691133" w:rsidRPr="00D876D7">
        <w:rPr>
          <w:rFonts w:cstheme="minorHAnsi"/>
        </w:rPr>
        <w:t>e worth including in the guide.</w:t>
      </w:r>
    </w:p>
    <w:p w:rsidR="002E0268" w:rsidRPr="002E0268" w:rsidRDefault="002E0268" w:rsidP="002E0268">
      <w:pPr>
        <w:pStyle w:val="ListParagraph"/>
        <w:numPr>
          <w:ilvl w:val="4"/>
          <w:numId w:val="1"/>
        </w:numPr>
        <w:spacing w:after="0" w:line="276" w:lineRule="auto"/>
        <w:ind w:left="1440"/>
        <w:rPr>
          <w:rFonts w:cstheme="minorHAnsi"/>
          <w:color w:val="FF0000"/>
        </w:rPr>
      </w:pPr>
      <w:r w:rsidRPr="002E0268">
        <w:rPr>
          <w:rFonts w:cstheme="minorHAnsi"/>
          <w:color w:val="FF0000"/>
        </w:rPr>
        <w:t>Leaving them in English because they’re difficult to translate is not acceptable.</w:t>
      </w:r>
    </w:p>
    <w:p w:rsidR="00B17F22" w:rsidRPr="00D876D7" w:rsidRDefault="00655636" w:rsidP="00D876D7">
      <w:pPr>
        <w:pStyle w:val="ListParagraph"/>
        <w:numPr>
          <w:ilvl w:val="3"/>
          <w:numId w:val="1"/>
        </w:numPr>
        <w:spacing w:after="0" w:line="276" w:lineRule="auto"/>
        <w:ind w:left="720"/>
        <w:rPr>
          <w:rFonts w:cstheme="minorHAnsi"/>
        </w:rPr>
      </w:pPr>
      <w:r w:rsidRPr="00D876D7">
        <w:rPr>
          <w:rFonts w:cstheme="minorHAnsi"/>
        </w:rPr>
        <w:t>The use of quotation marks would be worth mentioning in the style guidelines.</w:t>
      </w:r>
      <w:r w:rsidR="00B17F22" w:rsidRPr="00D876D7">
        <w:rPr>
          <w:rFonts w:cstheme="minorHAnsi"/>
        </w:rPr>
        <w:t xml:space="preserve"> The format preferred by RAE is «», but I've seen them every other way in texts.</w:t>
      </w:r>
    </w:p>
    <w:p w:rsidR="00691133" w:rsidRPr="00D876D7" w:rsidRDefault="00691133" w:rsidP="00D876D7">
      <w:pPr>
        <w:pStyle w:val="ListParagraph"/>
        <w:numPr>
          <w:ilvl w:val="4"/>
          <w:numId w:val="1"/>
        </w:numPr>
        <w:spacing w:after="0" w:line="276" w:lineRule="auto"/>
        <w:ind w:left="1440"/>
        <w:rPr>
          <w:rFonts w:cstheme="minorHAnsi"/>
          <w:color w:val="FF0000"/>
        </w:rPr>
      </w:pPr>
      <w:r w:rsidRPr="00D876D7">
        <w:rPr>
          <w:rFonts w:cstheme="minorHAnsi"/>
          <w:color w:val="FF0000"/>
        </w:rPr>
        <w:t>Added.</w:t>
      </w:r>
    </w:p>
    <w:p w:rsidR="00655636" w:rsidRPr="00D876D7" w:rsidRDefault="00B17F22" w:rsidP="00D876D7">
      <w:pPr>
        <w:pStyle w:val="ListParagraph"/>
        <w:numPr>
          <w:ilvl w:val="3"/>
          <w:numId w:val="1"/>
        </w:numPr>
        <w:spacing w:after="0" w:line="276" w:lineRule="auto"/>
        <w:ind w:left="720"/>
        <w:rPr>
          <w:rFonts w:cstheme="minorHAnsi"/>
        </w:rPr>
      </w:pPr>
      <w:r w:rsidRPr="00D876D7">
        <w:rPr>
          <w:rFonts w:cstheme="minorHAnsi"/>
        </w:rPr>
        <w:t xml:space="preserve">I would keep the name "Destination Excellence" for the program, as both words translate quite closely (they would be </w:t>
      </w:r>
      <w:proofErr w:type="spellStart"/>
      <w:r w:rsidRPr="00D876D7">
        <w:rPr>
          <w:rFonts w:cstheme="minorHAnsi"/>
        </w:rPr>
        <w:t>destino</w:t>
      </w:r>
      <w:proofErr w:type="spellEnd"/>
      <w:r w:rsidRPr="00D876D7">
        <w:rPr>
          <w:rFonts w:cstheme="minorHAnsi"/>
        </w:rPr>
        <w:t xml:space="preserve"> </w:t>
      </w:r>
      <w:proofErr w:type="spellStart"/>
      <w:r w:rsidRPr="00D876D7">
        <w:rPr>
          <w:rFonts w:cstheme="minorHAnsi"/>
        </w:rPr>
        <w:t>excelencia</w:t>
      </w:r>
      <w:proofErr w:type="spellEnd"/>
      <w:r w:rsidRPr="00D876D7">
        <w:rPr>
          <w:rFonts w:cstheme="minorHAnsi"/>
        </w:rPr>
        <w:t xml:space="preserve"> in Spanish), and I think having such different names for the same program only leads to confusion</w:t>
      </w:r>
      <w:r w:rsidR="00655636" w:rsidRPr="00D876D7">
        <w:rPr>
          <w:rFonts w:cstheme="minorHAnsi"/>
        </w:rPr>
        <w:t>.</w:t>
      </w:r>
    </w:p>
    <w:p w:rsidR="00691133" w:rsidRPr="00D876D7" w:rsidRDefault="00691133" w:rsidP="00D876D7">
      <w:pPr>
        <w:pStyle w:val="ListParagraph"/>
        <w:numPr>
          <w:ilvl w:val="4"/>
          <w:numId w:val="1"/>
        </w:numPr>
        <w:spacing w:after="0" w:line="276" w:lineRule="auto"/>
        <w:ind w:left="1440"/>
        <w:rPr>
          <w:rFonts w:cstheme="minorHAnsi"/>
          <w:color w:val="FF0000"/>
        </w:rPr>
      </w:pPr>
      <w:r w:rsidRPr="00D876D7">
        <w:rPr>
          <w:rFonts w:cstheme="minorHAnsi"/>
          <w:color w:val="FF0000"/>
        </w:rPr>
        <w:lastRenderedPageBreak/>
        <w:t xml:space="preserve">This was chosen by the Destination Excellence International Coordinators who regularly work with families coming to Cincinnati Children’s Hospital Medical Center from abroad. We’ll use </w:t>
      </w:r>
      <w:proofErr w:type="spellStart"/>
      <w:r w:rsidRPr="00D876D7">
        <w:rPr>
          <w:rFonts w:cstheme="minorHAnsi"/>
          <w:color w:val="FF0000"/>
        </w:rPr>
        <w:t>Programa</w:t>
      </w:r>
      <w:proofErr w:type="spellEnd"/>
      <w:r w:rsidRPr="00D876D7">
        <w:rPr>
          <w:rFonts w:cstheme="minorHAnsi"/>
          <w:color w:val="FF0000"/>
        </w:rPr>
        <w:t xml:space="preserve"> para </w:t>
      </w:r>
      <w:proofErr w:type="spellStart"/>
      <w:r w:rsidRPr="00D876D7">
        <w:rPr>
          <w:rFonts w:cstheme="minorHAnsi"/>
          <w:color w:val="FF0000"/>
        </w:rPr>
        <w:t>Pacientes</w:t>
      </w:r>
      <w:proofErr w:type="spellEnd"/>
      <w:r w:rsidRPr="00D876D7">
        <w:rPr>
          <w:rFonts w:cstheme="minorHAnsi"/>
          <w:color w:val="FF0000"/>
        </w:rPr>
        <w:t xml:space="preserve"> </w:t>
      </w:r>
      <w:proofErr w:type="spellStart"/>
      <w:r w:rsidRPr="00D876D7">
        <w:rPr>
          <w:rFonts w:cstheme="minorHAnsi"/>
          <w:color w:val="FF0000"/>
        </w:rPr>
        <w:t>Internacionales</w:t>
      </w:r>
      <w:proofErr w:type="spellEnd"/>
      <w:r w:rsidRPr="00D876D7">
        <w:rPr>
          <w:rFonts w:cstheme="minorHAnsi"/>
          <w:color w:val="FF0000"/>
        </w:rPr>
        <w:t>.</w:t>
      </w:r>
    </w:p>
    <w:p w:rsidR="00655636" w:rsidRPr="00D876D7" w:rsidRDefault="00655636" w:rsidP="00D876D7">
      <w:pPr>
        <w:pStyle w:val="ListParagraph"/>
        <w:spacing w:after="0" w:line="276" w:lineRule="auto"/>
        <w:rPr>
          <w:rFonts w:cstheme="minorHAnsi"/>
        </w:rPr>
      </w:pPr>
    </w:p>
    <w:p w:rsidR="00902099" w:rsidRPr="00D876D7" w:rsidRDefault="00902099" w:rsidP="00D876D7">
      <w:pPr>
        <w:spacing w:after="0" w:line="276" w:lineRule="auto"/>
        <w:contextualSpacing/>
        <w:rPr>
          <w:rFonts w:cstheme="minorHAnsi"/>
        </w:rPr>
      </w:pPr>
      <w:r w:rsidRPr="00D876D7">
        <w:rPr>
          <w:rFonts w:cstheme="minorHAnsi"/>
        </w:rPr>
        <w:t>Russian:</w:t>
      </w:r>
    </w:p>
    <w:p w:rsidR="00902099" w:rsidRPr="00D876D7" w:rsidRDefault="00902099" w:rsidP="00D876D7">
      <w:pPr>
        <w:pStyle w:val="ListParagraph"/>
        <w:numPr>
          <w:ilvl w:val="6"/>
          <w:numId w:val="1"/>
        </w:numPr>
        <w:spacing w:after="0" w:line="276" w:lineRule="auto"/>
        <w:ind w:left="720"/>
        <w:rPr>
          <w:rFonts w:cstheme="minorHAnsi"/>
        </w:rPr>
      </w:pPr>
      <w:r w:rsidRPr="00D876D7">
        <w:rPr>
          <w:rFonts w:cstheme="minorHAnsi"/>
        </w:rPr>
        <w:t>Maybe ALL campus names should be transliterated, not translated, not only Liberty campus?</w:t>
      </w:r>
    </w:p>
    <w:p w:rsidR="00D876D7" w:rsidRPr="00D876D7" w:rsidRDefault="00D876D7" w:rsidP="00D876D7">
      <w:pPr>
        <w:pStyle w:val="ListParagraph"/>
        <w:numPr>
          <w:ilvl w:val="0"/>
          <w:numId w:val="5"/>
        </w:numPr>
        <w:spacing w:after="0" w:line="276" w:lineRule="auto"/>
        <w:rPr>
          <w:rFonts w:cstheme="minorHAnsi"/>
          <w:color w:val="FF0000"/>
        </w:rPr>
      </w:pPr>
      <w:r w:rsidRPr="00D876D7">
        <w:rPr>
          <w:rFonts w:cstheme="minorHAnsi"/>
          <w:color w:val="FF0000"/>
        </w:rPr>
        <w:t xml:space="preserve">Good point. Currently we </w:t>
      </w:r>
      <w:bookmarkStart w:id="0" w:name="_Hlk504560841"/>
      <w:bookmarkStart w:id="1" w:name="OLE_LINK3"/>
      <w:r w:rsidRPr="00D876D7">
        <w:rPr>
          <w:rFonts w:cstheme="minorHAnsi"/>
          <w:color w:val="FF0000"/>
        </w:rPr>
        <w:t>have Burnet Campus, Mason Campus, Liberty Campus, College Hill Campus, and Oak Campus.</w:t>
      </w:r>
      <w:bookmarkEnd w:id="0"/>
      <w:bookmarkEnd w:id="1"/>
      <w:r w:rsidRPr="00D876D7">
        <w:rPr>
          <w:rFonts w:cstheme="minorHAnsi"/>
          <w:color w:val="FF0000"/>
        </w:rPr>
        <w:t xml:space="preserve"> All refer to locations and should be transliterated. Burnet Campus is often called Main Campus, which should be translated.</w:t>
      </w:r>
      <w:r w:rsidR="000E0D7C">
        <w:rPr>
          <w:rFonts w:cstheme="minorHAnsi"/>
          <w:color w:val="FF0000"/>
        </w:rPr>
        <w:t xml:space="preserve"> Clarified.</w:t>
      </w:r>
    </w:p>
    <w:p w:rsidR="00902099" w:rsidRPr="00D876D7" w:rsidRDefault="00902099" w:rsidP="00D876D7">
      <w:pPr>
        <w:spacing w:after="0" w:line="276" w:lineRule="auto"/>
        <w:contextualSpacing/>
        <w:rPr>
          <w:rFonts w:cstheme="minorHAnsi"/>
        </w:rPr>
      </w:pPr>
    </w:p>
    <w:p w:rsidR="00902099" w:rsidRPr="00D876D7" w:rsidRDefault="00902099" w:rsidP="00D876D7">
      <w:pPr>
        <w:spacing w:after="0" w:line="276" w:lineRule="auto"/>
        <w:contextualSpacing/>
        <w:rPr>
          <w:rFonts w:cstheme="minorHAnsi"/>
        </w:rPr>
      </w:pPr>
      <w:r w:rsidRPr="00D876D7">
        <w:rPr>
          <w:rFonts w:cstheme="minorHAnsi"/>
        </w:rPr>
        <w:t>Arabic:</w:t>
      </w:r>
    </w:p>
    <w:p w:rsidR="00B17F22" w:rsidRPr="00D876D7" w:rsidRDefault="00902099" w:rsidP="00D876D7">
      <w:pPr>
        <w:pStyle w:val="ListParagraph"/>
        <w:numPr>
          <w:ilvl w:val="0"/>
          <w:numId w:val="3"/>
        </w:numPr>
        <w:autoSpaceDE w:val="0"/>
        <w:autoSpaceDN w:val="0"/>
        <w:adjustRightInd w:val="0"/>
        <w:spacing w:after="0" w:line="276" w:lineRule="auto"/>
        <w:rPr>
          <w:rFonts w:cstheme="minorHAnsi"/>
          <w:color w:val="000000"/>
        </w:rPr>
      </w:pPr>
      <w:r w:rsidRPr="00D876D7">
        <w:rPr>
          <w:rFonts w:cstheme="minorHAnsi"/>
          <w:i/>
          <w:iCs/>
        </w:rPr>
        <w:t xml:space="preserve">2.a.ii: “If space permits, replace CCHMC with the translation of Cincinnati Children’s. Otherwise leave it in English.” </w:t>
      </w:r>
      <w:r w:rsidRPr="00D876D7">
        <w:rPr>
          <w:rFonts w:cstheme="minorHAnsi"/>
        </w:rPr>
        <w:br/>
      </w:r>
      <w:r w:rsidRPr="00D876D7">
        <w:rPr>
          <w:rFonts w:cstheme="minorHAnsi"/>
          <w:color w:val="000000"/>
        </w:rPr>
        <w:t xml:space="preserve">We understand that for all abbreviations </w:t>
      </w:r>
      <w:proofErr w:type="gramStart"/>
      <w:r w:rsidRPr="00D876D7">
        <w:rPr>
          <w:rFonts w:cstheme="minorHAnsi"/>
          <w:color w:val="000000"/>
        </w:rPr>
        <w:t>similar to</w:t>
      </w:r>
      <w:proofErr w:type="gramEnd"/>
      <w:r w:rsidRPr="00D876D7">
        <w:rPr>
          <w:rFonts w:cstheme="minorHAnsi"/>
          <w:color w:val="000000"/>
        </w:rPr>
        <w:t xml:space="preserve"> (CCHMC) we will use translation for the full name if space available allow us. But if space is not enough, shall we use the English abbreviation? Will not this lead to some inconsistencies if the abbreviation is repeated in many places in the same file and there are some places that we have enough space to insert full translation and some where we do not have space?</w:t>
      </w:r>
    </w:p>
    <w:p w:rsidR="00D876D7" w:rsidRPr="00D876D7" w:rsidRDefault="00D876D7" w:rsidP="00D876D7">
      <w:pPr>
        <w:pStyle w:val="ListParagraph"/>
        <w:numPr>
          <w:ilvl w:val="1"/>
          <w:numId w:val="3"/>
        </w:numPr>
        <w:autoSpaceDE w:val="0"/>
        <w:autoSpaceDN w:val="0"/>
        <w:adjustRightInd w:val="0"/>
        <w:spacing w:after="0" w:line="276" w:lineRule="auto"/>
        <w:rPr>
          <w:rFonts w:cstheme="minorHAnsi"/>
          <w:color w:val="FF0000"/>
        </w:rPr>
      </w:pPr>
      <w:r w:rsidRPr="00D876D7">
        <w:rPr>
          <w:rFonts w:cstheme="minorHAnsi"/>
          <w:color w:val="FF0000"/>
        </w:rPr>
        <w:t>There is no “</w:t>
      </w:r>
      <w:proofErr w:type="gramStart"/>
      <w:r w:rsidRPr="00D876D7">
        <w:rPr>
          <w:rFonts w:cstheme="minorHAnsi"/>
          <w:color w:val="FF0000"/>
        </w:rPr>
        <w:t>similar to</w:t>
      </w:r>
      <w:proofErr w:type="gramEnd"/>
      <w:r w:rsidRPr="00D876D7">
        <w:rPr>
          <w:rFonts w:cstheme="minorHAnsi"/>
          <w:color w:val="FF0000"/>
        </w:rPr>
        <w:t>.” This refers to CCHMC only. The inconsistency is acceptable.</w:t>
      </w:r>
    </w:p>
    <w:p w:rsidR="00902099" w:rsidRPr="00D876D7" w:rsidRDefault="00902099" w:rsidP="00D876D7">
      <w:pPr>
        <w:pStyle w:val="ListParagraph"/>
        <w:numPr>
          <w:ilvl w:val="0"/>
          <w:numId w:val="3"/>
        </w:numPr>
        <w:autoSpaceDE w:val="0"/>
        <w:autoSpaceDN w:val="0"/>
        <w:adjustRightInd w:val="0"/>
        <w:spacing w:after="0" w:line="276" w:lineRule="auto"/>
        <w:rPr>
          <w:rFonts w:cstheme="minorHAnsi"/>
          <w:color w:val="000000"/>
        </w:rPr>
      </w:pPr>
      <w:r w:rsidRPr="00D876D7">
        <w:rPr>
          <w:rFonts w:cstheme="minorHAnsi"/>
          <w:i/>
          <w:iCs/>
          <w:color w:val="000000"/>
        </w:rPr>
        <w:t>9: When translating from Arabic</w:t>
      </w:r>
      <w:r w:rsidR="00B17F22" w:rsidRPr="00D876D7">
        <w:rPr>
          <w:rFonts w:cstheme="minorHAnsi"/>
          <w:i/>
          <w:iCs/>
          <w:color w:val="000000"/>
        </w:rPr>
        <w:t xml:space="preserve"> to English, any Hijri dates should be converted to Gregorian dates followed by the Hijri date in parentheses.</w:t>
      </w:r>
      <w:r w:rsidR="00B17F22" w:rsidRPr="00D876D7">
        <w:rPr>
          <w:rFonts w:cstheme="minorHAnsi"/>
          <w:i/>
          <w:iCs/>
          <w:color w:val="000000"/>
        </w:rPr>
        <w:br/>
      </w:r>
      <w:r w:rsidR="00B17F22" w:rsidRPr="00D876D7">
        <w:rPr>
          <w:rFonts w:cstheme="minorHAnsi"/>
          <w:color w:val="000000"/>
        </w:rPr>
        <w:t>Hijri into Georgian date converters sometimes give different dates. (This means that the resulting dates may differ from one converter to another). We just want client to bear this in mind about dates converted. If they have a preferred online converter, please send us the link to use it.</w:t>
      </w:r>
    </w:p>
    <w:p w:rsidR="00D876D7" w:rsidRPr="00D876D7" w:rsidRDefault="00D876D7" w:rsidP="00D876D7">
      <w:pPr>
        <w:pStyle w:val="ListParagraph"/>
        <w:numPr>
          <w:ilvl w:val="1"/>
          <w:numId w:val="3"/>
        </w:numPr>
        <w:autoSpaceDE w:val="0"/>
        <w:autoSpaceDN w:val="0"/>
        <w:adjustRightInd w:val="0"/>
        <w:spacing w:after="0" w:line="276" w:lineRule="auto"/>
        <w:rPr>
          <w:rFonts w:cstheme="minorHAnsi"/>
          <w:color w:val="FF0000"/>
        </w:rPr>
      </w:pPr>
      <w:r w:rsidRPr="00D876D7">
        <w:rPr>
          <w:rFonts w:cstheme="minorHAnsi"/>
          <w:color w:val="FF0000"/>
        </w:rPr>
        <w:t>This variation is acceptable</w:t>
      </w:r>
      <w:bookmarkStart w:id="2" w:name="_GoBack"/>
      <w:bookmarkEnd w:id="2"/>
      <w:r w:rsidRPr="00D876D7">
        <w:rPr>
          <w:rFonts w:cstheme="minorHAnsi"/>
          <w:color w:val="FF0000"/>
        </w:rPr>
        <w:t>.</w:t>
      </w:r>
    </w:p>
    <w:sectPr w:rsidR="00D876D7" w:rsidRPr="00D876D7" w:rsidSect="00655636">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69FF"/>
    <w:multiLevelType w:val="hybridMultilevel"/>
    <w:tmpl w:val="764EF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912FF6"/>
    <w:multiLevelType w:val="hybridMultilevel"/>
    <w:tmpl w:val="7ECCF2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3E2891"/>
    <w:multiLevelType w:val="hybridMultilevel"/>
    <w:tmpl w:val="D944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82994"/>
    <w:multiLevelType w:val="hybridMultilevel"/>
    <w:tmpl w:val="713C8D04"/>
    <w:lvl w:ilvl="0" w:tplc="D1E49FCA">
      <w:start w:val="1"/>
      <w:numFmt w:val="decimal"/>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99"/>
    <w:rsid w:val="000E0D7C"/>
    <w:rsid w:val="002E0268"/>
    <w:rsid w:val="002F2E0A"/>
    <w:rsid w:val="00655636"/>
    <w:rsid w:val="00691133"/>
    <w:rsid w:val="00902099"/>
    <w:rsid w:val="009E3585"/>
    <w:rsid w:val="00B17F22"/>
    <w:rsid w:val="00BB5D2B"/>
    <w:rsid w:val="00D70E9A"/>
    <w:rsid w:val="00D876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57AC"/>
  <w15:chartTrackingRefBased/>
  <w15:docId w15:val="{C3232E4E-8313-442F-B4F6-2DE4DF4D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099"/>
    <w:pPr>
      <w:ind w:left="720"/>
      <w:contextualSpacing/>
    </w:pPr>
  </w:style>
  <w:style w:type="character" w:styleId="Hyperlink">
    <w:name w:val="Hyperlink"/>
    <w:basedOn w:val="DefaultParagraphFont"/>
    <w:uiPriority w:val="99"/>
    <w:unhideWhenUsed/>
    <w:rsid w:val="00BB5D2B"/>
    <w:rPr>
      <w:color w:val="0563C1" w:themeColor="hyperlink"/>
      <w:u w:val="single"/>
    </w:rPr>
  </w:style>
  <w:style w:type="character" w:styleId="UnresolvedMention">
    <w:name w:val="Unresolved Mention"/>
    <w:basedOn w:val="DefaultParagraphFont"/>
    <w:uiPriority w:val="99"/>
    <w:semiHidden/>
    <w:unhideWhenUsed/>
    <w:rsid w:val="00BB5D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55929">
      <w:bodyDiv w:val="1"/>
      <w:marLeft w:val="0"/>
      <w:marRight w:val="0"/>
      <w:marTop w:val="0"/>
      <w:marBottom w:val="0"/>
      <w:divBdr>
        <w:top w:val="none" w:sz="0" w:space="0" w:color="auto"/>
        <w:left w:val="none" w:sz="0" w:space="0" w:color="auto"/>
        <w:bottom w:val="none" w:sz="0" w:space="0" w:color="auto"/>
        <w:right w:val="none" w:sz="0" w:space="0" w:color="auto"/>
      </w:divBdr>
    </w:div>
    <w:div w:id="728504041">
      <w:bodyDiv w:val="1"/>
      <w:marLeft w:val="0"/>
      <w:marRight w:val="0"/>
      <w:marTop w:val="0"/>
      <w:marBottom w:val="0"/>
      <w:divBdr>
        <w:top w:val="none" w:sz="0" w:space="0" w:color="auto"/>
        <w:left w:val="none" w:sz="0" w:space="0" w:color="auto"/>
        <w:bottom w:val="none" w:sz="0" w:space="0" w:color="auto"/>
        <w:right w:val="none" w:sz="0" w:space="0" w:color="auto"/>
      </w:divBdr>
    </w:div>
    <w:div w:id="895817122">
      <w:bodyDiv w:val="1"/>
      <w:marLeft w:val="0"/>
      <w:marRight w:val="0"/>
      <w:marTop w:val="0"/>
      <w:marBottom w:val="0"/>
      <w:divBdr>
        <w:top w:val="none" w:sz="0" w:space="0" w:color="auto"/>
        <w:left w:val="none" w:sz="0" w:space="0" w:color="auto"/>
        <w:bottom w:val="none" w:sz="0" w:space="0" w:color="auto"/>
        <w:right w:val="none" w:sz="0" w:space="0" w:color="auto"/>
      </w:divBdr>
    </w:div>
    <w:div w:id="1604071670">
      <w:bodyDiv w:val="1"/>
      <w:marLeft w:val="0"/>
      <w:marRight w:val="0"/>
      <w:marTop w:val="0"/>
      <w:marBottom w:val="0"/>
      <w:divBdr>
        <w:top w:val="none" w:sz="0" w:space="0" w:color="auto"/>
        <w:left w:val="none" w:sz="0" w:space="0" w:color="auto"/>
        <w:bottom w:val="none" w:sz="0" w:space="0" w:color="auto"/>
        <w:right w:val="none" w:sz="0" w:space="0" w:color="auto"/>
      </w:divBdr>
    </w:div>
    <w:div w:id="19478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ma.rae.es/dpd/srv/search?key=mayuscu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Lareesa Jackson</dc:creator>
  <cp:keywords/>
  <dc:description/>
  <cp:lastModifiedBy>Schwieter, Andrew (Andy)</cp:lastModifiedBy>
  <cp:revision>4</cp:revision>
  <dcterms:created xsi:type="dcterms:W3CDTF">2018-01-10T19:58:00Z</dcterms:created>
  <dcterms:modified xsi:type="dcterms:W3CDTF">2018-01-24T19:14:00Z</dcterms:modified>
</cp:coreProperties>
</file>