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2328"/>
        </w:rPr>
      </w:pPr>
      <w:r w:rsidDel="00000000" w:rsidR="00000000" w:rsidRPr="00000000">
        <w:rPr>
          <w:rtl w:val="0"/>
        </w:rPr>
      </w:r>
    </w:p>
    <w:p w:rsidR="00000000" w:rsidDel="00000000" w:rsidP="00000000" w:rsidRDefault="00000000" w:rsidRPr="00000000" w14:paraId="00000002">
      <w:pPr>
        <w:rPr>
          <w:color w:val="1f23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color w:val="1f2328"/>
          <w:rtl w:val="0"/>
        </w:rPr>
        <w:t xml:space="preserve">setup-01-api-running</w:t>
      </w:r>
      <w:r w:rsidDel="00000000" w:rsidR="00000000" w:rsidRPr="00000000">
        <w:rPr>
          <w:sz w:val="24"/>
          <w:szCs w:val="24"/>
          <w:rtl w:val="0"/>
        </w:rPr>
        <w:t xml:space="preserve"> </w:t>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2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onsolas" w:cs="Consolas" w:eastAsia="Consolas" w:hAnsi="Consolas"/>
          <w:color w:val="1f2328"/>
          <w:sz w:val="20"/>
          <w:szCs w:val="20"/>
          <w:rtl w:val="0"/>
        </w:rPr>
        <w:t xml:space="preserve">setup-02-api-books-json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drawing>
          <wp:inline distB="114300" distT="114300" distL="114300" distR="114300">
            <wp:extent cx="5943600" cy="3340100"/>
            <wp:effectExtent b="0" l="0" r="0" t="0"/>
            <wp:docPr id="2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pBdr>
          <w:bottom w:color="auto" w:space="5" w:sz="0" w:val="none"/>
        </w:pBdr>
        <w:shd w:fill="ffffff" w:val="clear"/>
        <w:spacing w:after="240" w:line="300" w:lineRule="auto"/>
        <w:rPr/>
      </w:pPr>
      <w:bookmarkStart w:colFirst="0" w:colLast="0" w:name="_vfrfjwh6czmf" w:id="0"/>
      <w:bookmarkEnd w:id="0"/>
      <w:r w:rsidDel="00000000" w:rsidR="00000000" w:rsidRPr="00000000">
        <w:rPr>
          <w:rFonts w:ascii="Consolas" w:cs="Consolas" w:eastAsia="Consolas" w:hAnsi="Consolas"/>
          <w:color w:val="1f2328"/>
          <w:sz w:val="22"/>
          <w:szCs w:val="22"/>
          <w:rtl w:val="0"/>
        </w:rPr>
        <w:t xml:space="preserve">part-01-settings-apifetch</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33401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bottom w:color="auto" w:space="5" w:sz="0" w:val="none"/>
        </w:pBdr>
        <w:shd w:fill="ffffff" w:val="clear"/>
        <w:spacing w:after="0" w:before="0" w:line="300" w:lineRule="auto"/>
        <w:rPr>
          <w:rFonts w:ascii="Consolas" w:cs="Consolas" w:eastAsia="Consolas" w:hAnsi="Consolas"/>
          <w:color w:val="1f2328"/>
          <w:sz w:val="22"/>
          <w:szCs w:val="22"/>
        </w:rPr>
      </w:pPr>
      <w:bookmarkStart w:colFirst="0" w:colLast="0" w:name="_5g4awuambhto" w:id="1"/>
      <w:bookmarkEnd w:id="1"/>
      <w:r w:rsidDel="00000000" w:rsidR="00000000" w:rsidRPr="00000000">
        <w:rPr>
          <w:rFonts w:ascii="Consolas" w:cs="Consolas" w:eastAsia="Consolas" w:hAnsi="Consolas"/>
          <w:color w:val="1f2328"/>
          <w:sz w:val="22"/>
          <w:szCs w:val="22"/>
          <w:rtl w:val="0"/>
        </w:rPr>
        <w:t xml:space="preserve">part-02-showtoast</w:t>
      </w:r>
    </w:p>
    <w:p w:rsidR="00000000" w:rsidDel="00000000" w:rsidP="00000000" w:rsidRDefault="00000000" w:rsidRPr="00000000" w14:paraId="0000000E">
      <w:pPr>
        <w:rPr/>
      </w:pPr>
      <w:r w:rsidDel="00000000" w:rsidR="00000000" w:rsidRPr="00000000">
        <w:rPr/>
        <w:drawing>
          <wp:inline distB="114300" distT="114300" distL="114300" distR="114300">
            <wp:extent cx="2981325" cy="838526"/>
            <wp:effectExtent b="0" l="0" r="0" t="0"/>
            <wp:docPr id="25" name="image28.png"/>
            <a:graphic>
              <a:graphicData uri="http://schemas.openxmlformats.org/drawingml/2006/picture">
                <pic:pic>
                  <pic:nvPicPr>
                    <pic:cNvPr id="0" name="image28.png"/>
                    <pic:cNvPicPr preferRelativeResize="0"/>
                  </pic:nvPicPr>
                  <pic:blipFill>
                    <a:blip r:embed="rId9"/>
                    <a:srcRect b="43859" l="13782" r="36058" t="31064"/>
                    <a:stretch>
                      <a:fillRect/>
                    </a:stretch>
                  </pic:blipFill>
                  <pic:spPr>
                    <a:xfrm>
                      <a:off x="0" y="0"/>
                      <a:ext cx="2981325" cy="83852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onsolas" w:cs="Consolas" w:eastAsia="Consolas" w:hAnsi="Consolas"/>
          <w:color w:val="1f2328"/>
          <w:sz w:val="20"/>
          <w:szCs w:val="20"/>
          <w:rtl w:val="0"/>
        </w:rPr>
        <w:t xml:space="preserve">early-01-toast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340100"/>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pBdr>
          <w:bottom w:color="auto" w:space="5" w:sz="0" w:val="none"/>
        </w:pBdr>
        <w:shd w:fill="ffffff" w:val="clear"/>
        <w:spacing w:after="0" w:before="0" w:line="300" w:lineRule="auto"/>
        <w:rPr>
          <w:rFonts w:ascii="Consolas" w:cs="Consolas" w:eastAsia="Consolas" w:hAnsi="Consolas"/>
          <w:color w:val="1f2328"/>
          <w:sz w:val="22"/>
          <w:szCs w:val="22"/>
        </w:rPr>
      </w:pPr>
      <w:bookmarkStart w:colFirst="0" w:colLast="0" w:name="_9kn6oru50tt7" w:id="2"/>
      <w:bookmarkEnd w:id="2"/>
      <w:r w:rsidDel="00000000" w:rsidR="00000000" w:rsidRPr="00000000">
        <w:rPr>
          <w:rFonts w:ascii="Consolas" w:cs="Consolas" w:eastAsia="Consolas" w:hAnsi="Consolas"/>
          <w:color w:val="1f2328"/>
          <w:sz w:val="22"/>
          <w:szCs w:val="22"/>
          <w:rtl w:val="0"/>
        </w:rPr>
        <w:t xml:space="preserve">part-03-caches</w:t>
      </w:r>
    </w:p>
    <w:p w:rsidR="00000000" w:rsidDel="00000000" w:rsidP="00000000" w:rsidRDefault="00000000" w:rsidRPr="00000000" w14:paraId="00000026">
      <w:pPr>
        <w:rPr/>
      </w:pPr>
      <w:r w:rsidDel="00000000" w:rsidR="00000000" w:rsidRPr="00000000">
        <w:rPr/>
        <w:drawing>
          <wp:inline distB="114300" distT="114300" distL="114300" distR="114300">
            <wp:extent cx="5943600" cy="3340100"/>
            <wp:effectExtent b="0" l="0" r="0" t="0"/>
            <wp:docPr id="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onsolas" w:cs="Consolas" w:eastAsia="Consolas" w:hAnsi="Consolas"/>
          <w:color w:val="1f2328"/>
          <w:sz w:val="20"/>
          <w:szCs w:val="20"/>
          <w:rtl w:val="0"/>
        </w:rPr>
        <w:t xml:space="preserve">early-02-cache-console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340100"/>
            <wp:effectExtent b="0" l="0" r="0" t="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part-04-tabs-refresh</w:t>
      </w:r>
    </w:p>
    <w:p w:rsidR="00000000" w:rsidDel="00000000" w:rsidP="00000000" w:rsidRDefault="00000000" w:rsidRPr="00000000" w14:paraId="0000002F">
      <w:pPr>
        <w:rPr/>
      </w:pPr>
      <w:r w:rsidDel="00000000" w:rsidR="00000000" w:rsidRPr="00000000">
        <w:rPr/>
        <w:drawing>
          <wp:inline distB="114300" distT="114300" distL="114300" distR="114300">
            <wp:extent cx="5943600" cy="3340100"/>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onsolas" w:cs="Consolas" w:eastAsia="Consolas" w:hAnsi="Consolas"/>
          <w:color w:val="1f2328"/>
          <w:sz w:val="20"/>
          <w:szCs w:val="20"/>
          <w:rtl w:val="0"/>
        </w:rPr>
        <w:t xml:space="preserve">early-03-tabs</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drawing>
          <wp:inline distB="114300" distT="114300" distL="114300" distR="114300">
            <wp:extent cx="5943600" cy="3340100"/>
            <wp:effectExtent b="0" l="0" r="0" t="0"/>
            <wp:docPr id="1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part-05-loadbooks</w:t>
      </w:r>
    </w:p>
    <w:p w:rsidR="00000000" w:rsidDel="00000000" w:rsidP="00000000" w:rsidRDefault="00000000" w:rsidRPr="00000000" w14:paraId="00000036">
      <w:pPr>
        <w:rPr/>
      </w:pPr>
      <w:r w:rsidDel="00000000" w:rsidR="00000000" w:rsidRPr="00000000">
        <w:rPr/>
        <w:drawing>
          <wp:inline distB="114300" distT="114300" distL="114300" distR="114300">
            <wp:extent cx="5943600" cy="3340100"/>
            <wp:effectExtent b="0" l="0" r="0" t="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part-06-deletebook</w:t>
      </w:r>
    </w:p>
    <w:p w:rsidR="00000000" w:rsidDel="00000000" w:rsidP="00000000" w:rsidRDefault="00000000" w:rsidRPr="00000000" w14:paraId="0000003B">
      <w:pPr>
        <w:rPr/>
      </w:pPr>
      <w:r w:rsidDel="00000000" w:rsidR="00000000" w:rsidRPr="00000000">
        <w:rPr/>
        <w:drawing>
          <wp:inline distB="114300" distT="114300" distL="114300" distR="114300">
            <wp:extent cx="5943600" cy="3340100"/>
            <wp:effectExtent b="0" l="0" r="0" t="0"/>
            <wp:docPr id="3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part-07-addbook</w:t>
      </w:r>
    </w:p>
    <w:p w:rsidR="00000000" w:rsidDel="00000000" w:rsidP="00000000" w:rsidRDefault="00000000" w:rsidRPr="00000000" w14:paraId="00000041">
      <w:pPr>
        <w:rPr/>
      </w:pPr>
      <w:r w:rsidDel="00000000" w:rsidR="00000000" w:rsidRPr="00000000">
        <w:rPr/>
        <w:drawing>
          <wp:inline distB="114300" distT="114300" distL="114300" distR="114300">
            <wp:extent cx="5943600" cy="3340100"/>
            <wp:effectExtent b="0" l="0" r="0" t="0"/>
            <wp:docPr id="31"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part-08-loadmembers</w:t>
      </w:r>
    </w:p>
    <w:p w:rsidR="00000000" w:rsidDel="00000000" w:rsidP="00000000" w:rsidRDefault="00000000" w:rsidRPr="00000000" w14:paraId="00000044">
      <w:pPr>
        <w:rPr/>
      </w:pPr>
      <w:r w:rsidDel="00000000" w:rsidR="00000000" w:rsidRPr="00000000">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part-09-deletemember</w:t>
      </w:r>
    </w:p>
    <w:p w:rsidR="00000000" w:rsidDel="00000000" w:rsidP="00000000" w:rsidRDefault="00000000" w:rsidRPr="00000000" w14:paraId="0000004A">
      <w:pPr>
        <w:rPr/>
      </w:pPr>
      <w:r w:rsidDel="00000000" w:rsidR="00000000" w:rsidRPr="00000000">
        <w:rPr/>
        <w:drawing>
          <wp:inline distB="114300" distT="114300" distL="114300" distR="114300">
            <wp:extent cx="5943600" cy="334010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part-10-addmember</w:t>
      </w:r>
    </w:p>
    <w:p w:rsidR="00000000" w:rsidDel="00000000" w:rsidP="00000000" w:rsidRDefault="00000000" w:rsidRPr="00000000" w14:paraId="0000004D">
      <w:pPr>
        <w:rPr/>
      </w:pPr>
      <w:r w:rsidDel="00000000" w:rsidR="00000000" w:rsidRPr="00000000">
        <w:rPr/>
        <w:drawing>
          <wp:inline distB="114300" distT="114300" distL="114300" distR="114300">
            <wp:extent cx="5943600" cy="33401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part-11-inline-rfid-editor</w:t>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part-12a-rfid-widget-builder</w:t>
      </w:r>
    </w:p>
    <w:p w:rsidR="00000000" w:rsidDel="00000000" w:rsidP="00000000" w:rsidRDefault="00000000" w:rsidRPr="00000000" w14:paraId="00000058">
      <w:pPr>
        <w:rPr/>
      </w:pPr>
      <w:r w:rsidDel="00000000" w:rsidR="00000000" w:rsidRPr="00000000">
        <w:rPr/>
        <w:drawing>
          <wp:inline distB="114300" distT="114300" distL="114300" distR="114300">
            <wp:extent cx="5943600" cy="3340100"/>
            <wp:effectExtent b="0" l="0" r="0" t="0"/>
            <wp:docPr id="36"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6"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part-13-borrow-dropdown</w:t>
      </w:r>
    </w:p>
    <w:p w:rsidR="00000000" w:rsidDel="00000000" w:rsidP="00000000" w:rsidRDefault="00000000" w:rsidRPr="00000000" w14:paraId="00000061">
      <w:pPr>
        <w:rPr/>
      </w:pPr>
      <w:r w:rsidDel="00000000" w:rsidR="00000000" w:rsidRPr="00000000">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part-14-return-dropdown</w:t>
      </w:r>
    </w:p>
    <w:p w:rsidR="00000000" w:rsidDel="00000000" w:rsidP="00000000" w:rsidRDefault="00000000" w:rsidRPr="00000000" w14:paraId="00000065">
      <w:pPr>
        <w:rPr/>
      </w:pPr>
      <w:r w:rsidDel="00000000" w:rsidR="00000000" w:rsidRPr="00000000">
        <w:rPr/>
        <w:drawing>
          <wp:inline distB="114300" distT="114300" distL="114300" distR="114300">
            <wp:extent cx="5943600" cy="3340100"/>
            <wp:effectExtent b="0" l="0" r="0" t="0"/>
            <wp:docPr id="3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part-15-borrow</w:t>
      </w:r>
    </w:p>
    <w:p w:rsidR="00000000" w:rsidDel="00000000" w:rsidP="00000000" w:rsidRDefault="00000000" w:rsidRPr="00000000" w14:paraId="0000006B">
      <w:pPr>
        <w:rPr/>
      </w:pPr>
      <w:r w:rsidDel="00000000" w:rsidR="00000000" w:rsidRPr="00000000">
        <w:rPr/>
        <w:drawing>
          <wp:inline distB="114300" distT="114300" distL="114300" distR="114300">
            <wp:extent cx="5943600" cy="3340100"/>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part-16-return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3340100"/>
            <wp:effectExtent b="0" l="0" r="0" t="0"/>
            <wp:docPr id="33"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part-17-loadborrows</w:t>
      </w:r>
    </w:p>
    <w:p w:rsidR="00000000" w:rsidDel="00000000" w:rsidP="00000000" w:rsidRDefault="00000000" w:rsidRPr="00000000" w14:paraId="00000088">
      <w:pPr>
        <w:rPr/>
      </w:pPr>
      <w:r w:rsidDel="00000000" w:rsidR="00000000" w:rsidRPr="00000000">
        <w:rPr/>
        <w:drawing>
          <wp:inline distB="114300" distT="114300" distL="114300" distR="114300">
            <wp:extent cx="5943600" cy="3340100"/>
            <wp:effectExtent b="0" l="0" r="0" t="0"/>
            <wp:docPr id="2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part-18-page-load</w:t>
      </w:r>
    </w:p>
    <w:p w:rsidR="00000000" w:rsidDel="00000000" w:rsidP="00000000" w:rsidRDefault="00000000" w:rsidRPr="00000000" w14:paraId="0000008B">
      <w:pPr>
        <w:rPr/>
      </w:pPr>
      <w:r w:rsidDel="00000000" w:rsidR="00000000" w:rsidRPr="00000000">
        <w:rPr/>
        <w:drawing>
          <wp:inline distB="114300" distT="114300" distL="114300" distR="114300">
            <wp:extent cx="5943600" cy="3340100"/>
            <wp:effectExtent b="0" l="0" r="0" t="0"/>
            <wp:docPr id="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onsolas" w:cs="Consolas" w:eastAsia="Consolas" w:hAnsi="Consolas"/>
          <w:color w:val="1f2328"/>
          <w:sz w:val="20"/>
          <w:szCs w:val="20"/>
          <w:rtl w:val="0"/>
        </w:rPr>
        <w:t xml:space="preserve">test-01-page-loaded</w:t>
      </w: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drawing>
          <wp:inline distB="114300" distT="114300" distL="114300" distR="114300">
            <wp:extent cx="5943600" cy="3340100"/>
            <wp:effectExtent b="0" l="0" r="0" t="0"/>
            <wp:docPr id="3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onsolas" w:cs="Consolas" w:eastAsia="Consolas" w:hAnsi="Consolas"/>
          <w:color w:val="1f2328"/>
          <w:sz w:val="20"/>
          <w:szCs w:val="20"/>
          <w:rtl w:val="0"/>
        </w:rPr>
        <w:t xml:space="preserve">test-02-add-book</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test-03-delete-book</w:t>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drawing>
          <wp:inline distB="114300" distT="114300" distL="114300" distR="114300">
            <wp:extent cx="5943600" cy="3340100"/>
            <wp:effectExtent b="0" l="0" r="0" t="0"/>
            <wp:docPr id="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color w:val="1f2328"/>
          <w:sz w:val="24"/>
          <w:szCs w:val="24"/>
          <w:shd w:fill="f6f8fa" w:val="clear"/>
        </w:rPr>
      </w:pPr>
      <w:r w:rsidDel="00000000" w:rsidR="00000000" w:rsidRPr="00000000">
        <w:rPr>
          <w:rFonts w:ascii="Consolas" w:cs="Consolas" w:eastAsia="Consolas" w:hAnsi="Consolas"/>
          <w:color w:val="1f2328"/>
          <w:sz w:val="20"/>
          <w:szCs w:val="20"/>
          <w:rtl w:val="0"/>
        </w:rPr>
        <w:t xml:space="preserve">test-04-members-loaded</w:t>
      </w:r>
      <w:r w:rsidDel="00000000" w:rsidR="00000000" w:rsidRPr="00000000">
        <w:rPr>
          <w:color w:val="1f2328"/>
          <w:sz w:val="24"/>
          <w:szCs w:val="24"/>
          <w:shd w:fill="f6f8fa" w:val="clear"/>
          <w:rtl w:val="0"/>
        </w:rPr>
        <w:t xml:space="preserve"> </w:t>
      </w:r>
    </w:p>
    <w:p w:rsidR="00000000" w:rsidDel="00000000" w:rsidP="00000000" w:rsidRDefault="00000000" w:rsidRPr="00000000" w14:paraId="0000009C">
      <w:pPr>
        <w:rPr>
          <w:color w:val="1f2328"/>
          <w:sz w:val="24"/>
          <w:szCs w:val="24"/>
          <w:shd w:fill="f6f8fa" w:val="clear"/>
        </w:rPr>
      </w:pPr>
      <w:r w:rsidDel="00000000" w:rsidR="00000000" w:rsidRPr="00000000">
        <w:rPr>
          <w:color w:val="1f2328"/>
          <w:sz w:val="24"/>
          <w:szCs w:val="24"/>
          <w:shd w:fill="f6f8fa" w:val="clear"/>
        </w:rPr>
        <w:drawing>
          <wp:inline distB="114300" distT="114300" distL="114300" distR="114300">
            <wp:extent cx="5943600" cy="3340100"/>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color w:val="1f2328"/>
          <w:sz w:val="24"/>
          <w:szCs w:val="24"/>
          <w:shd w:fill="f6f8fa" w:val="clear"/>
        </w:rPr>
      </w:pPr>
      <w:r w:rsidDel="00000000" w:rsidR="00000000" w:rsidRPr="00000000">
        <w:rPr>
          <w:rtl w:val="0"/>
        </w:rPr>
      </w:r>
    </w:p>
    <w:p w:rsidR="00000000" w:rsidDel="00000000" w:rsidP="00000000" w:rsidRDefault="00000000" w:rsidRPr="00000000" w14:paraId="0000009E">
      <w:pPr>
        <w:rPr>
          <w:color w:val="1f2328"/>
          <w:sz w:val="24"/>
          <w:szCs w:val="24"/>
          <w:shd w:fill="f6f8fa" w:val="clear"/>
        </w:rPr>
      </w:pPr>
      <w:r w:rsidDel="00000000" w:rsidR="00000000" w:rsidRPr="00000000">
        <w:rPr>
          <w:rFonts w:ascii="Consolas" w:cs="Consolas" w:eastAsia="Consolas" w:hAnsi="Consolas"/>
          <w:color w:val="1f2328"/>
          <w:sz w:val="20"/>
          <w:szCs w:val="20"/>
          <w:rtl w:val="0"/>
        </w:rPr>
        <w:t xml:space="preserve">test-05-register-rfid</w:t>
      </w:r>
      <w:r w:rsidDel="00000000" w:rsidR="00000000" w:rsidRPr="00000000">
        <w:rPr>
          <w:color w:val="1f2328"/>
          <w:sz w:val="24"/>
          <w:szCs w:val="24"/>
          <w:shd w:fill="f6f8fa" w:val="clear"/>
          <w:rtl w:val="0"/>
        </w:rPr>
        <w:t xml:space="preserve"> </w:t>
      </w:r>
    </w:p>
    <w:p w:rsidR="00000000" w:rsidDel="00000000" w:rsidP="00000000" w:rsidRDefault="00000000" w:rsidRPr="00000000" w14:paraId="0000009F">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1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1">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2">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3">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4">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5">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test-06-add-member</w:t>
      </w: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0A6">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3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8">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test-07-set-rfid-saved</w:t>
      </w: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0A9">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1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test-08-delete-member</w:t>
      </w: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0AC">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1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AE">
      <w:pPr>
        <w:rPr>
          <w:color w:val="1f2328"/>
          <w:sz w:val="24"/>
          <w:szCs w:val="24"/>
        </w:rPr>
      </w:pPr>
      <w:r w:rsidDel="00000000" w:rsidR="00000000" w:rsidRPr="00000000">
        <w:rPr>
          <w:rFonts w:ascii="Consolas" w:cs="Consolas" w:eastAsia="Consolas" w:hAnsi="Consolas"/>
          <w:color w:val="1f2328"/>
          <w:sz w:val="20"/>
          <w:szCs w:val="20"/>
          <w:rtl w:val="0"/>
        </w:rPr>
        <w:t xml:space="preserve">test-09-borrow-rfid-recognized</w:t>
      </w:r>
      <w:r w:rsidDel="00000000" w:rsidR="00000000" w:rsidRPr="00000000">
        <w:rPr>
          <w:color w:val="1f2328"/>
          <w:sz w:val="24"/>
          <w:szCs w:val="24"/>
          <w:rtl w:val="0"/>
        </w:rPr>
        <w:t xml:space="preserve">, </w:t>
      </w:r>
    </w:p>
    <w:p w:rsidR="00000000" w:rsidDel="00000000" w:rsidP="00000000" w:rsidRDefault="00000000" w:rsidRPr="00000000" w14:paraId="000000AF">
      <w:pPr>
        <w:rPr>
          <w:color w:val="1f2328"/>
          <w:sz w:val="24"/>
          <w:szCs w:val="24"/>
        </w:rPr>
      </w:pPr>
      <w:r w:rsidDel="00000000" w:rsidR="00000000" w:rsidRPr="00000000">
        <w:rPr>
          <w:color w:val="1f2328"/>
          <w:sz w:val="24"/>
          <w:szCs w:val="24"/>
        </w:rPr>
        <w:drawing>
          <wp:inline distB="114300" distT="114300" distL="114300" distR="114300">
            <wp:extent cx="5943600" cy="3340100"/>
            <wp:effectExtent b="0" l="0" r="0" t="0"/>
            <wp:docPr id="1"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1">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2">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3">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4">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5">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6">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7">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test-10-borrow-success </w:t>
      </w:r>
    </w:p>
    <w:p w:rsidR="00000000" w:rsidDel="00000000" w:rsidP="00000000" w:rsidRDefault="00000000" w:rsidRPr="00000000" w14:paraId="000000B8">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8"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BA">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test-11-return-wrong-card</w:t>
      </w:r>
    </w:p>
    <w:p w:rsidR="00000000" w:rsidDel="00000000" w:rsidP="00000000" w:rsidRDefault="00000000" w:rsidRPr="00000000" w14:paraId="000000BB">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12"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test-12-return-verified</w:t>
      </w:r>
    </w:p>
    <w:p w:rsidR="00000000" w:rsidDel="00000000" w:rsidP="00000000" w:rsidRDefault="00000000" w:rsidRPr="00000000" w14:paraId="000000BD">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2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test-13-return-success </w:t>
      </w:r>
    </w:p>
    <w:p w:rsidR="00000000" w:rsidDel="00000000" w:rsidP="00000000" w:rsidRDefault="00000000" w:rsidRPr="00000000" w14:paraId="000000BF">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34"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1">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2">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3">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4">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5">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6">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7">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8">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test-14-final-console </w:t>
      </w:r>
    </w:p>
    <w:p w:rsidR="00000000" w:rsidDel="00000000" w:rsidP="00000000" w:rsidRDefault="00000000" w:rsidRPr="00000000" w14:paraId="000000C9">
      <w:pPr>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B">
      <w:pPr>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0CC">
      <w:pPr>
        <w:rPr>
          <w:color w:val="1f2328"/>
        </w:rPr>
      </w:pPr>
      <w:r w:rsidDel="00000000" w:rsidR="00000000" w:rsidRPr="00000000">
        <w:rPr>
          <w:color w:val="1f2328"/>
          <w:rtl w:val="0"/>
        </w:rPr>
        <w:t xml:space="preserve">REFLECTION:</w:t>
      </w:r>
    </w:p>
    <w:p w:rsidR="00000000" w:rsidDel="00000000" w:rsidP="00000000" w:rsidRDefault="00000000" w:rsidRPr="00000000" w14:paraId="000000CD">
      <w:pPr>
        <w:numPr>
          <w:ilvl w:val="0"/>
          <w:numId w:val="3"/>
        </w:numPr>
        <w:ind w:left="720" w:hanging="360"/>
        <w:rPr>
          <w:color w:val="1f2328"/>
          <w:u w:val="none"/>
        </w:rPr>
      </w:pPr>
      <w:r w:rsidDel="00000000" w:rsidR="00000000" w:rsidRPr="00000000">
        <w:rPr>
          <w:color w:val="1f2328"/>
          <w:rtl w:val="0"/>
        </w:rPr>
        <w:t xml:space="preserve">What does apiFetch() do? </w:t>
      </w:r>
    </w:p>
    <w:p w:rsidR="00000000" w:rsidDel="00000000" w:rsidP="00000000" w:rsidRDefault="00000000" w:rsidRPr="00000000" w14:paraId="000000CE">
      <w:pPr>
        <w:numPr>
          <w:ilvl w:val="0"/>
          <w:numId w:val="2"/>
        </w:numPr>
        <w:ind w:left="720" w:hanging="360"/>
        <w:rPr>
          <w:color w:val="1f2328"/>
          <w:u w:val="none"/>
        </w:rPr>
      </w:pPr>
      <w:r w:rsidDel="00000000" w:rsidR="00000000" w:rsidRPr="00000000">
        <w:rPr>
          <w:color w:val="1f2328"/>
          <w:rtl w:val="0"/>
        </w:rPr>
        <w:t xml:space="preserve">apiFetch() prevents repeated code</w:t>
      </w:r>
    </w:p>
    <w:p w:rsidR="00000000" w:rsidDel="00000000" w:rsidP="00000000" w:rsidRDefault="00000000" w:rsidRPr="00000000" w14:paraId="000000CF">
      <w:pPr>
        <w:numPr>
          <w:ilvl w:val="0"/>
          <w:numId w:val="3"/>
        </w:numPr>
        <w:ind w:left="720" w:hanging="360"/>
        <w:rPr>
          <w:color w:val="1f2328"/>
          <w:u w:val="none"/>
        </w:rPr>
      </w:pPr>
      <w:r w:rsidDel="00000000" w:rsidR="00000000" w:rsidRPr="00000000">
        <w:rPr>
          <w:color w:val="1f2328"/>
          <w:rtl w:val="0"/>
        </w:rPr>
        <w:t xml:space="preserve">Why do we use try/catch around API calls?</w:t>
      </w:r>
    </w:p>
    <w:p w:rsidR="00000000" w:rsidDel="00000000" w:rsidP="00000000" w:rsidRDefault="00000000" w:rsidRPr="00000000" w14:paraId="000000D0">
      <w:pPr>
        <w:numPr>
          <w:ilvl w:val="0"/>
          <w:numId w:val="9"/>
        </w:numPr>
        <w:ind w:left="720" w:hanging="360"/>
        <w:rPr>
          <w:color w:val="1f2328"/>
          <w:u w:val="none"/>
        </w:rPr>
      </w:pPr>
      <w:r w:rsidDel="00000000" w:rsidR="00000000" w:rsidRPr="00000000">
        <w:rPr>
          <w:color w:val="1f2328"/>
          <w:rtl w:val="0"/>
        </w:rPr>
        <w:t xml:space="preserve">We use try/catch around API calls because it prevents the application to crash and handles network failures</w:t>
      </w:r>
    </w:p>
    <w:p w:rsidR="00000000" w:rsidDel="00000000" w:rsidP="00000000" w:rsidRDefault="00000000" w:rsidRPr="00000000" w14:paraId="000000D1">
      <w:pPr>
        <w:numPr>
          <w:ilvl w:val="0"/>
          <w:numId w:val="3"/>
        </w:numPr>
        <w:ind w:left="720" w:hanging="360"/>
        <w:rPr>
          <w:color w:val="1f2328"/>
          <w:u w:val="none"/>
        </w:rPr>
      </w:pPr>
      <w:r w:rsidDel="00000000" w:rsidR="00000000" w:rsidRPr="00000000">
        <w:rPr>
          <w:color w:val="1f2328"/>
          <w:rtl w:val="0"/>
        </w:rPr>
        <w:t xml:space="preserve"> What is the difference between POST and PUT? </w:t>
      </w:r>
    </w:p>
    <w:p w:rsidR="00000000" w:rsidDel="00000000" w:rsidP="00000000" w:rsidRDefault="00000000" w:rsidRPr="00000000" w14:paraId="000000D2">
      <w:pPr>
        <w:numPr>
          <w:ilvl w:val="0"/>
          <w:numId w:val="5"/>
        </w:numPr>
        <w:ind w:left="720" w:hanging="360"/>
        <w:rPr>
          <w:color w:val="1f2328"/>
          <w:u w:val="none"/>
        </w:rPr>
      </w:pPr>
      <w:r w:rsidDel="00000000" w:rsidR="00000000" w:rsidRPr="00000000">
        <w:rPr>
          <w:color w:val="1f2328"/>
          <w:rtl w:val="0"/>
        </w:rPr>
        <w:t xml:space="preserve">POST is to add a new data while PUT is to update data</w:t>
      </w:r>
    </w:p>
    <w:p w:rsidR="00000000" w:rsidDel="00000000" w:rsidP="00000000" w:rsidRDefault="00000000" w:rsidRPr="00000000" w14:paraId="000000D3">
      <w:pPr>
        <w:numPr>
          <w:ilvl w:val="0"/>
          <w:numId w:val="3"/>
        </w:numPr>
        <w:ind w:left="720" w:hanging="360"/>
        <w:rPr>
          <w:color w:val="1f2328"/>
          <w:u w:val="none"/>
        </w:rPr>
      </w:pPr>
      <w:r w:rsidDel="00000000" w:rsidR="00000000" w:rsidRPr="00000000">
        <w:rPr>
          <w:color w:val="1f2328"/>
          <w:rtl w:val="0"/>
        </w:rPr>
        <w:t xml:space="preserve">Why does RFID matching use rfidValue instead of studentId? </w:t>
      </w:r>
    </w:p>
    <w:p w:rsidR="00000000" w:rsidDel="00000000" w:rsidP="00000000" w:rsidRDefault="00000000" w:rsidRPr="00000000" w14:paraId="000000D4">
      <w:pPr>
        <w:numPr>
          <w:ilvl w:val="0"/>
          <w:numId w:val="8"/>
        </w:numPr>
        <w:ind w:left="720" w:hanging="360"/>
        <w:rPr>
          <w:color w:val="1f2328"/>
          <w:u w:val="none"/>
        </w:rPr>
      </w:pPr>
      <w:r w:rsidDel="00000000" w:rsidR="00000000" w:rsidRPr="00000000">
        <w:rPr>
          <w:color w:val="1f2328"/>
          <w:rtl w:val="0"/>
        </w:rPr>
        <w:t xml:space="preserve">Because it will work in the application because it will not match the studentId</w:t>
      </w:r>
    </w:p>
    <w:p w:rsidR="00000000" w:rsidDel="00000000" w:rsidP="00000000" w:rsidRDefault="00000000" w:rsidRPr="00000000" w14:paraId="000000D5">
      <w:pPr>
        <w:numPr>
          <w:ilvl w:val="0"/>
          <w:numId w:val="3"/>
        </w:numPr>
        <w:ind w:left="720" w:hanging="360"/>
        <w:rPr>
          <w:color w:val="1f2328"/>
          <w:u w:val="none"/>
        </w:rPr>
      </w:pPr>
      <w:r w:rsidDel="00000000" w:rsidR="00000000" w:rsidRPr="00000000">
        <w:rPr>
          <w:color w:val="1f2328"/>
          <w:rtl w:val="0"/>
        </w:rPr>
        <w:t xml:space="preserve">Why do we refresh tables after adding, deleting, borrowing, or returning?</w:t>
      </w:r>
    </w:p>
    <w:p w:rsidR="00000000" w:rsidDel="00000000" w:rsidP="00000000" w:rsidRDefault="00000000" w:rsidRPr="00000000" w14:paraId="000000D6">
      <w:pPr>
        <w:numPr>
          <w:ilvl w:val="0"/>
          <w:numId w:val="4"/>
        </w:numPr>
        <w:ind w:left="720" w:hanging="360"/>
        <w:rPr>
          <w:color w:val="1f2328"/>
          <w:u w:val="none"/>
        </w:rPr>
      </w:pPr>
      <w:r w:rsidDel="00000000" w:rsidR="00000000" w:rsidRPr="00000000">
        <w:rPr>
          <w:color w:val="1f2328"/>
          <w:rtl w:val="0"/>
        </w:rPr>
        <w:t xml:space="preserve">We refresh tables after adding, deleting, borrowing, or returning to update the codes that we encode in the system </w:t>
      </w:r>
    </w:p>
    <w:p w:rsidR="00000000" w:rsidDel="00000000" w:rsidP="00000000" w:rsidRDefault="00000000" w:rsidRPr="00000000" w14:paraId="000000D7">
      <w:pPr>
        <w:numPr>
          <w:ilvl w:val="0"/>
          <w:numId w:val="3"/>
        </w:numPr>
        <w:ind w:left="720" w:hanging="360"/>
        <w:rPr>
          <w:color w:val="1f2328"/>
          <w:u w:val="none"/>
        </w:rPr>
      </w:pPr>
      <w:r w:rsidDel="00000000" w:rsidR="00000000" w:rsidRPr="00000000">
        <w:rPr>
          <w:color w:val="1f2328"/>
          <w:rtl w:val="0"/>
        </w:rPr>
        <w:t xml:space="preserve">Why does the Return dropdown use a borrowed record ID instead of a book ID? </w:t>
      </w:r>
    </w:p>
    <w:p w:rsidR="00000000" w:rsidDel="00000000" w:rsidP="00000000" w:rsidRDefault="00000000" w:rsidRPr="00000000" w14:paraId="000000D8">
      <w:pPr>
        <w:numPr>
          <w:ilvl w:val="0"/>
          <w:numId w:val="10"/>
        </w:numPr>
        <w:ind w:left="720" w:hanging="360"/>
        <w:rPr>
          <w:color w:val="1f2328"/>
          <w:u w:val="none"/>
        </w:rPr>
      </w:pPr>
      <w:r w:rsidDel="00000000" w:rsidR="00000000" w:rsidRPr="00000000">
        <w:rPr>
          <w:color w:val="1f2328"/>
          <w:rtl w:val="0"/>
        </w:rPr>
        <w:t xml:space="preserve">Because when we click the return dropdown, it will reflect the borrow record instead of book ID. Because if we use the book ID it will not show in the website</w:t>
      </w:r>
    </w:p>
    <w:p w:rsidR="00000000" w:rsidDel="00000000" w:rsidP="00000000" w:rsidRDefault="00000000" w:rsidRPr="00000000" w14:paraId="000000D9">
      <w:pPr>
        <w:numPr>
          <w:ilvl w:val="0"/>
          <w:numId w:val="3"/>
        </w:numPr>
        <w:ind w:left="720" w:hanging="360"/>
        <w:rPr>
          <w:color w:val="1f2328"/>
          <w:u w:val="none"/>
        </w:rPr>
      </w:pPr>
      <w:r w:rsidDel="00000000" w:rsidR="00000000" w:rsidRPr="00000000">
        <w:rPr>
          <w:color w:val="1f2328"/>
          <w:rtl w:val="0"/>
        </w:rPr>
        <w:t xml:space="preserve">What happens if the same event listener is added to a form twice?</w:t>
      </w:r>
    </w:p>
    <w:p w:rsidR="00000000" w:rsidDel="00000000" w:rsidP="00000000" w:rsidRDefault="00000000" w:rsidRPr="00000000" w14:paraId="000000DA">
      <w:pPr>
        <w:numPr>
          <w:ilvl w:val="0"/>
          <w:numId w:val="6"/>
        </w:numPr>
        <w:ind w:left="720" w:hanging="360"/>
        <w:rPr>
          <w:color w:val="1f2328"/>
          <w:u w:val="none"/>
        </w:rPr>
      </w:pPr>
      <w:r w:rsidDel="00000000" w:rsidR="00000000" w:rsidRPr="00000000">
        <w:rPr>
          <w:color w:val="1f2328"/>
          <w:rtl w:val="0"/>
        </w:rPr>
        <w:t xml:space="preserve">The same event listener is added to a form twice it will send two  requests for one click</w:t>
      </w:r>
    </w:p>
    <w:p w:rsidR="00000000" w:rsidDel="00000000" w:rsidP="00000000" w:rsidRDefault="00000000" w:rsidRPr="00000000" w14:paraId="000000DB">
      <w:pPr>
        <w:numPr>
          <w:ilvl w:val="0"/>
          <w:numId w:val="3"/>
        </w:numPr>
        <w:ind w:left="720" w:hanging="360"/>
        <w:rPr>
          <w:color w:val="1f2328"/>
          <w:u w:val="none"/>
        </w:rPr>
      </w:pPr>
      <w:r w:rsidDel="00000000" w:rsidR="00000000" w:rsidRPr="00000000">
        <w:rPr>
          <w:color w:val="1f2328"/>
          <w:rtl w:val="0"/>
        </w:rPr>
        <w:t xml:space="preserve"> Why must the page-load code be at the bottom of the file? </w:t>
      </w:r>
    </w:p>
    <w:p w:rsidR="00000000" w:rsidDel="00000000" w:rsidP="00000000" w:rsidRDefault="00000000" w:rsidRPr="00000000" w14:paraId="000000DC">
      <w:pPr>
        <w:numPr>
          <w:ilvl w:val="0"/>
          <w:numId w:val="1"/>
        </w:numPr>
        <w:ind w:left="720" w:hanging="360"/>
        <w:rPr>
          <w:color w:val="1f2328"/>
          <w:u w:val="none"/>
        </w:rPr>
      </w:pPr>
      <w:r w:rsidDel="00000000" w:rsidR="00000000" w:rsidRPr="00000000">
        <w:rPr>
          <w:color w:val="1f2328"/>
          <w:rtl w:val="0"/>
        </w:rPr>
        <w:t xml:space="preserve">It must be at the bottom of the file in order to all codes before the page-load code will run on how the compiler works reading it from top to bottom</w:t>
      </w:r>
    </w:p>
    <w:p w:rsidR="00000000" w:rsidDel="00000000" w:rsidP="00000000" w:rsidRDefault="00000000" w:rsidRPr="00000000" w14:paraId="000000DD">
      <w:pPr>
        <w:numPr>
          <w:ilvl w:val="0"/>
          <w:numId w:val="3"/>
        </w:numPr>
        <w:ind w:left="720" w:hanging="360"/>
        <w:rPr>
          <w:color w:val="1f2328"/>
          <w:u w:val="none"/>
        </w:rPr>
      </w:pPr>
      <w:r w:rsidDel="00000000" w:rsidR="00000000" w:rsidRPr="00000000">
        <w:rPr>
          <w:color w:val="1f2328"/>
          <w:rtl w:val="0"/>
        </w:rPr>
        <w:t xml:space="preserve">Why does an RFID reader need e.preventDefault() on the Enter key?</w:t>
      </w:r>
    </w:p>
    <w:p w:rsidR="00000000" w:rsidDel="00000000" w:rsidP="00000000" w:rsidRDefault="00000000" w:rsidRPr="00000000" w14:paraId="000000DE">
      <w:pPr>
        <w:numPr>
          <w:ilvl w:val="0"/>
          <w:numId w:val="7"/>
        </w:numPr>
        <w:ind w:left="720" w:hanging="360"/>
        <w:rPr>
          <w:color w:val="1f2328"/>
          <w:u w:val="none"/>
        </w:rPr>
      </w:pPr>
      <w:r w:rsidDel="00000000" w:rsidR="00000000" w:rsidRPr="00000000">
        <w:rPr>
          <w:color w:val="1f2328"/>
          <w:rtl w:val="0"/>
        </w:rPr>
        <w:t xml:space="preserve">It needs a e.prventDefault() in order to stop page from refreshing</w:t>
      </w:r>
      <w:r w:rsidDel="00000000" w:rsidR="00000000" w:rsidRPr="00000000">
        <w:rPr>
          <w:rtl w:val="0"/>
        </w:rPr>
      </w:r>
    </w:p>
    <w:sectPr>
      <w:foot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9.png"/><Relationship Id="rId42" Type="http://schemas.openxmlformats.org/officeDocument/2006/relationships/image" Target="media/image29.png"/><Relationship Id="rId41" Type="http://schemas.openxmlformats.org/officeDocument/2006/relationships/image" Target="media/image13.png"/><Relationship Id="rId22" Type="http://schemas.openxmlformats.org/officeDocument/2006/relationships/image" Target="media/image36.png"/><Relationship Id="rId44" Type="http://schemas.openxmlformats.org/officeDocument/2006/relationships/footer" Target="footer1.xml"/><Relationship Id="rId21" Type="http://schemas.openxmlformats.org/officeDocument/2006/relationships/image" Target="media/image23.png"/><Relationship Id="rId43" Type="http://schemas.openxmlformats.org/officeDocument/2006/relationships/image" Target="media/image14.png"/><Relationship Id="rId24" Type="http://schemas.openxmlformats.org/officeDocument/2006/relationships/image" Target="media/image2.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png"/><Relationship Id="rId25" Type="http://schemas.openxmlformats.org/officeDocument/2006/relationships/image" Target="media/image30.png"/><Relationship Id="rId28" Type="http://schemas.openxmlformats.org/officeDocument/2006/relationships/image" Target="media/image25.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8.png"/><Relationship Id="rId7" Type="http://schemas.openxmlformats.org/officeDocument/2006/relationships/image" Target="media/image22.png"/><Relationship Id="rId8" Type="http://schemas.openxmlformats.org/officeDocument/2006/relationships/image" Target="media/image11.png"/><Relationship Id="rId31" Type="http://schemas.openxmlformats.org/officeDocument/2006/relationships/image" Target="media/image4.png"/><Relationship Id="rId30" Type="http://schemas.openxmlformats.org/officeDocument/2006/relationships/image" Target="media/image33.png"/><Relationship Id="rId11" Type="http://schemas.openxmlformats.org/officeDocument/2006/relationships/image" Target="media/image17.png"/><Relationship Id="rId33" Type="http://schemas.openxmlformats.org/officeDocument/2006/relationships/image" Target="media/image5.png"/><Relationship Id="rId10" Type="http://schemas.openxmlformats.org/officeDocument/2006/relationships/image" Target="media/image16.png"/><Relationship Id="rId32" Type="http://schemas.openxmlformats.org/officeDocument/2006/relationships/image" Target="media/image15.png"/><Relationship Id="rId13" Type="http://schemas.openxmlformats.org/officeDocument/2006/relationships/image" Target="media/image21.png"/><Relationship Id="rId35" Type="http://schemas.openxmlformats.org/officeDocument/2006/relationships/image" Target="media/image27.png"/><Relationship Id="rId12" Type="http://schemas.openxmlformats.org/officeDocument/2006/relationships/image" Target="media/image24.png"/><Relationship Id="rId34" Type="http://schemas.openxmlformats.org/officeDocument/2006/relationships/image" Target="media/image12.png"/><Relationship Id="rId15" Type="http://schemas.openxmlformats.org/officeDocument/2006/relationships/image" Target="media/image37.png"/><Relationship Id="rId37" Type="http://schemas.openxmlformats.org/officeDocument/2006/relationships/image" Target="media/image3.png"/><Relationship Id="rId14" Type="http://schemas.openxmlformats.org/officeDocument/2006/relationships/image" Target="media/image19.png"/><Relationship Id="rId36" Type="http://schemas.openxmlformats.org/officeDocument/2006/relationships/image" Target="media/image7.png"/><Relationship Id="rId17" Type="http://schemas.openxmlformats.org/officeDocument/2006/relationships/image" Target="media/image35.png"/><Relationship Id="rId39" Type="http://schemas.openxmlformats.org/officeDocument/2006/relationships/image" Target="media/image10.png"/><Relationship Id="rId16" Type="http://schemas.openxmlformats.org/officeDocument/2006/relationships/image" Target="media/image31.png"/><Relationship Id="rId38" Type="http://schemas.openxmlformats.org/officeDocument/2006/relationships/image" Target="media/image34.png"/><Relationship Id="rId19" Type="http://schemas.openxmlformats.org/officeDocument/2006/relationships/image" Target="media/image2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