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Angela Chloe P. Precilla</w:t>
      </w:r>
    </w:p>
    <w:p w:rsidR="00000000" w:rsidDel="00000000" w:rsidP="00000000" w:rsidRDefault="00000000" w:rsidRPr="00000000" w14:paraId="00000002">
      <w:pPr>
        <w:rPr/>
      </w:pPr>
      <w:r w:rsidDel="00000000" w:rsidR="00000000" w:rsidRPr="00000000">
        <w:rPr>
          <w:rtl w:val="0"/>
        </w:rPr>
        <w:t xml:space="preserve">S2025100001</w:t>
      </w:r>
    </w:p>
    <w:p w:rsidR="00000000" w:rsidDel="00000000" w:rsidP="00000000" w:rsidRDefault="00000000" w:rsidRPr="00000000" w14:paraId="00000003">
      <w:pPr>
        <w:rPr/>
      </w:pPr>
      <w:r w:rsidDel="00000000" w:rsidR="00000000" w:rsidRPr="00000000">
        <w:rPr>
          <w:rtl w:val="0"/>
        </w:rPr>
        <w:t xml:space="preserve">10-10-16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1f2328"/>
          <w:sz w:val="20"/>
          <w:szCs w:val="20"/>
          <w:rtl w:val="0"/>
        </w:rPr>
        <w:t xml:space="preserve">setup-01-api-running</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drawing>
          <wp:inline distB="114300" distT="114300" distL="114300" distR="114300">
            <wp:extent cx="5943600" cy="3200400"/>
            <wp:effectExtent b="0" l="0" r="0" t="0"/>
            <wp:docPr id="3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color w:val="1f2328"/>
          <w:sz w:val="20"/>
          <w:szCs w:val="20"/>
          <w:rtl w:val="0"/>
        </w:rPr>
        <w:t xml:space="preserve">setup-02-api-books-json</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drawing>
          <wp:inline distB="114300" distT="114300" distL="114300" distR="114300">
            <wp:extent cx="5943600" cy="3187700"/>
            <wp:effectExtent b="0" l="0" r="0" t="0"/>
            <wp:docPr id="2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Bdr>
          <w:bottom w:color="auto" w:space="5" w:sz="0" w:val="none"/>
        </w:pBdr>
        <w:shd w:fill="ffffff" w:val="clear"/>
        <w:spacing w:after="240" w:line="300" w:lineRule="auto"/>
        <w:rPr/>
      </w:pPr>
      <w:r w:rsidDel="00000000" w:rsidR="00000000" w:rsidRPr="00000000">
        <w:rPr>
          <w:rtl w:val="0"/>
        </w:rPr>
        <w:t xml:space="preserve">part-01-settings-apifetch</w:t>
      </w:r>
    </w:p>
    <w:p w:rsidR="00000000" w:rsidDel="00000000" w:rsidP="00000000" w:rsidRDefault="00000000" w:rsidRPr="00000000" w14:paraId="0000000D">
      <w:pPr>
        <w:rPr/>
      </w:pPr>
      <w:r w:rsidDel="00000000" w:rsidR="00000000" w:rsidRPr="00000000">
        <w:rPr/>
        <w:drawing>
          <wp:inline distB="114300" distT="114300" distL="114300" distR="114300">
            <wp:extent cx="5943600" cy="3340100"/>
            <wp:effectExtent b="0" l="0" r="0" t="0"/>
            <wp:docPr id="2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Bdr>
          <w:bottom w:color="auto" w:space="5" w:sz="0" w:val="none"/>
        </w:pBdr>
        <w:shd w:fill="ffffff" w:val="clear"/>
        <w:spacing w:after="240" w:line="300" w:lineRule="auto"/>
        <w:rPr>
          <w:color w:val="1f2328"/>
          <w:sz w:val="20"/>
          <w:szCs w:val="20"/>
        </w:rPr>
      </w:pPr>
      <w:r w:rsidDel="00000000" w:rsidR="00000000" w:rsidRPr="00000000">
        <w:rPr>
          <w:rtl w:val="0"/>
        </w:rPr>
        <w:t xml:space="preserve">part-02-showtoast</w:t>
      </w:r>
      <w:r w:rsidDel="00000000" w:rsidR="00000000" w:rsidRPr="00000000">
        <w:rPr>
          <w:color w:val="1f2328"/>
          <w:sz w:val="20"/>
          <w:szCs w:val="20"/>
        </w:rPr>
        <w:drawing>
          <wp:inline distB="114300" distT="114300" distL="114300" distR="114300">
            <wp:extent cx="5943600" cy="3340100"/>
            <wp:effectExtent b="0" l="0" r="0" t="0"/>
            <wp:docPr id="41"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color w:val="1f2328"/>
          <w:sz w:val="20"/>
          <w:szCs w:val="20"/>
        </w:rPr>
      </w:pPr>
      <w:r w:rsidDel="00000000" w:rsidR="00000000" w:rsidRPr="00000000">
        <w:rPr>
          <w:rtl w:val="0"/>
        </w:rPr>
      </w:r>
    </w:p>
    <w:p w:rsidR="00000000" w:rsidDel="00000000" w:rsidP="00000000" w:rsidRDefault="00000000" w:rsidRPr="00000000" w14:paraId="00000010">
      <w:pPr>
        <w:rPr>
          <w:color w:val="1f2328"/>
          <w:sz w:val="20"/>
          <w:szCs w:val="20"/>
        </w:rPr>
      </w:pPr>
      <w:r w:rsidDel="00000000" w:rsidR="00000000" w:rsidRPr="00000000">
        <w:rPr>
          <w:rtl w:val="0"/>
        </w:rPr>
      </w:r>
    </w:p>
    <w:p w:rsidR="00000000" w:rsidDel="00000000" w:rsidP="00000000" w:rsidRDefault="00000000" w:rsidRPr="00000000" w14:paraId="00000011">
      <w:pPr>
        <w:rPr>
          <w:color w:val="1f2328"/>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color w:val="1f2328"/>
          <w:sz w:val="20"/>
          <w:szCs w:val="20"/>
          <w:rtl w:val="0"/>
        </w:rPr>
        <w:t xml:space="preserve">early-01-toast</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drawing>
          <wp:inline distB="114300" distT="114300" distL="114300" distR="114300">
            <wp:extent cx="5943600" cy="3340100"/>
            <wp:effectExtent b="0" l="0" r="0" t="0"/>
            <wp:docPr id="1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Bdr>
          <w:bottom w:color="auto" w:space="5" w:sz="0" w:val="none"/>
        </w:pBdr>
        <w:shd w:fill="ffffff" w:val="clear"/>
        <w:spacing w:after="240" w:line="300" w:lineRule="auto"/>
        <w:rPr/>
      </w:pPr>
      <w:r w:rsidDel="00000000" w:rsidR="00000000" w:rsidRPr="00000000">
        <w:rPr>
          <w:rtl w:val="0"/>
        </w:rPr>
        <w:t xml:space="preserve">part-03-caches</w:t>
      </w:r>
      <w:r w:rsidDel="00000000" w:rsidR="00000000" w:rsidRPr="00000000">
        <w:rPr/>
        <w:drawing>
          <wp:inline distB="114300" distT="114300" distL="114300" distR="114300">
            <wp:extent cx="5943600" cy="3340100"/>
            <wp:effectExtent b="0" l="0" r="0" t="0"/>
            <wp:docPr id="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16">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17">
      <w:pPr>
        <w:keepNext w:val="0"/>
        <w:keepLines w:val="0"/>
        <w:pBdr>
          <w:bottom w:color="auto" w:space="5" w:sz="0" w:val="none"/>
        </w:pBdr>
        <w:shd w:fill="ffffff" w:val="clear"/>
        <w:spacing w:after="240" w:line="300" w:lineRule="auto"/>
        <w:rPr/>
      </w:pPr>
      <w:r w:rsidDel="00000000" w:rsidR="00000000" w:rsidRPr="00000000">
        <w:rPr>
          <w:color w:val="1f2328"/>
          <w:sz w:val="20"/>
          <w:szCs w:val="20"/>
          <w:rtl w:val="0"/>
        </w:rPr>
        <w:t xml:space="preserve">early-02-cache-console</w:t>
      </w:r>
      <w:r w:rsidDel="00000000" w:rsidR="00000000" w:rsidRPr="00000000">
        <w:rPr>
          <w:rtl w:val="0"/>
        </w:rPr>
        <w:t xml:space="preserve"> </w:t>
      </w:r>
    </w:p>
    <w:p w:rsidR="00000000" w:rsidDel="00000000" w:rsidP="00000000" w:rsidRDefault="00000000" w:rsidRPr="00000000" w14:paraId="00000018">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4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1A">
      <w:pPr>
        <w:keepNext w:val="0"/>
        <w:keepLines w:val="0"/>
        <w:pBdr>
          <w:bottom w:color="auto" w:space="5" w:sz="0" w:val="none"/>
        </w:pBdr>
        <w:shd w:fill="ffffff" w:val="clear"/>
        <w:spacing w:after="240" w:line="300" w:lineRule="auto"/>
        <w:rPr/>
      </w:pPr>
      <w:r w:rsidDel="00000000" w:rsidR="00000000" w:rsidRPr="00000000">
        <w:rPr>
          <w:rtl w:val="0"/>
        </w:rPr>
        <w:t xml:space="preserve">Part-04-tabs-refresh</w:t>
      </w:r>
    </w:p>
    <w:p w:rsidR="00000000" w:rsidDel="00000000" w:rsidP="00000000" w:rsidRDefault="00000000" w:rsidRPr="00000000" w14:paraId="0000001B">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0"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Bdr>
          <w:bottom w:color="auto" w:space="5" w:sz="0" w:val="none"/>
        </w:pBdr>
        <w:shd w:fill="ffffff" w:val="clear"/>
        <w:spacing w:after="240" w:line="300" w:lineRule="auto"/>
        <w:rPr/>
      </w:pPr>
      <w:r w:rsidDel="00000000" w:rsidR="00000000" w:rsidRPr="00000000">
        <w:rPr>
          <w:color w:val="1f2328"/>
          <w:sz w:val="20"/>
          <w:szCs w:val="20"/>
          <w:rtl w:val="0"/>
        </w:rPr>
        <w:t xml:space="preserve">early-03-tabs</w:t>
      </w:r>
      <w:r w:rsidDel="00000000" w:rsidR="00000000" w:rsidRPr="00000000">
        <w:rPr>
          <w:rtl w:val="0"/>
        </w:rPr>
        <w:t xml:space="preserve"> </w:t>
      </w:r>
    </w:p>
    <w:p w:rsidR="00000000" w:rsidDel="00000000" w:rsidP="00000000" w:rsidRDefault="00000000" w:rsidRPr="00000000" w14:paraId="0000001D">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Bdr>
          <w:bottom w:color="auto" w:space="5" w:sz="0" w:val="none"/>
        </w:pBdr>
        <w:shd w:fill="ffffff" w:val="clear"/>
        <w:spacing w:after="240" w:line="300" w:lineRule="auto"/>
        <w:rPr/>
      </w:pPr>
      <w:r w:rsidDel="00000000" w:rsidR="00000000" w:rsidRPr="00000000">
        <w:rPr>
          <w:rtl w:val="0"/>
        </w:rPr>
        <w:t xml:space="preserve">part-05-loadbooks</w:t>
      </w:r>
      <w:r w:rsidDel="00000000" w:rsidR="00000000" w:rsidRPr="00000000">
        <w:rPr/>
        <w:drawing>
          <wp:inline distB="114300" distT="114300" distL="114300" distR="114300">
            <wp:extent cx="5943600" cy="3187700"/>
            <wp:effectExtent b="0" l="0" r="0" t="0"/>
            <wp:docPr id="1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0">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1">
      <w:pPr>
        <w:keepNext w:val="0"/>
        <w:keepLines w:val="0"/>
        <w:pBdr>
          <w:bottom w:color="auto" w:space="5" w:sz="0" w:val="none"/>
        </w:pBdr>
        <w:shd w:fill="ffffff" w:val="clear"/>
        <w:spacing w:after="240" w:line="300" w:lineRule="auto"/>
        <w:rPr/>
      </w:pPr>
      <w:r w:rsidDel="00000000" w:rsidR="00000000" w:rsidRPr="00000000">
        <w:rPr>
          <w:rtl w:val="0"/>
        </w:rPr>
        <w:t xml:space="preserve">part-06-deletebook</w:t>
      </w:r>
      <w:r w:rsidDel="00000000" w:rsidR="00000000" w:rsidRPr="00000000">
        <w:rPr/>
        <w:drawing>
          <wp:inline distB="114300" distT="114300" distL="114300" distR="114300">
            <wp:extent cx="5943600" cy="3340100"/>
            <wp:effectExtent b="0" l="0" r="0" t="0"/>
            <wp:docPr id="3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Bdr>
          <w:bottom w:color="auto" w:space="5" w:sz="0" w:val="none"/>
        </w:pBdr>
        <w:shd w:fill="ffffff" w:val="clear"/>
        <w:spacing w:after="240" w:line="300" w:lineRule="auto"/>
        <w:rPr/>
      </w:pPr>
      <w:r w:rsidDel="00000000" w:rsidR="00000000" w:rsidRPr="00000000">
        <w:rPr>
          <w:rtl w:val="0"/>
        </w:rPr>
        <w:t xml:space="preserve">part-07-addbook</w:t>
      </w:r>
      <w:r w:rsidDel="00000000" w:rsidR="00000000" w:rsidRPr="00000000">
        <w:rPr/>
        <w:drawing>
          <wp:inline distB="114300" distT="114300" distL="114300" distR="114300">
            <wp:extent cx="5943600" cy="3340100"/>
            <wp:effectExtent b="0" l="0" r="0" t="0"/>
            <wp:docPr id="40"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4">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5">
      <w:pPr>
        <w:keepNext w:val="0"/>
        <w:keepLines w:val="0"/>
        <w:pBdr>
          <w:bottom w:color="auto" w:space="5" w:sz="0" w:val="none"/>
        </w:pBdr>
        <w:shd w:fill="ffffff" w:val="clear"/>
        <w:spacing w:after="240" w:line="300" w:lineRule="auto"/>
        <w:rPr/>
      </w:pPr>
      <w:r w:rsidDel="00000000" w:rsidR="00000000" w:rsidRPr="00000000">
        <w:rPr>
          <w:rtl w:val="0"/>
        </w:rPr>
        <w:t xml:space="preserve">Part-08-loadmembers</w:t>
      </w:r>
    </w:p>
    <w:p w:rsidR="00000000" w:rsidDel="00000000" w:rsidP="00000000" w:rsidRDefault="00000000" w:rsidRPr="00000000" w14:paraId="00000026">
      <w:pPr>
        <w:keepNext w:val="0"/>
        <w:keepLines w:val="0"/>
        <w:pBdr>
          <w:bottom w:color="auto" w:space="5" w:sz="0" w:val="none"/>
        </w:pBdr>
        <w:shd w:fill="ffffff" w:val="clear"/>
        <w:spacing w:after="240" w:line="300" w:lineRule="auto"/>
        <w:rPr/>
      </w:pPr>
      <w:r w:rsidDel="00000000" w:rsidR="00000000" w:rsidRPr="00000000">
        <w:rPr>
          <w:rtl w:val="0"/>
        </w:rPr>
        <w:tab/>
      </w:r>
      <w:r w:rsidDel="00000000" w:rsidR="00000000" w:rsidRPr="00000000">
        <w:rPr>
          <w:color w:val="1f2328"/>
          <w:sz w:val="20"/>
          <w:szCs w:val="20"/>
          <w:rtl w:val="0"/>
        </w:rPr>
        <w:t xml:space="preserve">part-08a</w:t>
      </w:r>
      <w:r w:rsidDel="00000000" w:rsidR="00000000" w:rsidRPr="00000000">
        <w:rPr>
          <w:rtl w:val="0"/>
        </w:rPr>
        <w:t xml:space="preserve"> </w:t>
      </w:r>
    </w:p>
    <w:p w:rsidR="00000000" w:rsidDel="00000000" w:rsidP="00000000" w:rsidRDefault="00000000" w:rsidRPr="00000000" w14:paraId="00000027">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Bdr>
          <w:bottom w:color="auto" w:space="5" w:sz="0" w:val="none"/>
        </w:pBdr>
        <w:shd w:fill="ffffff" w:val="clear"/>
        <w:spacing w:after="240" w:line="300" w:lineRule="auto"/>
        <w:rPr/>
      </w:pPr>
      <w:r w:rsidDel="00000000" w:rsidR="00000000" w:rsidRPr="00000000">
        <w:rPr>
          <w:rtl w:val="0"/>
        </w:rPr>
        <w:tab/>
      </w:r>
      <w:r w:rsidDel="00000000" w:rsidR="00000000" w:rsidRPr="00000000">
        <w:rPr>
          <w:color w:val="1f2328"/>
          <w:sz w:val="20"/>
          <w:szCs w:val="20"/>
          <w:rtl w:val="0"/>
        </w:rPr>
        <w:t xml:space="preserve">part-08b</w:t>
      </w:r>
      <w:r w:rsidDel="00000000" w:rsidR="00000000" w:rsidRPr="00000000">
        <w:rPr>
          <w:rtl w:val="0"/>
        </w:rPr>
        <w:t xml:space="preserve"> </w:t>
      </w:r>
    </w:p>
    <w:p w:rsidR="00000000" w:rsidDel="00000000" w:rsidP="00000000" w:rsidRDefault="00000000" w:rsidRPr="00000000" w14:paraId="00000029">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Bdr>
          <w:bottom w:color="auto" w:space="5" w:sz="0" w:val="none"/>
        </w:pBdr>
        <w:shd w:fill="ffffff" w:val="clear"/>
        <w:spacing w:after="240" w:line="300" w:lineRule="auto"/>
        <w:rPr/>
      </w:pPr>
      <w:r w:rsidDel="00000000" w:rsidR="00000000" w:rsidRPr="00000000">
        <w:rPr>
          <w:rtl w:val="0"/>
        </w:rPr>
        <w:t xml:space="preserve">part-09-deletemember</w:t>
      </w:r>
      <w:r w:rsidDel="00000000" w:rsidR="00000000" w:rsidRPr="00000000">
        <w:rPr/>
        <w:drawing>
          <wp:inline distB="114300" distT="114300" distL="114300" distR="114300">
            <wp:extent cx="5943600" cy="3340100"/>
            <wp:effectExtent b="0" l="0" r="0" t="0"/>
            <wp:docPr id="2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Bdr>
          <w:bottom w:color="auto" w:space="5" w:sz="0" w:val="none"/>
        </w:pBdr>
        <w:shd w:fill="ffffff" w:val="clear"/>
        <w:spacing w:after="240" w:line="300" w:lineRule="auto"/>
        <w:rPr/>
      </w:pPr>
      <w:r w:rsidDel="00000000" w:rsidR="00000000" w:rsidRPr="00000000">
        <w:rPr>
          <w:rtl w:val="0"/>
        </w:rPr>
        <w:t xml:space="preserve">part-10-addmember</w:t>
      </w:r>
      <w:r w:rsidDel="00000000" w:rsidR="00000000" w:rsidRPr="00000000">
        <w:rPr/>
        <w:drawing>
          <wp:inline distB="114300" distT="114300" distL="114300" distR="114300">
            <wp:extent cx="5943600" cy="3340100"/>
            <wp:effectExtent b="0" l="0" r="0" t="0"/>
            <wp:docPr id="7"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D">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2E">
      <w:pPr>
        <w:keepNext w:val="0"/>
        <w:keepLines w:val="0"/>
        <w:pBdr>
          <w:bottom w:color="auto" w:space="5" w:sz="0" w:val="none"/>
        </w:pBdr>
        <w:shd w:fill="ffffff" w:val="clear"/>
        <w:spacing w:after="240" w:line="300" w:lineRule="auto"/>
        <w:rPr/>
      </w:pPr>
      <w:r w:rsidDel="00000000" w:rsidR="00000000" w:rsidRPr="00000000">
        <w:rPr>
          <w:rtl w:val="0"/>
        </w:rPr>
        <w:t xml:space="preserve">Part-11-inline-rfid-editor</w:t>
      </w:r>
    </w:p>
    <w:p w:rsidR="00000000" w:rsidDel="00000000" w:rsidP="00000000" w:rsidRDefault="00000000" w:rsidRPr="00000000" w14:paraId="0000002F">
      <w:pPr>
        <w:keepNext w:val="0"/>
        <w:keepLines w:val="0"/>
        <w:pBdr>
          <w:bottom w:color="auto" w:space="5" w:sz="0" w:val="none"/>
        </w:pBdr>
        <w:shd w:fill="ffffff" w:val="clear"/>
        <w:spacing w:after="240" w:line="300" w:lineRule="auto"/>
        <w:rPr/>
      </w:pPr>
      <w:r w:rsidDel="00000000" w:rsidR="00000000" w:rsidRPr="00000000">
        <w:rPr>
          <w:rtl w:val="0"/>
        </w:rPr>
        <w:tab/>
        <w:t xml:space="preserve">Part-11a</w:t>
      </w:r>
    </w:p>
    <w:p w:rsidR="00000000" w:rsidDel="00000000" w:rsidP="00000000" w:rsidRDefault="00000000" w:rsidRPr="00000000" w14:paraId="00000030">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Bdr>
          <w:bottom w:color="auto" w:space="5" w:sz="0" w:val="none"/>
        </w:pBdr>
        <w:shd w:fill="ffffff" w:val="clear"/>
        <w:spacing w:after="240" w:line="300" w:lineRule="auto"/>
        <w:ind w:firstLine="720"/>
        <w:rPr/>
      </w:pPr>
      <w:r w:rsidDel="00000000" w:rsidR="00000000" w:rsidRPr="00000000">
        <w:rPr>
          <w:rtl w:val="0"/>
        </w:rPr>
        <w:t xml:space="preserve">part-11b</w:t>
      </w:r>
    </w:p>
    <w:p w:rsidR="00000000" w:rsidDel="00000000" w:rsidP="00000000" w:rsidRDefault="00000000" w:rsidRPr="00000000" w14:paraId="00000032">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3"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Bdr>
          <w:bottom w:color="auto" w:space="5" w:sz="0" w:val="none"/>
        </w:pBdr>
        <w:shd w:fill="ffffff" w:val="clear"/>
        <w:spacing w:after="240" w:line="300" w:lineRule="auto"/>
        <w:rPr/>
      </w:pPr>
      <w:r w:rsidDel="00000000" w:rsidR="00000000" w:rsidRPr="00000000">
        <w:rPr>
          <w:rtl w:val="0"/>
        </w:rPr>
        <w:t xml:space="preserve">Part-12a-rfid-widget-builder</w:t>
      </w:r>
    </w:p>
    <w:p w:rsidR="00000000" w:rsidDel="00000000" w:rsidP="00000000" w:rsidRDefault="00000000" w:rsidRPr="00000000" w14:paraId="00000034">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9"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part-12b-rfid-init-functions</w:t>
      </w:r>
      <w:r w:rsidDel="00000000" w:rsidR="00000000" w:rsidRPr="00000000">
        <w:rPr>
          <w:rtl w:val="0"/>
        </w:rPr>
        <w:t xml:space="preserve"> </w:t>
      </w:r>
    </w:p>
    <w:p w:rsidR="00000000" w:rsidDel="00000000" w:rsidP="00000000" w:rsidRDefault="00000000" w:rsidRPr="00000000" w14:paraId="00000036">
      <w:pPr>
        <w:keepNext w:val="0"/>
        <w:keepLines w:val="0"/>
        <w:pBdr>
          <w:bottom w:color="auto" w:space="5" w:sz="0" w:val="none"/>
        </w:pBdr>
        <w:shd w:fill="ffffff" w:val="clear"/>
        <w:spacing w:after="240" w:line="300" w:lineRule="auto"/>
        <w:rPr/>
      </w:pPr>
      <w:r w:rsidDel="00000000" w:rsidR="00000000" w:rsidRPr="00000000">
        <w:rPr>
          <w:rtl w:val="0"/>
        </w:rPr>
        <w:tab/>
      </w:r>
      <w:r w:rsidDel="00000000" w:rsidR="00000000" w:rsidRPr="00000000">
        <w:rPr>
          <w:rFonts w:ascii="Courier New" w:cs="Courier New" w:eastAsia="Courier New" w:hAnsi="Courier New"/>
          <w:color w:val="1f2328"/>
          <w:sz w:val="20"/>
          <w:szCs w:val="20"/>
          <w:rtl w:val="0"/>
        </w:rPr>
        <w:t xml:space="preserve">initRFID()</w:t>
      </w:r>
      <w:r w:rsidDel="00000000" w:rsidR="00000000" w:rsidRPr="00000000">
        <w:rPr>
          <w:rtl w:val="0"/>
        </w:rPr>
        <w:t xml:space="preserve"> </w:t>
      </w:r>
    </w:p>
    <w:p w:rsidR="00000000" w:rsidDel="00000000" w:rsidP="00000000" w:rsidRDefault="00000000" w:rsidRPr="00000000" w14:paraId="00000037">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Bdr>
          <w:bottom w:color="auto" w:space="5" w:sz="0" w:val="none"/>
        </w:pBdr>
        <w:shd w:fill="ffffff" w:val="clear"/>
        <w:spacing w:after="240" w:line="300" w:lineRule="auto"/>
        <w:ind w:firstLine="720"/>
        <w:rPr/>
      </w:pPr>
      <w:r w:rsidDel="00000000" w:rsidR="00000000" w:rsidRPr="00000000">
        <w:rPr>
          <w:rFonts w:ascii="Courier New" w:cs="Courier New" w:eastAsia="Courier New" w:hAnsi="Courier New"/>
          <w:color w:val="1f2328"/>
          <w:sz w:val="20"/>
          <w:szCs w:val="20"/>
          <w:rtl w:val="0"/>
        </w:rPr>
        <w:t xml:space="preserve">initRegRFID()</w:t>
      </w:r>
      <w:r w:rsidDel="00000000" w:rsidR="00000000" w:rsidRPr="00000000">
        <w:rPr>
          <w:rtl w:val="0"/>
        </w:rPr>
        <w:t xml:space="preserve"> </w:t>
      </w:r>
    </w:p>
    <w:p w:rsidR="00000000" w:rsidDel="00000000" w:rsidP="00000000" w:rsidRDefault="00000000" w:rsidRPr="00000000" w14:paraId="00000039">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8"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Bdr>
          <w:bottom w:color="auto" w:space="5" w:sz="0" w:val="none"/>
        </w:pBdr>
        <w:shd w:fill="ffffff" w:val="clear"/>
        <w:spacing w:after="240" w:line="300" w:lineRule="auto"/>
        <w:rPr/>
      </w:pPr>
      <w:r w:rsidDel="00000000" w:rsidR="00000000" w:rsidRPr="00000000">
        <w:rPr>
          <w:rtl w:val="0"/>
        </w:rPr>
        <w:tab/>
      </w:r>
      <w:r w:rsidDel="00000000" w:rsidR="00000000" w:rsidRPr="00000000">
        <w:rPr>
          <w:rFonts w:ascii="Courier New" w:cs="Courier New" w:eastAsia="Courier New" w:hAnsi="Courier New"/>
          <w:color w:val="1f2328"/>
          <w:sz w:val="20"/>
          <w:szCs w:val="20"/>
          <w:rtl w:val="0"/>
        </w:rPr>
        <w:t xml:space="preserve">initReturnRFID()</w:t>
      </w:r>
      <w:r w:rsidDel="00000000" w:rsidR="00000000" w:rsidRPr="00000000">
        <w:rPr>
          <w:rtl w:val="0"/>
        </w:rPr>
        <w:t xml:space="preserve"> </w:t>
      </w:r>
    </w:p>
    <w:p w:rsidR="00000000" w:rsidDel="00000000" w:rsidP="00000000" w:rsidRDefault="00000000" w:rsidRPr="00000000" w14:paraId="0000003B">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3D">
      <w:pPr>
        <w:keepNext w:val="0"/>
        <w:keepLines w:val="0"/>
        <w:pBdr>
          <w:bottom w:color="auto" w:space="5" w:sz="0" w:val="none"/>
        </w:pBdr>
        <w:shd w:fill="ffffff" w:val="clear"/>
        <w:spacing w:after="240" w:line="300" w:lineRule="auto"/>
        <w:rPr/>
      </w:pPr>
      <w:r w:rsidDel="00000000" w:rsidR="00000000" w:rsidRPr="00000000">
        <w:rPr>
          <w:rtl w:val="0"/>
        </w:rPr>
        <w:t xml:space="preserve">part-13-borrow-dropdown</w:t>
      </w:r>
      <w:r w:rsidDel="00000000" w:rsidR="00000000" w:rsidRPr="00000000">
        <w:rPr/>
        <w:drawing>
          <wp:inline distB="114300" distT="114300" distL="114300" distR="114300">
            <wp:extent cx="5943600" cy="3340100"/>
            <wp:effectExtent b="0" l="0" r="0" t="0"/>
            <wp:docPr id="17"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3F">
      <w:pPr>
        <w:keepNext w:val="0"/>
        <w:keepLines w:val="0"/>
        <w:pBdr>
          <w:bottom w:color="auto" w:space="5" w:sz="0" w:val="none"/>
        </w:pBdr>
        <w:shd w:fill="ffffff" w:val="clear"/>
        <w:spacing w:after="240" w:line="300" w:lineRule="auto"/>
        <w:rPr/>
      </w:pPr>
      <w:r w:rsidDel="00000000" w:rsidR="00000000" w:rsidRPr="00000000">
        <w:rPr>
          <w:rtl w:val="0"/>
        </w:rPr>
        <w:t xml:space="preserve">part-14-return-dropdown</w:t>
      </w:r>
    </w:p>
    <w:p w:rsidR="00000000" w:rsidDel="00000000" w:rsidP="00000000" w:rsidRDefault="00000000" w:rsidRPr="00000000" w14:paraId="00000040">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Bdr>
          <w:bottom w:color="auto" w:space="5" w:sz="0" w:val="none"/>
        </w:pBdr>
        <w:shd w:fill="ffffff" w:val="clear"/>
        <w:spacing w:after="240" w:line="300" w:lineRule="auto"/>
        <w:rPr/>
      </w:pPr>
      <w:r w:rsidDel="00000000" w:rsidR="00000000" w:rsidRPr="00000000">
        <w:rPr>
          <w:rtl w:val="0"/>
        </w:rPr>
        <w:t xml:space="preserve">Part-15-borrow</w:t>
      </w:r>
    </w:p>
    <w:p w:rsidR="00000000" w:rsidDel="00000000" w:rsidP="00000000" w:rsidRDefault="00000000" w:rsidRPr="00000000" w14:paraId="00000042">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1"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Bdr>
          <w:bottom w:color="auto" w:space="5" w:sz="0" w:val="none"/>
        </w:pBdr>
        <w:shd w:fill="ffffff" w:val="clear"/>
        <w:spacing w:after="240" w:line="300" w:lineRule="auto"/>
        <w:rPr/>
      </w:pPr>
      <w:r w:rsidDel="00000000" w:rsidR="00000000" w:rsidRPr="00000000">
        <w:rPr>
          <w:rtl w:val="0"/>
        </w:rPr>
        <w:t xml:space="preserve">part-16-return</w:t>
      </w:r>
      <w:r w:rsidDel="00000000" w:rsidR="00000000" w:rsidRPr="00000000">
        <w:rPr/>
        <w:drawing>
          <wp:inline distB="114300" distT="114300" distL="114300" distR="114300">
            <wp:extent cx="5943600" cy="3340100"/>
            <wp:effectExtent b="0" l="0" r="0" t="0"/>
            <wp:docPr id="2"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45">
      <w:pPr>
        <w:keepNext w:val="0"/>
        <w:keepLines w:val="0"/>
        <w:pBdr>
          <w:bottom w:color="auto" w:space="5" w:sz="0" w:val="none"/>
        </w:pBdr>
        <w:shd w:fill="ffffff" w:val="clear"/>
        <w:spacing w:after="240" w:line="300" w:lineRule="auto"/>
        <w:rPr/>
      </w:pPr>
      <w:r w:rsidDel="00000000" w:rsidR="00000000" w:rsidRPr="00000000">
        <w:rPr>
          <w:rtl w:val="0"/>
        </w:rPr>
        <w:t xml:space="preserve">part-17-loadborrows</w:t>
      </w:r>
      <w:r w:rsidDel="00000000" w:rsidR="00000000" w:rsidRPr="00000000">
        <w:rPr/>
        <w:drawing>
          <wp:inline distB="114300" distT="114300" distL="114300" distR="114300">
            <wp:extent cx="5943600" cy="3340100"/>
            <wp:effectExtent b="0" l="0" r="0" t="0"/>
            <wp:docPr id="14"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Bdr>
          <w:bottom w:color="auto" w:space="5" w:sz="0" w:val="none"/>
        </w:pBdr>
        <w:shd w:fill="ffffff" w:val="clear"/>
        <w:spacing w:after="240" w:line="300" w:lineRule="auto"/>
        <w:rPr/>
      </w:pPr>
      <w:r w:rsidDel="00000000" w:rsidR="00000000" w:rsidRPr="00000000">
        <w:rPr>
          <w:rtl w:val="0"/>
        </w:rPr>
        <w:t xml:space="preserve">part-18-page-load</w:t>
      </w:r>
      <w:r w:rsidDel="00000000" w:rsidR="00000000" w:rsidRPr="00000000">
        <w:rPr/>
        <w:drawing>
          <wp:inline distB="114300" distT="114300" distL="114300" distR="114300">
            <wp:extent cx="5943600" cy="3340100"/>
            <wp:effectExtent b="0" l="0" r="0" t="0"/>
            <wp:docPr id="4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48">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49">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test-01-page-loaded</w:t>
      </w:r>
      <w:r w:rsidDel="00000000" w:rsidR="00000000" w:rsidRPr="00000000">
        <w:rPr>
          <w:rtl w:val="0"/>
        </w:rPr>
        <w:t xml:space="preserve"> </w:t>
      </w:r>
    </w:p>
    <w:p w:rsidR="00000000" w:rsidDel="00000000" w:rsidP="00000000" w:rsidRDefault="00000000" w:rsidRPr="00000000" w14:paraId="0000004A">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4C">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test-02-add-book</w:t>
      </w:r>
      <w:r w:rsidDel="00000000" w:rsidR="00000000" w:rsidRPr="00000000">
        <w:rPr>
          <w:rtl w:val="0"/>
        </w:rPr>
        <w:t xml:space="preserve"> </w:t>
      </w:r>
    </w:p>
    <w:p w:rsidR="00000000" w:rsidDel="00000000" w:rsidP="00000000" w:rsidRDefault="00000000" w:rsidRPr="00000000" w14:paraId="0000004D">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test-03-delete-book</w:t>
      </w:r>
      <w:r w:rsidDel="00000000" w:rsidR="00000000" w:rsidRPr="00000000">
        <w:rPr>
          <w:rtl w:val="0"/>
        </w:rPr>
        <w:t xml:space="preserve"> </w:t>
      </w:r>
    </w:p>
    <w:p w:rsidR="00000000" w:rsidDel="00000000" w:rsidP="00000000" w:rsidRDefault="00000000" w:rsidRPr="00000000" w14:paraId="0000004F">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51">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test-04-members-loaded</w:t>
      </w:r>
      <w:r w:rsidDel="00000000" w:rsidR="00000000" w:rsidRPr="00000000">
        <w:rPr>
          <w:rtl w:val="0"/>
        </w:rPr>
        <w:t xml:space="preserve"> </w:t>
      </w:r>
    </w:p>
    <w:p w:rsidR="00000000" w:rsidDel="00000000" w:rsidP="00000000" w:rsidRDefault="00000000" w:rsidRPr="00000000" w14:paraId="00000052">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test-05-register-rfid</w:t>
      </w:r>
      <w:r w:rsidDel="00000000" w:rsidR="00000000" w:rsidRPr="00000000">
        <w:rPr>
          <w:rtl w:val="0"/>
        </w:rPr>
        <w:t xml:space="preserve"> </w:t>
      </w:r>
    </w:p>
    <w:p w:rsidR="00000000" w:rsidDel="00000000" w:rsidP="00000000" w:rsidRDefault="00000000" w:rsidRPr="00000000" w14:paraId="00000054">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2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test-06-add-member</w:t>
      </w:r>
      <w:r w:rsidDel="00000000" w:rsidR="00000000" w:rsidRPr="00000000">
        <w:rPr>
          <w:rtl w:val="0"/>
        </w:rPr>
        <w:t xml:space="preserve"> </w:t>
      </w:r>
    </w:p>
    <w:p w:rsidR="00000000" w:rsidDel="00000000" w:rsidP="00000000" w:rsidRDefault="00000000" w:rsidRPr="00000000" w14:paraId="00000056">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58">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test-07-set-rfid-saved</w:t>
      </w:r>
      <w:r w:rsidDel="00000000" w:rsidR="00000000" w:rsidRPr="00000000">
        <w:rPr>
          <w:rtl w:val="0"/>
        </w:rPr>
        <w:t xml:space="preserve"> </w:t>
      </w:r>
    </w:p>
    <w:p w:rsidR="00000000" w:rsidDel="00000000" w:rsidP="00000000" w:rsidRDefault="00000000" w:rsidRPr="00000000" w14:paraId="00000059">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test-08-delete-member</w:t>
      </w:r>
      <w:r w:rsidDel="00000000" w:rsidR="00000000" w:rsidRPr="00000000">
        <w:rPr>
          <w:rtl w:val="0"/>
        </w:rPr>
        <w:t xml:space="preserve"> </w:t>
      </w:r>
    </w:p>
    <w:p w:rsidR="00000000" w:rsidDel="00000000" w:rsidP="00000000" w:rsidRDefault="00000000" w:rsidRPr="00000000" w14:paraId="0000005B">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5D">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test-09-borrow-rfid-recognized</w:t>
      </w:r>
      <w:r w:rsidDel="00000000" w:rsidR="00000000" w:rsidRPr="00000000">
        <w:rPr>
          <w:rtl w:val="0"/>
        </w:rPr>
        <w:t xml:space="preserve"> </w:t>
      </w:r>
    </w:p>
    <w:p w:rsidR="00000000" w:rsidDel="00000000" w:rsidP="00000000" w:rsidRDefault="00000000" w:rsidRPr="00000000" w14:paraId="0000005E">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test-10-borrow-success</w:t>
      </w:r>
      <w:r w:rsidDel="00000000" w:rsidR="00000000" w:rsidRPr="00000000">
        <w:rPr>
          <w:rtl w:val="0"/>
        </w:rPr>
        <w:t xml:space="preserve"> </w:t>
      </w:r>
    </w:p>
    <w:p w:rsidR="00000000" w:rsidDel="00000000" w:rsidP="00000000" w:rsidRDefault="00000000" w:rsidRPr="00000000" w14:paraId="00000060">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62">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test-11-return-wrong-card</w:t>
      </w:r>
      <w:r w:rsidDel="00000000" w:rsidR="00000000" w:rsidRPr="00000000">
        <w:rPr>
          <w:rtl w:val="0"/>
        </w:rPr>
        <w:t xml:space="preserve"> </w:t>
      </w:r>
    </w:p>
    <w:p w:rsidR="00000000" w:rsidDel="00000000" w:rsidP="00000000" w:rsidRDefault="00000000" w:rsidRPr="00000000" w14:paraId="00000063">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3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65">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test-12-return-verified</w:t>
      </w:r>
      <w:r w:rsidDel="00000000" w:rsidR="00000000" w:rsidRPr="00000000">
        <w:rPr>
          <w:rtl w:val="0"/>
        </w:rPr>
        <w:t xml:space="preserve"> </w:t>
      </w:r>
    </w:p>
    <w:p w:rsidR="00000000" w:rsidDel="00000000" w:rsidP="00000000" w:rsidRDefault="00000000" w:rsidRPr="00000000" w14:paraId="00000066">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test-13-return-success</w:t>
      </w:r>
      <w:r w:rsidDel="00000000" w:rsidR="00000000" w:rsidRPr="00000000">
        <w:rPr>
          <w:rtl w:val="0"/>
        </w:rPr>
        <w:t xml:space="preserve"> </w:t>
      </w:r>
    </w:p>
    <w:p w:rsidR="00000000" w:rsidDel="00000000" w:rsidP="00000000" w:rsidRDefault="00000000" w:rsidRPr="00000000" w14:paraId="00000068">
      <w:pPr>
        <w:keepNext w:val="0"/>
        <w:keepLines w:val="0"/>
        <w:pBdr>
          <w:bottom w:color="auto" w:space="5" w:sz="0" w:val="none"/>
        </w:pBdr>
        <w:shd w:fill="ffffff" w:val="clear"/>
        <w:spacing w:after="240" w:line="300" w:lineRule="auto"/>
        <w:rPr/>
      </w:pPr>
      <w:r w:rsidDel="00000000" w:rsidR="00000000" w:rsidRPr="00000000">
        <w:rPr/>
        <w:drawing>
          <wp:inline distB="114300" distT="114300" distL="114300" distR="114300">
            <wp:extent cx="5943600" cy="3340100"/>
            <wp:effectExtent b="0" l="0" r="0" t="0"/>
            <wp:docPr id="44"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A">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B">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C">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D">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E">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6F">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0">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1">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2">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3">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4">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5">
      <w:pPr>
        <w:keepNext w:val="0"/>
        <w:keepLines w:val="0"/>
        <w:pBdr>
          <w:bottom w:color="auto" w:space="5" w:sz="0" w:val="none"/>
        </w:pBdr>
        <w:shd w:fill="ffffff" w:val="clear"/>
        <w:spacing w:after="240" w:line="300" w:lineRule="auto"/>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76">
      <w:pPr>
        <w:keepNext w:val="0"/>
        <w:keepLines w:val="0"/>
        <w:pBdr>
          <w:bottom w:color="auto" w:space="5" w:sz="0" w:val="none"/>
        </w:pBdr>
        <w:shd w:fill="ffffff" w:val="clear"/>
        <w:spacing w:after="240" w:line="300" w:lineRule="auto"/>
        <w:rPr/>
      </w:pPr>
      <w:r w:rsidDel="00000000" w:rsidR="00000000" w:rsidRPr="00000000">
        <w:rPr>
          <w:rFonts w:ascii="Courier New" w:cs="Courier New" w:eastAsia="Courier New" w:hAnsi="Courier New"/>
          <w:color w:val="1f2328"/>
          <w:sz w:val="20"/>
          <w:szCs w:val="20"/>
          <w:rtl w:val="0"/>
        </w:rPr>
        <w:t xml:space="preserve">test-14-final-console</w:t>
      </w:r>
      <w:r w:rsidDel="00000000" w:rsidR="00000000" w:rsidRPr="00000000">
        <w:rPr>
          <w:rtl w:val="0"/>
        </w:rPr>
        <w:t xml:space="preserve"> </w:t>
      </w:r>
      <w:r w:rsidDel="00000000" w:rsidR="00000000" w:rsidRPr="00000000">
        <w:rPr/>
        <w:drawing>
          <wp:inline distB="114300" distT="114300" distL="114300" distR="114300">
            <wp:extent cx="5943600" cy="3352800"/>
            <wp:effectExtent b="0" l="0" r="0" t="0"/>
            <wp:docPr id="30"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33528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78">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79">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7A">
      <w:pPr>
        <w:numPr>
          <w:ilvl w:val="0"/>
          <w:numId w:val="1"/>
        </w:numPr>
        <w:pBdr>
          <w:bottom w:color="auto" w:space="5" w:sz="0" w:val="none"/>
        </w:pBdr>
        <w:shd w:fill="ffffff" w:val="clear"/>
        <w:spacing w:after="240" w:line="300" w:lineRule="auto"/>
        <w:ind w:left="720" w:hanging="360"/>
      </w:pPr>
      <w:r w:rsidDel="00000000" w:rsidR="00000000" w:rsidRPr="00000000">
        <w:rPr>
          <w:color w:val="1f2328"/>
          <w:sz w:val="24"/>
          <w:szCs w:val="24"/>
          <w:rtl w:val="0"/>
        </w:rPr>
        <w:t xml:space="preserve">What does </w:t>
      </w:r>
      <w:r w:rsidDel="00000000" w:rsidR="00000000" w:rsidRPr="00000000">
        <w:rPr>
          <w:rFonts w:ascii="Courier New" w:cs="Courier New" w:eastAsia="Courier New" w:hAnsi="Courier New"/>
          <w:color w:val="1f2328"/>
          <w:sz w:val="20"/>
          <w:szCs w:val="20"/>
          <w:rtl w:val="0"/>
        </w:rPr>
        <w:t xml:space="preserve">apiFetch()</w:t>
      </w:r>
      <w:r w:rsidDel="00000000" w:rsidR="00000000" w:rsidRPr="00000000">
        <w:rPr>
          <w:color w:val="1f2328"/>
          <w:sz w:val="24"/>
          <w:szCs w:val="24"/>
          <w:rtl w:val="0"/>
        </w:rPr>
        <w:t xml:space="preserve"> do?</w:t>
      </w:r>
    </w:p>
    <w:p w:rsidR="00000000" w:rsidDel="00000000" w:rsidP="00000000" w:rsidRDefault="00000000" w:rsidRPr="00000000" w14:paraId="0000007B">
      <w:pPr>
        <w:pBdr>
          <w:bottom w:color="auto" w:space="5" w:sz="0" w:val="none"/>
        </w:pBdr>
        <w:shd w:fill="ffffff" w:val="clear"/>
        <w:spacing w:after="240" w:line="300" w:lineRule="auto"/>
        <w:rPr>
          <w:color w:val="1f2328"/>
          <w:sz w:val="24"/>
          <w:szCs w:val="24"/>
        </w:rPr>
      </w:pPr>
      <w:r w:rsidDel="00000000" w:rsidR="00000000" w:rsidRPr="00000000">
        <w:rPr>
          <w:color w:val="1f2328"/>
          <w:sz w:val="24"/>
          <w:szCs w:val="24"/>
          <w:rtl w:val="0"/>
        </w:rPr>
        <w:t xml:space="preserve">It </w:t>
      </w:r>
      <w:r w:rsidDel="00000000" w:rsidR="00000000" w:rsidRPr="00000000">
        <w:rPr>
          <w:color w:val="1f2328"/>
          <w:sz w:val="24"/>
          <w:szCs w:val="24"/>
          <w:rtl w:val="0"/>
        </w:rPr>
        <w:t xml:space="preserve">prevents repeated code</w:t>
      </w:r>
      <w:r w:rsidDel="00000000" w:rsidR="00000000" w:rsidRPr="00000000">
        <w:rPr>
          <w:color w:val="1f2328"/>
          <w:sz w:val="24"/>
          <w:szCs w:val="24"/>
          <w:rtl w:val="0"/>
        </w:rPr>
        <w:t xml:space="preserve"> </w:t>
      </w:r>
    </w:p>
    <w:p w:rsidR="00000000" w:rsidDel="00000000" w:rsidP="00000000" w:rsidRDefault="00000000" w:rsidRPr="00000000" w14:paraId="0000007C">
      <w:pPr>
        <w:pBdr>
          <w:bottom w:color="auto" w:space="5" w:sz="0" w:val="none"/>
        </w:pBdr>
        <w:shd w:fill="ffffff" w:val="clear"/>
        <w:spacing w:after="240" w:line="300" w:lineRule="auto"/>
        <w:rPr>
          <w:color w:val="1f2328"/>
          <w:sz w:val="24"/>
          <w:szCs w:val="24"/>
        </w:rPr>
      </w:pPr>
      <w:r w:rsidDel="00000000" w:rsidR="00000000" w:rsidRPr="00000000">
        <w:rPr>
          <w:rtl w:val="0"/>
        </w:rPr>
      </w:r>
    </w:p>
    <w:p w:rsidR="00000000" w:rsidDel="00000000" w:rsidP="00000000" w:rsidRDefault="00000000" w:rsidRPr="00000000" w14:paraId="0000007D">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do we use </w:t>
      </w:r>
      <w:r w:rsidDel="00000000" w:rsidR="00000000" w:rsidRPr="00000000">
        <w:rPr>
          <w:rFonts w:ascii="Courier New" w:cs="Courier New" w:eastAsia="Courier New" w:hAnsi="Courier New"/>
          <w:color w:val="1f2328"/>
          <w:sz w:val="20"/>
          <w:szCs w:val="20"/>
          <w:rtl w:val="0"/>
        </w:rPr>
        <w:t xml:space="preserve">try/catch</w:t>
      </w:r>
      <w:r w:rsidDel="00000000" w:rsidR="00000000" w:rsidRPr="00000000">
        <w:rPr>
          <w:color w:val="1f2328"/>
          <w:sz w:val="24"/>
          <w:szCs w:val="24"/>
          <w:rtl w:val="0"/>
        </w:rPr>
        <w:t xml:space="preserve"> around API calls?\</w:t>
      </w:r>
    </w:p>
    <w:p w:rsidR="00000000" w:rsidDel="00000000" w:rsidP="00000000" w:rsidRDefault="00000000" w:rsidRPr="00000000" w14:paraId="0000007E">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Try/catch  handles the runtime errors and prevent a program from crashing when something unexpected happens.</w:t>
      </w:r>
    </w:p>
    <w:p w:rsidR="00000000" w:rsidDel="00000000" w:rsidP="00000000" w:rsidRDefault="00000000" w:rsidRPr="00000000" w14:paraId="0000007F">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0">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What is the difference between </w:t>
      </w:r>
      <w:r w:rsidDel="00000000" w:rsidR="00000000" w:rsidRPr="00000000">
        <w:rPr>
          <w:rFonts w:ascii="Courier New" w:cs="Courier New" w:eastAsia="Courier New" w:hAnsi="Courier New"/>
          <w:color w:val="1f2328"/>
          <w:sz w:val="20"/>
          <w:szCs w:val="20"/>
          <w:rtl w:val="0"/>
        </w:rPr>
        <w:t xml:space="preserve">POST</w:t>
      </w:r>
      <w:r w:rsidDel="00000000" w:rsidR="00000000" w:rsidRPr="00000000">
        <w:rPr>
          <w:color w:val="1f2328"/>
          <w:sz w:val="24"/>
          <w:szCs w:val="24"/>
          <w:rtl w:val="0"/>
        </w:rPr>
        <w:t xml:space="preserve"> and </w:t>
      </w:r>
      <w:r w:rsidDel="00000000" w:rsidR="00000000" w:rsidRPr="00000000">
        <w:rPr>
          <w:rFonts w:ascii="Courier New" w:cs="Courier New" w:eastAsia="Courier New" w:hAnsi="Courier New"/>
          <w:color w:val="1f2328"/>
          <w:sz w:val="20"/>
          <w:szCs w:val="20"/>
          <w:rtl w:val="0"/>
        </w:rPr>
        <w:t xml:space="preserve">PUT</w:t>
      </w:r>
      <w:r w:rsidDel="00000000" w:rsidR="00000000" w:rsidRPr="00000000">
        <w:rPr>
          <w:color w:val="1f2328"/>
          <w:sz w:val="24"/>
          <w:szCs w:val="24"/>
          <w:rtl w:val="0"/>
        </w:rPr>
        <w:t xml:space="preserve">?</w:t>
      </w:r>
    </w:p>
    <w:p w:rsidR="00000000" w:rsidDel="00000000" w:rsidP="00000000" w:rsidRDefault="00000000" w:rsidRPr="00000000" w14:paraId="00000081">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Post is used to create a new resource where the server decides the finalURL, while PUT is used to create or completely replace a specific known URL.</w:t>
      </w:r>
    </w:p>
    <w:p w:rsidR="00000000" w:rsidDel="00000000" w:rsidP="00000000" w:rsidRDefault="00000000" w:rsidRPr="00000000" w14:paraId="00000082">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3">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does RFID matching use </w:t>
      </w:r>
      <w:r w:rsidDel="00000000" w:rsidR="00000000" w:rsidRPr="00000000">
        <w:rPr>
          <w:rFonts w:ascii="Courier New" w:cs="Courier New" w:eastAsia="Courier New" w:hAnsi="Courier New"/>
          <w:color w:val="1f2328"/>
          <w:sz w:val="20"/>
          <w:szCs w:val="20"/>
          <w:rtl w:val="0"/>
        </w:rPr>
        <w:t xml:space="preserve">rfidValue</w:t>
      </w:r>
      <w:r w:rsidDel="00000000" w:rsidR="00000000" w:rsidRPr="00000000">
        <w:rPr>
          <w:color w:val="1f2328"/>
          <w:sz w:val="24"/>
          <w:szCs w:val="24"/>
          <w:rtl w:val="0"/>
        </w:rPr>
        <w:t xml:space="preserve"> instead of </w:t>
      </w:r>
      <w:r w:rsidDel="00000000" w:rsidR="00000000" w:rsidRPr="00000000">
        <w:rPr>
          <w:rFonts w:ascii="Courier New" w:cs="Courier New" w:eastAsia="Courier New" w:hAnsi="Courier New"/>
          <w:color w:val="1f2328"/>
          <w:sz w:val="20"/>
          <w:szCs w:val="20"/>
          <w:rtl w:val="0"/>
        </w:rPr>
        <w:t xml:space="preserve">studentId</w:t>
      </w:r>
      <w:r w:rsidDel="00000000" w:rsidR="00000000" w:rsidRPr="00000000">
        <w:rPr>
          <w:color w:val="1f2328"/>
          <w:sz w:val="24"/>
          <w:szCs w:val="24"/>
          <w:rtl w:val="0"/>
        </w:rPr>
        <w:t xml:space="preserve">?</w:t>
      </w:r>
    </w:p>
    <w:p w:rsidR="00000000" w:rsidDel="00000000" w:rsidP="00000000" w:rsidRDefault="00000000" w:rsidRPr="00000000" w14:paraId="00000084">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RFID matching uses a unique RFID tag value instead of direct student ID for security, hardware compatibility and system flexibility.</w:t>
      </w:r>
    </w:p>
    <w:p w:rsidR="00000000" w:rsidDel="00000000" w:rsidP="00000000" w:rsidRDefault="00000000" w:rsidRPr="00000000" w14:paraId="00000085">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6">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do we refresh tables after adding, deleting, borrowing, or returning?</w:t>
      </w:r>
    </w:p>
    <w:p w:rsidR="00000000" w:rsidDel="00000000" w:rsidP="00000000" w:rsidRDefault="00000000" w:rsidRPr="00000000" w14:paraId="00000087">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We refresh tables after adding, deleting, borrowing and returning to sync the exact thing you change or updated on your code.</w:t>
      </w:r>
    </w:p>
    <w:p w:rsidR="00000000" w:rsidDel="00000000" w:rsidP="00000000" w:rsidRDefault="00000000" w:rsidRPr="00000000" w14:paraId="00000088">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9">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A">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B">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C">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does the Return dropdown use borrow record ID instead of book ID?</w:t>
      </w:r>
    </w:p>
    <w:p w:rsidR="00000000" w:rsidDel="00000000" w:rsidP="00000000" w:rsidRDefault="00000000" w:rsidRPr="00000000" w14:paraId="0000008D">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Since the record is from the borrow record ID you will see if the book is already borrowed, and if it bookID will be used it will cause confusion to them since the record is BOOKID not the borrowed records</w:t>
      </w:r>
    </w:p>
    <w:p w:rsidR="00000000" w:rsidDel="00000000" w:rsidP="00000000" w:rsidRDefault="00000000" w:rsidRPr="00000000" w14:paraId="0000008E">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8F">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What happens if the same event listener is added to a form twice?</w:t>
      </w:r>
    </w:p>
    <w:p w:rsidR="00000000" w:rsidDel="00000000" w:rsidP="00000000" w:rsidRDefault="00000000" w:rsidRPr="00000000" w14:paraId="00000090">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The duplicate record will be discarded</w:t>
      </w:r>
    </w:p>
    <w:p w:rsidR="00000000" w:rsidDel="00000000" w:rsidP="00000000" w:rsidRDefault="00000000" w:rsidRPr="00000000" w14:paraId="00000091">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92">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must the page-load code be at the bottom of the file?</w:t>
      </w:r>
    </w:p>
    <w:p w:rsidR="00000000" w:rsidDel="00000000" w:rsidP="00000000" w:rsidRDefault="00000000" w:rsidRPr="00000000" w14:paraId="00000093">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It will be best practice to prevent errors and speed up loading</w:t>
      </w:r>
    </w:p>
    <w:p w:rsidR="00000000" w:rsidDel="00000000" w:rsidP="00000000" w:rsidRDefault="00000000" w:rsidRPr="00000000" w14:paraId="00000094">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95">
      <w:pPr>
        <w:numPr>
          <w:ilvl w:val="0"/>
          <w:numId w:val="1"/>
        </w:numPr>
        <w:pBdr>
          <w:bottom w:color="auto" w:space="5" w:sz="0" w:val="none"/>
        </w:pBdr>
        <w:shd w:fill="ffffff" w:val="clear"/>
        <w:spacing w:after="240" w:before="60" w:line="300" w:lineRule="auto"/>
        <w:ind w:left="720" w:hanging="360"/>
      </w:pPr>
      <w:r w:rsidDel="00000000" w:rsidR="00000000" w:rsidRPr="00000000">
        <w:rPr>
          <w:color w:val="1f2328"/>
          <w:sz w:val="24"/>
          <w:szCs w:val="24"/>
          <w:rtl w:val="0"/>
        </w:rPr>
        <w:t xml:space="preserve">Why does an RFID reader need </w:t>
      </w:r>
      <w:r w:rsidDel="00000000" w:rsidR="00000000" w:rsidRPr="00000000">
        <w:rPr>
          <w:rFonts w:ascii="Courier New" w:cs="Courier New" w:eastAsia="Courier New" w:hAnsi="Courier New"/>
          <w:color w:val="1f2328"/>
          <w:sz w:val="20"/>
          <w:szCs w:val="20"/>
          <w:rtl w:val="0"/>
        </w:rPr>
        <w:t xml:space="preserve">e.preventDefault()</w:t>
      </w:r>
      <w:r w:rsidDel="00000000" w:rsidR="00000000" w:rsidRPr="00000000">
        <w:rPr>
          <w:color w:val="1f2328"/>
          <w:sz w:val="24"/>
          <w:szCs w:val="24"/>
          <w:rtl w:val="0"/>
        </w:rPr>
        <w:t xml:space="preserve"> on the Enter key?</w:t>
      </w:r>
    </w:p>
    <w:p w:rsidR="00000000" w:rsidDel="00000000" w:rsidP="00000000" w:rsidRDefault="00000000" w:rsidRPr="00000000" w14:paraId="00000096">
      <w:pPr>
        <w:pBdr>
          <w:bottom w:color="auto" w:space="5" w:sz="0" w:val="none"/>
        </w:pBdr>
        <w:shd w:fill="ffffff" w:val="clear"/>
        <w:spacing w:after="240" w:before="60" w:line="300" w:lineRule="auto"/>
        <w:rPr>
          <w:color w:val="1f2328"/>
          <w:sz w:val="24"/>
          <w:szCs w:val="24"/>
        </w:rPr>
      </w:pPr>
      <w:r w:rsidDel="00000000" w:rsidR="00000000" w:rsidRPr="00000000">
        <w:rPr>
          <w:color w:val="1f2328"/>
          <w:sz w:val="24"/>
          <w:szCs w:val="24"/>
          <w:rtl w:val="0"/>
        </w:rPr>
        <w:t xml:space="preserve">The scanner acts as a keyboard, it is to stop the browser from automatically reloading the page, ensuring scanned data is not accidentally wiped out before it can be processed.</w:t>
      </w:r>
    </w:p>
    <w:p w:rsidR="00000000" w:rsidDel="00000000" w:rsidP="00000000" w:rsidRDefault="00000000" w:rsidRPr="00000000" w14:paraId="00000097">
      <w:pPr>
        <w:pBdr>
          <w:bottom w:color="auto" w:space="5" w:sz="0" w:val="none"/>
        </w:pBdr>
        <w:shd w:fill="ffffff" w:val="clear"/>
        <w:spacing w:after="240" w:before="60" w:line="300" w:lineRule="auto"/>
        <w:rPr>
          <w:color w:val="1f2328"/>
          <w:sz w:val="24"/>
          <w:szCs w:val="24"/>
        </w:rPr>
      </w:pPr>
      <w:r w:rsidDel="00000000" w:rsidR="00000000" w:rsidRPr="00000000">
        <w:rPr>
          <w:rtl w:val="0"/>
        </w:rPr>
      </w:r>
    </w:p>
    <w:p w:rsidR="00000000" w:rsidDel="00000000" w:rsidP="00000000" w:rsidRDefault="00000000" w:rsidRPr="00000000" w14:paraId="00000098">
      <w:pPr>
        <w:keepNext w:val="0"/>
        <w:keepLines w:val="0"/>
        <w:pBdr>
          <w:bottom w:color="auto" w:space="5" w:sz="0" w:val="none"/>
        </w:pBdr>
        <w:shd w:fill="ffffff" w:val="clear"/>
        <w:spacing w:after="240" w:line="300" w:lineRule="auto"/>
        <w:rPr/>
      </w:pPr>
      <w:r w:rsidDel="00000000" w:rsidR="00000000" w:rsidRPr="00000000">
        <w:rPr>
          <w:rtl w:val="0"/>
        </w:rPr>
      </w:r>
    </w:p>
    <w:p w:rsidR="00000000" w:rsidDel="00000000" w:rsidP="00000000" w:rsidRDefault="00000000" w:rsidRPr="00000000" w14:paraId="00000099">
      <w:pPr>
        <w:keepNext w:val="0"/>
        <w:keepLines w:val="0"/>
        <w:pBdr>
          <w:bottom w:color="auto" w:space="5" w:sz="0" w:val="none"/>
        </w:pBdr>
        <w:shd w:fill="ffffff" w:val="clear"/>
        <w:spacing w:after="240" w:line="300" w:lineRule="auto"/>
        <w:rPr/>
      </w:pPr>
      <w:r w:rsidDel="00000000" w:rsidR="00000000" w:rsidRPr="00000000">
        <w:rPr>
          <w:rtl w:val="0"/>
        </w:rPr>
      </w:r>
    </w:p>
    <w:sectPr>
      <w:headerReference r:id="rId5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7.png"/><Relationship Id="rId41" Type="http://schemas.openxmlformats.org/officeDocument/2006/relationships/image" Target="media/image1.png"/><Relationship Id="rId44" Type="http://schemas.openxmlformats.org/officeDocument/2006/relationships/image" Target="media/image14.png"/><Relationship Id="rId43" Type="http://schemas.openxmlformats.org/officeDocument/2006/relationships/image" Target="media/image2.png"/><Relationship Id="rId46" Type="http://schemas.openxmlformats.org/officeDocument/2006/relationships/image" Target="media/image25.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6.png"/><Relationship Id="rId47" Type="http://schemas.openxmlformats.org/officeDocument/2006/relationships/image" Target="media/image13.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image" Target="media/image40.png"/><Relationship Id="rId31" Type="http://schemas.openxmlformats.org/officeDocument/2006/relationships/image" Target="media/image39.png"/><Relationship Id="rId30" Type="http://schemas.openxmlformats.org/officeDocument/2006/relationships/image" Target="media/image42.png"/><Relationship Id="rId33" Type="http://schemas.openxmlformats.org/officeDocument/2006/relationships/image" Target="media/image29.png"/><Relationship Id="rId32" Type="http://schemas.openxmlformats.org/officeDocument/2006/relationships/image" Target="media/image41.png"/><Relationship Id="rId35" Type="http://schemas.openxmlformats.org/officeDocument/2006/relationships/image" Target="media/image18.png"/><Relationship Id="rId34" Type="http://schemas.openxmlformats.org/officeDocument/2006/relationships/image" Target="media/image8.png"/><Relationship Id="rId37" Type="http://schemas.openxmlformats.org/officeDocument/2006/relationships/image" Target="media/image3.png"/><Relationship Id="rId36" Type="http://schemas.openxmlformats.org/officeDocument/2006/relationships/image" Target="media/image10.png"/><Relationship Id="rId39" Type="http://schemas.openxmlformats.org/officeDocument/2006/relationships/image" Target="media/image5.png"/><Relationship Id="rId38" Type="http://schemas.openxmlformats.org/officeDocument/2006/relationships/image" Target="media/image11.png"/><Relationship Id="rId20" Type="http://schemas.openxmlformats.org/officeDocument/2006/relationships/image" Target="media/image24.png"/><Relationship Id="rId22" Type="http://schemas.openxmlformats.org/officeDocument/2006/relationships/image" Target="media/image30.png"/><Relationship Id="rId21" Type="http://schemas.openxmlformats.org/officeDocument/2006/relationships/image" Target="media/image35.png"/><Relationship Id="rId24" Type="http://schemas.openxmlformats.org/officeDocument/2006/relationships/image" Target="media/image44.png"/><Relationship Id="rId23" Type="http://schemas.openxmlformats.org/officeDocument/2006/relationships/image" Target="media/image37.png"/><Relationship Id="rId26" Type="http://schemas.openxmlformats.org/officeDocument/2006/relationships/image" Target="media/image36.png"/><Relationship Id="rId25" Type="http://schemas.openxmlformats.org/officeDocument/2006/relationships/image" Target="media/image21.png"/><Relationship Id="rId28" Type="http://schemas.openxmlformats.org/officeDocument/2006/relationships/image" Target="media/image33.png"/><Relationship Id="rId27" Type="http://schemas.openxmlformats.org/officeDocument/2006/relationships/image" Target="media/image22.png"/><Relationship Id="rId29" Type="http://schemas.openxmlformats.org/officeDocument/2006/relationships/image" Target="media/image23.png"/><Relationship Id="rId50" Type="http://schemas.openxmlformats.org/officeDocument/2006/relationships/header" Target="header1.xml"/><Relationship Id="rId11" Type="http://schemas.openxmlformats.org/officeDocument/2006/relationships/image" Target="media/image20.png"/><Relationship Id="rId10" Type="http://schemas.openxmlformats.org/officeDocument/2006/relationships/image" Target="media/image17.png"/><Relationship Id="rId13" Type="http://schemas.openxmlformats.org/officeDocument/2006/relationships/image" Target="media/image38.png"/><Relationship Id="rId12" Type="http://schemas.openxmlformats.org/officeDocument/2006/relationships/image" Target="media/image32.png"/><Relationship Id="rId15" Type="http://schemas.openxmlformats.org/officeDocument/2006/relationships/image" Target="media/image31.png"/><Relationship Id="rId14" Type="http://schemas.openxmlformats.org/officeDocument/2006/relationships/image" Target="media/image28.png"/><Relationship Id="rId17" Type="http://schemas.openxmlformats.org/officeDocument/2006/relationships/image" Target="media/image34.png"/><Relationship Id="rId16" Type="http://schemas.openxmlformats.org/officeDocument/2006/relationships/image" Target="media/image27.png"/><Relationship Id="rId19" Type="http://schemas.openxmlformats.org/officeDocument/2006/relationships/image" Target="media/image26.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