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Ariel Carl R. Lapasaran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BSIT 2A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10/10/2026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Setup-01-api-running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3924300" cy="2000250"/>
            <wp:effectExtent b="0" l="0" r="0" t="0"/>
            <wp:wrapSquare wrapText="bothSides" distB="114300" distT="114300" distL="114300" distR="11430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000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jc w:val="both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Setup-01-api-setup-01-runningru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Setup-02-api-books-json </w:t>
      </w:r>
      <w:r w:rsidDel="00000000" w:rsidR="00000000" w:rsidRPr="00000000">
        <w:rPr/>
        <w:drawing>
          <wp:inline distB="114300" distT="114300" distL="114300" distR="114300">
            <wp:extent cx="4486275" cy="455295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Part-01-settings-apifetch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early-01-toast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86425" cy="276225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Part-02-showtoast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767138" cy="4437253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4437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Part-02-cache-console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Part-03-caches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876925" cy="2447925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part -03-tabs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68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part -04-tabs-referesh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262563" cy="2867422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2867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Part-5-loadbooks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Part-6-DeleteBooks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4905375" cy="329565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part-7-AddBlock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Part-08a-loadmember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part-08b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Part-9-deletemember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Part-10-Addmember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Part-11a-inline-rfid-editor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Part-11b-inline-rfid-editor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4967288" cy="3415010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3415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Part-12a-rfid-widget-builder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16600"/>
            <wp:effectExtent b="0" l="0" r="0" t="0"/>
            <wp:docPr id="4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609725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Part-12b-rfid-init-function</w:t>
      </w:r>
      <w:r w:rsidDel="00000000" w:rsidR="00000000" w:rsidRPr="00000000">
        <w:rPr/>
        <w:drawing>
          <wp:inline distB="114300" distT="114300" distL="114300" distR="114300">
            <wp:extent cx="5141883" cy="439202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1883" cy="439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00638" cy="3800956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3800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86313" cy="4272398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4272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Part-13-borrow-dropdown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part-14-return-dropdown</w:t>
      </w:r>
      <w:r w:rsidDel="00000000" w:rsidR="00000000" w:rsidRPr="00000000">
        <w:rPr/>
        <w:drawing>
          <wp:inline distB="114300" distT="114300" distL="114300" distR="114300">
            <wp:extent cx="5943600" cy="48387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part-15-borrow</w:t>
      </w:r>
      <w:r w:rsidDel="00000000" w:rsidR="00000000" w:rsidRPr="00000000">
        <w:rPr/>
        <w:drawing>
          <wp:inline distB="114300" distT="114300" distL="114300" distR="114300">
            <wp:extent cx="5943600" cy="4889500"/>
            <wp:effectExtent b="0" l="0" r="0" t="0"/>
            <wp:docPr id="4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part-16-return</w:t>
      </w: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part-17-loadborrow</w:t>
      </w:r>
      <w:r w:rsidDel="00000000" w:rsidR="00000000" w:rsidRPr="00000000">
        <w:rPr/>
        <w:drawing>
          <wp:inline distB="114300" distT="114300" distL="114300" distR="114300">
            <wp:extent cx="5943600" cy="43561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part-18-page-load</w:t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  <w:t xml:space="preserve">Test-02-page-loaded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  <w:t xml:space="preserve">Test-3-test the tabs</w:t>
      </w:r>
    </w:p>
    <w:p w:rsidR="00000000" w:rsidDel="00000000" w:rsidP="00000000" w:rsidRDefault="00000000" w:rsidRPr="00000000" w14:paraId="00000096">
      <w:pPr>
        <w:jc w:val="both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early-03-tabs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MEMBER: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  <w:t xml:space="preserve">BORROWING: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  <w:t xml:space="preserve">BOOKS: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  <w:t xml:space="preserve">Test-4-test-book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BOOK LOAD:</w:t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test-02-add-book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test-03-delete-book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test-05-register-rfid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210050" cy="234315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test-06-add-member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test-07-set-rfid-saved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2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test-08-delete-member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test-09-borrow-rfid-recognized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test-10-borrow-success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4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test-11-return-wrong-card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test-12-return-verified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test-13-return-success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test-14-final-console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does apiFetch() do? 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apiFetch() is used to simplify making HTTP request backend server. It standardized how headers base URLs and response error handling are manage across application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do we use try/catch around API calls?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  <w:t xml:space="preserve">We use try/catch to handle asynchronous error and network without crashing the entire application.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difference between POST and PUT?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  <w:t xml:space="preserve">PUT is update and POST is add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does RFID matching use rfidValue instead of studentId?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Because the scanner automatically reads the physical card unique rfidValue to look fast to student.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do we refresh table after adding,deleting, borrowing or returning?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To sync the user interface with the new database records.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does the return dropdown use borrow record ID instead of book Id?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To target and close out that specific checkout transaction since book can be borrowed multiple times.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happen if the same event listener is added to a form twice?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  <w:t xml:space="preserve">Identical code will both execute.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must the page load code be at the bottom of the file?</w:t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  <w:t xml:space="preserve">To ensure that all HTML element are fully loaded before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does an RFID reader need e.preventDefault() on the Enter Key?</w:t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  <w:t xml:space="preserve">To stop the form from performing a default page reload when the scanner press enter.</w:t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42" Type="http://schemas.openxmlformats.org/officeDocument/2006/relationships/image" Target="media/image40.png"/><Relationship Id="rId41" Type="http://schemas.openxmlformats.org/officeDocument/2006/relationships/image" Target="media/image11.png"/><Relationship Id="rId44" Type="http://schemas.openxmlformats.org/officeDocument/2006/relationships/image" Target="media/image8.png"/><Relationship Id="rId43" Type="http://schemas.openxmlformats.org/officeDocument/2006/relationships/image" Target="media/image33.png"/><Relationship Id="rId46" Type="http://schemas.openxmlformats.org/officeDocument/2006/relationships/image" Target="media/image6.png"/><Relationship Id="rId45" Type="http://schemas.openxmlformats.org/officeDocument/2006/relationships/image" Target="media/image4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48" Type="http://schemas.openxmlformats.org/officeDocument/2006/relationships/image" Target="media/image42.png"/><Relationship Id="rId47" Type="http://schemas.openxmlformats.org/officeDocument/2006/relationships/image" Target="media/image20.png"/><Relationship Id="rId49" Type="http://schemas.openxmlformats.org/officeDocument/2006/relationships/image" Target="media/image45.png"/><Relationship Id="rId5" Type="http://schemas.openxmlformats.org/officeDocument/2006/relationships/styles" Target="styles.xml"/><Relationship Id="rId6" Type="http://schemas.openxmlformats.org/officeDocument/2006/relationships/image" Target="media/image39.png"/><Relationship Id="rId7" Type="http://schemas.openxmlformats.org/officeDocument/2006/relationships/image" Target="media/image37.png"/><Relationship Id="rId8" Type="http://schemas.openxmlformats.org/officeDocument/2006/relationships/image" Target="media/image25.png"/><Relationship Id="rId31" Type="http://schemas.openxmlformats.org/officeDocument/2006/relationships/image" Target="media/image47.png"/><Relationship Id="rId30" Type="http://schemas.openxmlformats.org/officeDocument/2006/relationships/image" Target="media/image21.png"/><Relationship Id="rId33" Type="http://schemas.openxmlformats.org/officeDocument/2006/relationships/image" Target="media/image18.png"/><Relationship Id="rId32" Type="http://schemas.openxmlformats.org/officeDocument/2006/relationships/image" Target="media/image29.png"/><Relationship Id="rId35" Type="http://schemas.openxmlformats.org/officeDocument/2006/relationships/image" Target="media/image35.png"/><Relationship Id="rId34" Type="http://schemas.openxmlformats.org/officeDocument/2006/relationships/image" Target="media/image12.png"/><Relationship Id="rId37" Type="http://schemas.openxmlformats.org/officeDocument/2006/relationships/image" Target="media/image26.png"/><Relationship Id="rId36" Type="http://schemas.openxmlformats.org/officeDocument/2006/relationships/image" Target="media/image5.png"/><Relationship Id="rId39" Type="http://schemas.openxmlformats.org/officeDocument/2006/relationships/image" Target="media/image1.png"/><Relationship Id="rId38" Type="http://schemas.openxmlformats.org/officeDocument/2006/relationships/image" Target="media/image34.png"/><Relationship Id="rId20" Type="http://schemas.openxmlformats.org/officeDocument/2006/relationships/image" Target="media/image4.png"/><Relationship Id="rId22" Type="http://schemas.openxmlformats.org/officeDocument/2006/relationships/image" Target="media/image24.png"/><Relationship Id="rId21" Type="http://schemas.openxmlformats.org/officeDocument/2006/relationships/image" Target="media/image9.png"/><Relationship Id="rId24" Type="http://schemas.openxmlformats.org/officeDocument/2006/relationships/image" Target="media/image44.png"/><Relationship Id="rId23" Type="http://schemas.openxmlformats.org/officeDocument/2006/relationships/image" Target="media/image38.png"/><Relationship Id="rId26" Type="http://schemas.openxmlformats.org/officeDocument/2006/relationships/image" Target="media/image15.png"/><Relationship Id="rId25" Type="http://schemas.openxmlformats.org/officeDocument/2006/relationships/image" Target="media/image22.png"/><Relationship Id="rId28" Type="http://schemas.openxmlformats.org/officeDocument/2006/relationships/image" Target="media/image14.png"/><Relationship Id="rId27" Type="http://schemas.openxmlformats.org/officeDocument/2006/relationships/image" Target="media/image17.png"/><Relationship Id="rId29" Type="http://schemas.openxmlformats.org/officeDocument/2006/relationships/image" Target="media/image28.png"/><Relationship Id="rId51" Type="http://schemas.openxmlformats.org/officeDocument/2006/relationships/image" Target="media/image19.png"/><Relationship Id="rId50" Type="http://schemas.openxmlformats.org/officeDocument/2006/relationships/image" Target="media/image16.png"/><Relationship Id="rId53" Type="http://schemas.openxmlformats.org/officeDocument/2006/relationships/image" Target="media/image41.png"/><Relationship Id="rId52" Type="http://schemas.openxmlformats.org/officeDocument/2006/relationships/image" Target="media/image13.png"/><Relationship Id="rId11" Type="http://schemas.openxmlformats.org/officeDocument/2006/relationships/image" Target="media/image36.png"/><Relationship Id="rId10" Type="http://schemas.openxmlformats.org/officeDocument/2006/relationships/image" Target="media/image23.png"/><Relationship Id="rId13" Type="http://schemas.openxmlformats.org/officeDocument/2006/relationships/image" Target="media/image3.png"/><Relationship Id="rId12" Type="http://schemas.openxmlformats.org/officeDocument/2006/relationships/image" Target="media/image43.png"/><Relationship Id="rId15" Type="http://schemas.openxmlformats.org/officeDocument/2006/relationships/image" Target="media/image31.png"/><Relationship Id="rId14" Type="http://schemas.openxmlformats.org/officeDocument/2006/relationships/image" Target="media/image10.png"/><Relationship Id="rId17" Type="http://schemas.openxmlformats.org/officeDocument/2006/relationships/image" Target="media/image46.png"/><Relationship Id="rId16" Type="http://schemas.openxmlformats.org/officeDocument/2006/relationships/image" Target="media/image30.png"/><Relationship Id="rId19" Type="http://schemas.openxmlformats.org/officeDocument/2006/relationships/image" Target="media/image27.png"/><Relationship Id="rId1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