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2AB9A" w14:textId="77777777" w:rsidR="00C1507C" w:rsidRPr="00B24F98" w:rsidRDefault="00966DEA" w:rsidP="00966DEA">
      <w:pPr>
        <w:jc w:val="center"/>
        <w:rPr>
          <w:rFonts w:ascii="Arial" w:hAnsi="Arial" w:cs="Arial"/>
          <w:b/>
          <w:sz w:val="24"/>
          <w:szCs w:val="24"/>
        </w:rPr>
      </w:pPr>
      <w:r w:rsidRPr="00B24F98">
        <w:rPr>
          <w:rFonts w:ascii="Arial" w:hAnsi="Arial" w:cs="Arial"/>
          <w:b/>
          <w:sz w:val="24"/>
          <w:szCs w:val="24"/>
        </w:rPr>
        <w:t>VA Risk Scores</w:t>
      </w:r>
    </w:p>
    <w:p w14:paraId="4BA954DB" w14:textId="6CFE5741" w:rsidR="00D81321" w:rsidRPr="00B24F98" w:rsidRDefault="00D81321" w:rsidP="00966DEA">
      <w:pPr>
        <w:rPr>
          <w:rFonts w:ascii="Arial" w:hAnsi="Arial" w:cs="Arial"/>
          <w:sz w:val="24"/>
          <w:szCs w:val="24"/>
        </w:rPr>
      </w:pPr>
      <w:r w:rsidRPr="00B24F98">
        <w:rPr>
          <w:rFonts w:ascii="Arial" w:hAnsi="Arial" w:cs="Arial"/>
          <w:sz w:val="24"/>
          <w:szCs w:val="24"/>
        </w:rPr>
        <w:t>Background of VAPD database: 2014-2017 VA nationwide inpatient data. For the VA risk score, we selected only hospital day 1 (at admission) of each hospitalization</w:t>
      </w:r>
      <w:r w:rsidR="00C31C1E">
        <w:rPr>
          <w:rFonts w:ascii="Arial" w:hAnsi="Arial" w:cs="Arial"/>
          <w:sz w:val="24"/>
          <w:szCs w:val="24"/>
        </w:rPr>
        <w:t>.</w:t>
      </w:r>
      <w:r w:rsidR="00CA144E">
        <w:rPr>
          <w:rFonts w:ascii="Arial" w:hAnsi="Arial" w:cs="Arial"/>
          <w:sz w:val="24"/>
          <w:szCs w:val="24"/>
        </w:rPr>
        <w:t xml:space="preserve"> </w:t>
      </w:r>
    </w:p>
    <w:p w14:paraId="23B26D0A" w14:textId="77777777" w:rsidR="00D81321" w:rsidRPr="00B24F98" w:rsidRDefault="00D81321" w:rsidP="00D81321">
      <w:pPr>
        <w:pStyle w:val="xxmsonormal"/>
        <w:rPr>
          <w:rFonts w:ascii="Arial" w:hAnsi="Arial" w:cs="Arial"/>
          <w:b/>
          <w:szCs w:val="24"/>
          <w:u w:val="single"/>
        </w:rPr>
      </w:pPr>
      <w:r w:rsidRPr="00B24F98">
        <w:rPr>
          <w:rFonts w:ascii="Arial" w:hAnsi="Arial" w:cs="Arial"/>
          <w:b/>
          <w:szCs w:val="24"/>
          <w:u w:val="single"/>
        </w:rPr>
        <w:t>Section 1: Risk adjustment</w:t>
      </w:r>
    </w:p>
    <w:p w14:paraId="0F0DEE21" w14:textId="77777777" w:rsidR="00D81321" w:rsidRPr="00B24F98" w:rsidRDefault="00D81321" w:rsidP="00D81321">
      <w:pPr>
        <w:pStyle w:val="xxmsonormal"/>
        <w:rPr>
          <w:rFonts w:ascii="Arial" w:hAnsi="Arial" w:cs="Arial"/>
          <w:b/>
          <w:szCs w:val="24"/>
          <w:u w:val="single"/>
        </w:rPr>
      </w:pPr>
      <w:r w:rsidRPr="00B24F98">
        <w:rPr>
          <w:rFonts w:ascii="Arial" w:hAnsi="Arial" w:cs="Arial"/>
          <w:szCs w:val="24"/>
        </w:rPr>
        <w:t>Our goal was to adjust for hospitalization- and hospital-level covariates to account for differences in case-mix. Using the dataset that contains all hospitalizations, we used a severity of illness score for each hospitalization at the time of admission. The severity of illness score is defined as the predicted probability of 30-day mortality (from admission) using a logistic model that adjusts for hospitalization-level risk factors at the time of admission. Our model for severity of illness includes the following hospitalization-level covariates (see Table 1</w:t>
      </w:r>
      <w:r w:rsidR="00F96E35" w:rsidRPr="00B24F98">
        <w:rPr>
          <w:rFonts w:ascii="Arial" w:hAnsi="Arial" w:cs="Arial"/>
          <w:szCs w:val="24"/>
        </w:rPr>
        <w:t>A</w:t>
      </w:r>
      <w:r w:rsidRPr="00B24F98">
        <w:rPr>
          <w:rFonts w:ascii="Arial" w:hAnsi="Arial" w:cs="Arial"/>
          <w:szCs w:val="24"/>
        </w:rPr>
        <w:t xml:space="preserve"> for more details):</w:t>
      </w:r>
    </w:p>
    <w:p w14:paraId="24752522" w14:textId="77777777" w:rsidR="00D81321" w:rsidRPr="00B24F98" w:rsidRDefault="00D81321" w:rsidP="00D81321">
      <w:pPr>
        <w:pStyle w:val="xxmsonormal"/>
        <w:rPr>
          <w:rFonts w:ascii="Arial" w:hAnsi="Arial" w:cs="Arial"/>
          <w:szCs w:val="24"/>
        </w:rPr>
      </w:pPr>
    </w:p>
    <w:p w14:paraId="3D1E4538" w14:textId="77777777" w:rsidR="00D81321" w:rsidRPr="00B24F98" w:rsidRDefault="00D81321" w:rsidP="00D81321">
      <w:pPr>
        <w:pStyle w:val="xxmsonormal"/>
        <w:rPr>
          <w:rFonts w:ascii="Arial" w:hAnsi="Arial" w:cs="Arial"/>
          <w:szCs w:val="24"/>
        </w:rPr>
      </w:pPr>
      <w:r w:rsidRPr="00B24F98">
        <w:rPr>
          <w:rFonts w:ascii="Arial" w:hAnsi="Arial" w:cs="Arial"/>
          <w:b/>
          <w:szCs w:val="24"/>
        </w:rPr>
        <w:t>Demographics</w:t>
      </w:r>
      <w:r w:rsidRPr="00B24F98">
        <w:rPr>
          <w:rFonts w:ascii="Arial" w:hAnsi="Arial" w:cs="Arial"/>
          <w:szCs w:val="24"/>
        </w:rPr>
        <w:t>: Age,</w:t>
      </w:r>
      <w:r w:rsidR="00263A64">
        <w:rPr>
          <w:rFonts w:ascii="Arial" w:hAnsi="Arial" w:cs="Arial"/>
          <w:szCs w:val="24"/>
        </w:rPr>
        <w:t xml:space="preserve"> gender</w:t>
      </w:r>
      <w:r w:rsidR="00C1507C" w:rsidRPr="00B24F98">
        <w:rPr>
          <w:rFonts w:ascii="Arial" w:hAnsi="Arial" w:cs="Arial"/>
          <w:szCs w:val="24"/>
        </w:rPr>
        <w:t xml:space="preserve">, race, </w:t>
      </w:r>
      <w:r w:rsidR="009D051E" w:rsidRPr="00B24F98">
        <w:rPr>
          <w:rFonts w:ascii="Arial" w:hAnsi="Arial" w:cs="Arial"/>
          <w:szCs w:val="24"/>
        </w:rPr>
        <w:t xml:space="preserve">Hispanic </w:t>
      </w:r>
      <w:r w:rsidR="00C1507C" w:rsidRPr="00B24F98">
        <w:rPr>
          <w:rFonts w:ascii="Arial" w:hAnsi="Arial" w:cs="Arial"/>
          <w:szCs w:val="24"/>
        </w:rPr>
        <w:t>ethnicity</w:t>
      </w:r>
    </w:p>
    <w:p w14:paraId="4D525434" w14:textId="77777777" w:rsidR="00D81321" w:rsidRPr="00B24F98" w:rsidRDefault="00D81321" w:rsidP="00D81321">
      <w:pPr>
        <w:pStyle w:val="xxmsonormal"/>
        <w:rPr>
          <w:rFonts w:ascii="Arial" w:hAnsi="Arial" w:cs="Arial"/>
          <w:szCs w:val="24"/>
        </w:rPr>
      </w:pPr>
    </w:p>
    <w:p w14:paraId="6A752714" w14:textId="77777777" w:rsidR="00D81321" w:rsidRPr="00B24F98" w:rsidRDefault="00D81321" w:rsidP="00D81321">
      <w:pPr>
        <w:pStyle w:val="xxmsonormal"/>
        <w:rPr>
          <w:rFonts w:ascii="Arial" w:hAnsi="Arial" w:cs="Arial"/>
          <w:szCs w:val="24"/>
        </w:rPr>
      </w:pPr>
      <w:r w:rsidRPr="00B24F98">
        <w:rPr>
          <w:rFonts w:ascii="Arial" w:hAnsi="Arial" w:cs="Arial"/>
          <w:b/>
          <w:szCs w:val="24"/>
        </w:rPr>
        <w:t>Diagnoses</w:t>
      </w:r>
      <w:r w:rsidRPr="00B24F98">
        <w:rPr>
          <w:rFonts w:ascii="Arial" w:hAnsi="Arial" w:cs="Arial"/>
          <w:szCs w:val="24"/>
        </w:rPr>
        <w:t>: all granular diagnosis groups and the top 20 most frequent specific diagnoses. The granular diagnosis groups are the level 1 diagnoses from Healthcare Cost and Utilization (HCUP)</w:t>
      </w:r>
      <w:r w:rsidRPr="00B24F98">
        <w:rPr>
          <w:rFonts w:ascii="Arial" w:hAnsi="Arial" w:cs="Arial"/>
          <w:szCs w:val="24"/>
        </w:rPr>
        <w:fldChar w:fldCharType="begin"/>
      </w:r>
      <w:r w:rsidRPr="00B24F98">
        <w:rPr>
          <w:rFonts w:ascii="Arial" w:hAnsi="Arial" w:cs="Arial"/>
          <w:szCs w:val="24"/>
        </w:rPr>
        <w:instrText xml:space="preserve"> ADDIN EN.CITE &lt;EndNote&gt;&lt;Cite&gt;&lt;Author&gt;HCUP&lt;/Author&gt;&lt;Year&gt;March 2019&lt;/Year&gt;&lt;RecNum&gt;292&lt;/RecNum&gt;&lt;DisplayText&gt;&lt;style face="superscript"&gt;1&lt;/style&gt;&lt;/DisplayText&gt;&lt;record&gt;&lt;rec-number&gt;292&lt;/rec-number&gt;&lt;foreign-keys&gt;&lt;key app="EN" db-id="r9f0sf50cwfvd3ezt2jvvzsyvvtwzf5vw0v2" timestamp="1553527096"&gt;292&lt;/key&gt;&lt;/foreign-keys&gt;&lt;ref-type name="Web Page"&gt;12&lt;/ref-type&gt;&lt;contributors&gt;&lt;authors&gt;&lt;author&gt;HCUP&lt;/author&gt;&lt;/authors&gt;&lt;/contributors&gt;&lt;titles&gt;&lt;title&gt;Healthcare Cost and Utilization Project (HCUP)&lt;/title&gt;&lt;/titles&gt;&lt;number&gt;3/25/2019&lt;/number&gt;&lt;dates&gt;&lt;year&gt;March 2019&lt;/year&gt;&lt;/dates&gt;&lt;pub-location&gt;Rockville, MD.&lt;/pub-location&gt;&lt;publisher&gt;Agency for Healthcare Research and Quality&lt;/publisher&gt;&lt;urls&gt;&lt;related-urls&gt;&lt;url&gt;www.hcup-us.ahrq.gov/home.jsp.&lt;/url&gt;&lt;/related-urls&gt;&lt;/urls&gt;&lt;/record&gt;&lt;/Cite&gt;&lt;/EndNote&gt;</w:instrText>
      </w:r>
      <w:r w:rsidRPr="00B24F98">
        <w:rPr>
          <w:rFonts w:ascii="Arial" w:hAnsi="Arial" w:cs="Arial"/>
          <w:szCs w:val="24"/>
        </w:rPr>
        <w:fldChar w:fldCharType="separate"/>
      </w:r>
      <w:r w:rsidRPr="00B24F98">
        <w:rPr>
          <w:rFonts w:ascii="Arial" w:hAnsi="Arial" w:cs="Arial"/>
          <w:noProof/>
          <w:szCs w:val="24"/>
          <w:vertAlign w:val="superscript"/>
        </w:rPr>
        <w:t>1</w:t>
      </w:r>
      <w:r w:rsidRPr="00B24F98">
        <w:rPr>
          <w:rFonts w:ascii="Arial" w:hAnsi="Arial" w:cs="Arial"/>
          <w:szCs w:val="24"/>
        </w:rPr>
        <w:fldChar w:fldCharType="end"/>
      </w:r>
      <w:r w:rsidRPr="00B24F98">
        <w:rPr>
          <w:rFonts w:ascii="Arial" w:hAnsi="Arial" w:cs="Arial"/>
          <w:szCs w:val="24"/>
        </w:rPr>
        <w:t xml:space="preserve"> multilevel Clinical Classification Software (CCS) and the specific diagnoses groups are the single-level CCS diagnosis groups. </w:t>
      </w:r>
    </w:p>
    <w:p w14:paraId="2B692274" w14:textId="77777777" w:rsidR="00D81321" w:rsidRPr="00B24F98" w:rsidRDefault="00D81321" w:rsidP="00D81321">
      <w:pPr>
        <w:pStyle w:val="xxmsonormal"/>
        <w:rPr>
          <w:rFonts w:ascii="Arial" w:hAnsi="Arial" w:cs="Arial"/>
          <w:szCs w:val="24"/>
        </w:rPr>
      </w:pPr>
    </w:p>
    <w:p w14:paraId="7B5B7D1A" w14:textId="77777777" w:rsidR="00D81321" w:rsidRPr="00B24F98" w:rsidRDefault="00D81321" w:rsidP="00D81321">
      <w:pPr>
        <w:spacing w:after="0" w:line="240" w:lineRule="auto"/>
        <w:rPr>
          <w:rFonts w:ascii="Arial" w:hAnsi="Arial" w:cs="Arial"/>
          <w:sz w:val="24"/>
          <w:szCs w:val="24"/>
        </w:rPr>
      </w:pPr>
      <w:r w:rsidRPr="00B24F98">
        <w:rPr>
          <w:rFonts w:ascii="Arial" w:hAnsi="Arial" w:cs="Arial"/>
          <w:b/>
          <w:sz w:val="24"/>
          <w:szCs w:val="24"/>
        </w:rPr>
        <w:t>Laboratory</w:t>
      </w:r>
      <w:r w:rsidRPr="00B24F98">
        <w:rPr>
          <w:rFonts w:ascii="Arial" w:hAnsi="Arial" w:cs="Arial"/>
          <w:sz w:val="24"/>
          <w:szCs w:val="24"/>
        </w:rPr>
        <w:t xml:space="preserve"> </w:t>
      </w:r>
      <w:r w:rsidRPr="00B24F98">
        <w:rPr>
          <w:rFonts w:ascii="Arial" w:hAnsi="Arial" w:cs="Arial"/>
          <w:b/>
          <w:sz w:val="24"/>
          <w:szCs w:val="24"/>
        </w:rPr>
        <w:t>values</w:t>
      </w:r>
      <w:r w:rsidRPr="00B24F98">
        <w:rPr>
          <w:rFonts w:ascii="Arial" w:hAnsi="Arial" w:cs="Arial"/>
          <w:sz w:val="24"/>
          <w:szCs w:val="24"/>
        </w:rPr>
        <w:t>: Acute Physiology and Chronic Health Evaluation (APACHE) III scores</w:t>
      </w:r>
      <w:r w:rsidRPr="00B24F98">
        <w:rPr>
          <w:rFonts w:ascii="Arial" w:hAnsi="Arial" w:cs="Arial"/>
          <w:sz w:val="24"/>
          <w:szCs w:val="24"/>
        </w:rPr>
        <w:fldChar w:fldCharType="begin">
          <w:fldData xml:space="preserve">PEVuZE5vdGU+PENpdGU+PEF1dGhvcj5SZW5kZXI8L0F1dGhvcj48WWVhcj4yMDAwPC9ZZWFyPjxS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</w:fldData>
        </w:fldChar>
      </w:r>
      <w:r w:rsidRPr="00B24F98">
        <w:rPr>
          <w:rFonts w:ascii="Arial" w:hAnsi="Arial" w:cs="Arial"/>
          <w:sz w:val="24"/>
          <w:szCs w:val="24"/>
        </w:rPr>
        <w:instrText xml:space="preserve"> ADDIN EN.CITE </w:instrText>
      </w:r>
      <w:r w:rsidRPr="00B24F98">
        <w:rPr>
          <w:rFonts w:ascii="Arial" w:hAnsi="Arial" w:cs="Arial"/>
          <w:sz w:val="24"/>
          <w:szCs w:val="24"/>
        </w:rPr>
        <w:fldChar w:fldCharType="begin">
          <w:fldData xml:space="preserve">PEVuZE5vdGU+PENpdGU+PEF1dGhvcj5SZW5kZXI8L0F1dGhvcj48WWVhcj4yMDAwPC9ZZWFyPjxS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</w:fldData>
        </w:fldChar>
      </w:r>
      <w:r w:rsidRPr="00B24F98">
        <w:rPr>
          <w:rFonts w:ascii="Arial" w:hAnsi="Arial" w:cs="Arial"/>
          <w:sz w:val="24"/>
          <w:szCs w:val="24"/>
        </w:rPr>
        <w:instrText xml:space="preserve"> ADDIN EN.CITE.DATA </w:instrText>
      </w:r>
      <w:r w:rsidRPr="00B24F98">
        <w:rPr>
          <w:rFonts w:ascii="Arial" w:hAnsi="Arial" w:cs="Arial"/>
          <w:sz w:val="24"/>
          <w:szCs w:val="24"/>
        </w:rPr>
      </w:r>
      <w:r w:rsidRPr="00B24F98">
        <w:rPr>
          <w:rFonts w:ascii="Arial" w:hAnsi="Arial" w:cs="Arial"/>
          <w:sz w:val="24"/>
          <w:szCs w:val="24"/>
        </w:rPr>
        <w:fldChar w:fldCharType="end"/>
      </w:r>
      <w:r w:rsidRPr="00B24F98">
        <w:rPr>
          <w:rFonts w:ascii="Arial" w:hAnsi="Arial" w:cs="Arial"/>
          <w:sz w:val="24"/>
          <w:szCs w:val="24"/>
        </w:rPr>
      </w:r>
      <w:r w:rsidRPr="00B24F98">
        <w:rPr>
          <w:rFonts w:ascii="Arial" w:hAnsi="Arial" w:cs="Arial"/>
          <w:sz w:val="24"/>
          <w:szCs w:val="24"/>
        </w:rPr>
        <w:fldChar w:fldCharType="separate"/>
      </w:r>
      <w:r w:rsidRPr="00B24F98">
        <w:rPr>
          <w:rFonts w:ascii="Arial" w:hAnsi="Arial" w:cs="Arial"/>
          <w:noProof/>
          <w:sz w:val="24"/>
          <w:szCs w:val="24"/>
          <w:vertAlign w:val="superscript"/>
        </w:rPr>
        <w:t>2</w:t>
      </w:r>
      <w:r w:rsidRPr="00B24F98">
        <w:rPr>
          <w:rFonts w:ascii="Arial" w:hAnsi="Arial" w:cs="Arial"/>
          <w:sz w:val="24"/>
          <w:szCs w:val="24"/>
        </w:rPr>
        <w:fldChar w:fldCharType="end"/>
      </w:r>
      <w:r w:rsidRPr="00B24F98">
        <w:rPr>
          <w:rFonts w:ascii="Arial" w:hAnsi="Arial" w:cs="Arial"/>
          <w:sz w:val="24"/>
          <w:szCs w:val="24"/>
        </w:rPr>
        <w:t xml:space="preserve"> for labs drawn on the first calendar day of admission. These labs include albumin, bilirubin, blood urea nitrogen, creatinine, glucose, hematocrit, PaO</w:t>
      </w:r>
      <w:r w:rsidRPr="00B24F98">
        <w:rPr>
          <w:rFonts w:ascii="Arial" w:hAnsi="Arial" w:cs="Arial"/>
          <w:sz w:val="24"/>
          <w:szCs w:val="24"/>
          <w:vertAlign w:val="subscript"/>
        </w:rPr>
        <w:t>2</w:t>
      </w:r>
      <w:r w:rsidRPr="00B24F98">
        <w:rPr>
          <w:rFonts w:ascii="Arial" w:hAnsi="Arial" w:cs="Arial"/>
          <w:sz w:val="24"/>
          <w:szCs w:val="24"/>
        </w:rPr>
        <w:t>, partial pressure of carbon dioxide (PaCO</w:t>
      </w:r>
      <w:r w:rsidRPr="00B24F98">
        <w:rPr>
          <w:rFonts w:ascii="Arial" w:hAnsi="Arial" w:cs="Arial"/>
          <w:sz w:val="24"/>
          <w:szCs w:val="24"/>
          <w:vertAlign w:val="subscript"/>
        </w:rPr>
        <w:t>2</w:t>
      </w:r>
      <w:r w:rsidRPr="00B24F98">
        <w:rPr>
          <w:rFonts w:ascii="Arial" w:hAnsi="Arial" w:cs="Arial"/>
          <w:sz w:val="24"/>
          <w:szCs w:val="24"/>
        </w:rPr>
        <w:t xml:space="preserve">) and pH, sodium, and white blood cell. </w:t>
      </w:r>
    </w:p>
    <w:p w14:paraId="7FDB3ACA" w14:textId="77777777" w:rsidR="00D81321" w:rsidRPr="00B24F98" w:rsidRDefault="00D81321" w:rsidP="00D81321">
      <w:pPr>
        <w:spacing w:after="0" w:line="240" w:lineRule="auto"/>
        <w:rPr>
          <w:rFonts w:ascii="Arial" w:hAnsi="Arial" w:cs="Arial"/>
          <w:sz w:val="24"/>
          <w:szCs w:val="24"/>
        </w:rPr>
      </w:pPr>
    </w:p>
    <w:p w14:paraId="186B4A67" w14:textId="77777777" w:rsidR="00D81321" w:rsidRPr="00B24F98" w:rsidRDefault="00D81321" w:rsidP="00D81321">
      <w:pPr>
        <w:spacing w:after="0" w:line="240" w:lineRule="auto"/>
        <w:rPr>
          <w:rFonts w:ascii="Arial" w:hAnsi="Arial" w:cs="Arial"/>
          <w:sz w:val="24"/>
          <w:szCs w:val="24"/>
        </w:rPr>
      </w:pPr>
      <w:r w:rsidRPr="00B24F98">
        <w:rPr>
          <w:rFonts w:ascii="Arial" w:hAnsi="Arial" w:cs="Arial"/>
          <w:b/>
          <w:sz w:val="24"/>
          <w:szCs w:val="24"/>
        </w:rPr>
        <w:t>Comorbidities</w:t>
      </w:r>
      <w:r w:rsidRPr="00B24F98">
        <w:rPr>
          <w:rFonts w:ascii="Arial" w:hAnsi="Arial" w:cs="Arial"/>
          <w:sz w:val="24"/>
          <w:szCs w:val="24"/>
        </w:rPr>
        <w:t>: Indicators for 30 comorbidities (included in Elixhauser</w:t>
      </w:r>
      <w:r w:rsidRPr="00B24F98">
        <w:rPr>
          <w:rFonts w:ascii="Arial" w:hAnsi="Arial" w:cs="Arial"/>
          <w:sz w:val="24"/>
          <w:szCs w:val="24"/>
        </w:rPr>
        <w:fldChar w:fldCharType="begin"/>
      </w:r>
      <w:r w:rsidRPr="00B24F98">
        <w:rPr>
          <w:rFonts w:ascii="Arial" w:hAnsi="Arial" w:cs="Arial"/>
          <w:sz w:val="24"/>
          <w:szCs w:val="24"/>
        </w:rPr>
        <w:instrText xml:space="preserve"> ADDIN EN.CITE &lt;EndNote&gt;&lt;Cite&gt;&lt;Author&gt;van Walraven&lt;/Author&gt;&lt;Year&gt;2009&lt;/Year&gt;&lt;RecNum&gt;813&lt;/RecNum&gt;&lt;DisplayText&gt;&lt;style face="superscript"&gt;4&lt;/style&gt;&lt;/DisplayText&gt;&lt;record&gt;&lt;rec-number&gt;813&lt;/rec-number&gt;&lt;foreign-keys&gt;&lt;key app="EN" db-id="vvpt0vvfwrrspterrx2vxxrv00avwzrzspa0" timestamp="1551800951"&gt;813&lt;/key&gt;&lt;/foreign-keys&gt;&lt;ref-type name="Journal Article"&gt;17&lt;/ref-type&gt;&lt;contributors&gt;&lt;authors&gt;&lt;author&gt;van Walraven, C.&lt;/author&gt;&lt;author&gt;Austin, P. C.&lt;/author&gt;&lt;author&gt;Jennings, A.&lt;/author&gt;&lt;author&gt;Quan, H.&lt;/author&gt;&lt;author&gt;Forster, A. J.&lt;/author&gt;&lt;/authors&gt;&lt;/contributors&gt;&lt;auth-address&gt;Ottawa Health Research Institute, Ottawa, Ontario, Canada. carlv@ohri.ca&lt;/auth-address&gt;&lt;titles&gt;&lt;title&gt;A modification of the Elixhauser comorbidity measures into a point system for hospital death using administrative data&lt;/title&gt;&lt;secondary-title&gt;Med Care&lt;/secondary-title&gt;&lt;alt-title&gt;Medical care&lt;/alt-title&gt;&lt;/titles&gt;&lt;alt-periodical&gt;&lt;full-title&gt;Medical Care&lt;/full-title&gt;&lt;/alt-periodical&gt;&lt;pages&gt;626-33&lt;/pages&gt;&lt;volume&gt;47&lt;/volume&gt;&lt;number&gt;6&lt;/number&gt;&lt;edition&gt;2009/05/13&lt;/edition&gt;&lt;keywords&gt;&lt;keyword&gt;Cohort Studies&lt;/keyword&gt;&lt;keyword&gt;*Comorbidity&lt;/keyword&gt;&lt;keyword&gt;Health Services Research/statistics &amp;amp; numerical data&lt;/keyword&gt;&lt;keyword&gt;Hospital Administration/*statistics &amp;amp; numerical data&lt;/keyword&gt;&lt;keyword&gt;*Hospital Mortality&lt;/keyword&gt;&lt;keyword&gt;Hospitals, Teaching/statistics &amp;amp; numerical data&lt;/keyword&gt;&lt;keyword&gt;Humans&lt;/keyword&gt;&lt;keyword&gt;International Classification of Diseases/statistics &amp;amp; numerical data&lt;/keyword&gt;&lt;keyword&gt;Models, Statistical&lt;/keyword&gt;&lt;keyword&gt;Risk Adjustment&lt;/keyword&gt;&lt;/keywords&gt;&lt;dates&gt;&lt;year&gt;2009&lt;/year&gt;&lt;pub-dates&gt;&lt;date&gt;Jun&lt;/date&gt;&lt;/pub-dates&gt;&lt;/dates&gt;&lt;isbn&gt;0025-7079&lt;/isbn&gt;&lt;accession-num&gt;19433995&lt;/accession-num&gt;&lt;urls&gt;&lt;/urls&gt;&lt;electronic-resource-num&gt;10.1097/MLR.0b013e31819432e5&lt;/electronic-resource-num&gt;&lt;remote-database-provider&gt;NLM&lt;/remote-database-provider&gt;&lt;language&gt;eng&lt;/language&gt;&lt;/record&gt;&lt;/Cite&gt;&lt;/EndNote&gt;</w:instrText>
      </w:r>
      <w:r w:rsidRPr="00B24F98">
        <w:rPr>
          <w:rFonts w:ascii="Arial" w:hAnsi="Arial" w:cs="Arial"/>
          <w:sz w:val="24"/>
          <w:szCs w:val="24"/>
        </w:rPr>
        <w:fldChar w:fldCharType="separate"/>
      </w:r>
      <w:r w:rsidRPr="00B24F98">
        <w:rPr>
          <w:rFonts w:ascii="Arial" w:hAnsi="Arial" w:cs="Arial"/>
          <w:noProof/>
          <w:sz w:val="24"/>
          <w:szCs w:val="24"/>
          <w:vertAlign w:val="superscript"/>
        </w:rPr>
        <w:t>4</w:t>
      </w:r>
      <w:r w:rsidRPr="00B24F98">
        <w:rPr>
          <w:rFonts w:ascii="Arial" w:hAnsi="Arial" w:cs="Arial"/>
          <w:sz w:val="24"/>
          <w:szCs w:val="24"/>
        </w:rPr>
        <w:fldChar w:fldCharType="end"/>
      </w:r>
      <w:r w:rsidRPr="00B24F98">
        <w:rPr>
          <w:rFonts w:ascii="Arial" w:hAnsi="Arial" w:cs="Arial"/>
          <w:sz w:val="24"/>
          <w:szCs w:val="24"/>
        </w:rPr>
        <w:t>)</w:t>
      </w:r>
    </w:p>
    <w:p w14:paraId="6711FE00" w14:textId="77777777" w:rsidR="00D81321" w:rsidRPr="00B24F98" w:rsidRDefault="00D81321" w:rsidP="00D81321">
      <w:pPr>
        <w:spacing w:after="0" w:line="240" w:lineRule="auto"/>
        <w:rPr>
          <w:rFonts w:ascii="Arial" w:hAnsi="Arial" w:cs="Arial"/>
          <w:sz w:val="24"/>
          <w:szCs w:val="24"/>
        </w:rPr>
      </w:pPr>
    </w:p>
    <w:p w14:paraId="384A22C3" w14:textId="77777777" w:rsidR="00D81321" w:rsidRPr="00B24F98" w:rsidRDefault="00D81321" w:rsidP="00D81321">
      <w:pPr>
        <w:pStyle w:val="xxmsonormal"/>
        <w:rPr>
          <w:rFonts w:ascii="Arial" w:hAnsi="Arial" w:cs="Arial"/>
          <w:szCs w:val="24"/>
        </w:rPr>
      </w:pPr>
      <w:r w:rsidRPr="00B24F98">
        <w:rPr>
          <w:rFonts w:ascii="Arial" w:hAnsi="Arial" w:cs="Arial"/>
          <w:szCs w:val="24"/>
        </w:rPr>
        <w:t>We used the APACHE III scores for labs instead of the raw lab values to consider the nonlinear relationships that some labs have with 30-day mortality. The overall c-statistic of our illness severity measure is 0.849. The top 20 single-level diagnoses accounted for 49.8% of hospitalizations.</w:t>
      </w:r>
    </w:p>
    <w:p w14:paraId="0F2467BD" w14:textId="77777777" w:rsidR="00D81321" w:rsidRPr="00B24F98" w:rsidRDefault="00D81321" w:rsidP="00D81321">
      <w:pPr>
        <w:pStyle w:val="xxmsonormal"/>
        <w:rPr>
          <w:rFonts w:ascii="Arial" w:hAnsi="Arial" w:cs="Arial"/>
          <w:szCs w:val="24"/>
        </w:rPr>
      </w:pPr>
    </w:p>
    <w:p w14:paraId="02AC696C" w14:textId="77777777" w:rsidR="00D81321" w:rsidRPr="00B24F98" w:rsidRDefault="00D81321" w:rsidP="00D81321">
      <w:pPr>
        <w:pStyle w:val="xxmsonormal"/>
        <w:ind w:firstLine="720"/>
        <w:rPr>
          <w:rFonts w:ascii="Arial" w:hAnsi="Arial" w:cs="Arial"/>
          <w:szCs w:val="24"/>
        </w:rPr>
      </w:pPr>
    </w:p>
    <w:p w14:paraId="2B550AB5" w14:textId="74664A34" w:rsidR="00D81321" w:rsidRPr="00B24F98" w:rsidRDefault="00D81321" w:rsidP="00D81321">
      <w:pPr>
        <w:pStyle w:val="xxmsonormal"/>
        <w:rPr>
          <w:rFonts w:ascii="Arial" w:hAnsi="Arial" w:cs="Arial"/>
          <w:szCs w:val="24"/>
        </w:rPr>
      </w:pPr>
      <w:r w:rsidRPr="00B24F98">
        <w:rPr>
          <w:rFonts w:ascii="Arial" w:hAnsi="Arial" w:cs="Arial"/>
          <w:szCs w:val="24"/>
        </w:rPr>
        <w:t xml:space="preserve">The SAS code used to generate illness severity </w:t>
      </w:r>
      <w:r w:rsidR="00C1507C" w:rsidRPr="00B24F98">
        <w:rPr>
          <w:rFonts w:ascii="Arial" w:hAnsi="Arial" w:cs="Arial"/>
          <w:szCs w:val="24"/>
        </w:rPr>
        <w:t>score</w:t>
      </w:r>
      <w:bookmarkStart w:id="0" w:name="_GoBack"/>
      <w:bookmarkEnd w:id="0"/>
      <w:r w:rsidRPr="00B24F98">
        <w:rPr>
          <w:rFonts w:ascii="Arial" w:hAnsi="Arial" w:cs="Arial"/>
          <w:szCs w:val="24"/>
        </w:rPr>
        <w:t>:</w:t>
      </w:r>
    </w:p>
    <w:p w14:paraId="78889D9D" w14:textId="77777777" w:rsidR="00D81321" w:rsidRPr="00B24F98" w:rsidRDefault="00D81321" w:rsidP="00D81321">
      <w:pPr>
        <w:pStyle w:val="xxmsonormal"/>
        <w:rPr>
          <w:rFonts w:ascii="Arial" w:hAnsi="Arial" w:cs="Arial"/>
          <w:szCs w:val="24"/>
        </w:rPr>
      </w:pPr>
    </w:p>
    <w:p w14:paraId="2C139B67" w14:textId="77777777" w:rsidR="00D81321" w:rsidRPr="00B24F98" w:rsidRDefault="00D81321" w:rsidP="00D81321">
      <w:pPr>
        <w:pStyle w:val="xxmsonormal"/>
        <w:rPr>
          <w:rFonts w:ascii="Arial" w:hAnsi="Arial" w:cs="Arial"/>
          <w:szCs w:val="24"/>
        </w:rPr>
      </w:pPr>
    </w:p>
    <w:p w14:paraId="073D9291" w14:textId="77777777" w:rsidR="00F96E35" w:rsidRPr="00B24F98" w:rsidRDefault="00F96E35" w:rsidP="00F96E35">
      <w:pPr>
        <w:autoSpaceDE w:val="0"/>
        <w:autoSpaceDN w:val="0"/>
        <w:adjustRightInd w:val="0"/>
        <w:spacing w:after="0" w:line="240" w:lineRule="auto"/>
        <w:rPr>
          <w:rFonts w:ascii="Arial" w:hAnsi="Arial" w:cs="Arial"/>
          <w:color w:val="000000"/>
          <w:sz w:val="24"/>
          <w:szCs w:val="24"/>
          <w:shd w:val="clear" w:color="auto" w:fill="FFFFFF"/>
        </w:rPr>
      </w:pPr>
      <w:r w:rsidRPr="00B24F98">
        <w:rPr>
          <w:rFonts w:ascii="Arial" w:hAnsi="Arial" w:cs="Arial"/>
          <w:color w:val="008000"/>
          <w:sz w:val="24"/>
          <w:szCs w:val="24"/>
          <w:shd w:val="clear" w:color="auto" w:fill="FFFFFF"/>
        </w:rPr>
        <w:t>/*Predicted mortality using logistic regression*/</w:t>
      </w:r>
    </w:p>
    <w:p w14:paraId="602C777A" w14:textId="77777777" w:rsidR="00F96E35" w:rsidRPr="00B24F98" w:rsidRDefault="00F96E35" w:rsidP="00F96E35">
      <w:pPr>
        <w:autoSpaceDE w:val="0"/>
        <w:autoSpaceDN w:val="0"/>
        <w:adjustRightInd w:val="0"/>
        <w:spacing w:after="0" w:line="240" w:lineRule="auto"/>
        <w:rPr>
          <w:rFonts w:ascii="Arial" w:hAnsi="Arial" w:cs="Arial"/>
          <w:color w:val="000000"/>
          <w:sz w:val="24"/>
          <w:szCs w:val="24"/>
          <w:shd w:val="clear" w:color="auto" w:fill="FFFFFF"/>
        </w:rPr>
      </w:pPr>
      <w:r w:rsidRPr="00B24F98">
        <w:rPr>
          <w:rFonts w:ascii="Arial" w:hAnsi="Arial" w:cs="Arial"/>
          <w:bCs/>
          <w:color w:val="000080"/>
          <w:sz w:val="24"/>
          <w:szCs w:val="24"/>
          <w:shd w:val="clear" w:color="auto" w:fill="FFFFFF"/>
        </w:rPr>
        <w:t>proc</w:t>
      </w:r>
      <w:r w:rsidRPr="00B24F98">
        <w:rPr>
          <w:rFonts w:ascii="Arial" w:hAnsi="Arial" w:cs="Arial"/>
          <w:color w:val="000000"/>
          <w:sz w:val="24"/>
          <w:szCs w:val="24"/>
          <w:shd w:val="clear" w:color="auto" w:fill="FFFFFF"/>
        </w:rPr>
        <w:t xml:space="preserve"> </w:t>
      </w:r>
      <w:r w:rsidRPr="00B24F98">
        <w:rPr>
          <w:rFonts w:ascii="Arial" w:hAnsi="Arial" w:cs="Arial"/>
          <w:bCs/>
          <w:color w:val="000080"/>
          <w:sz w:val="24"/>
          <w:szCs w:val="24"/>
          <w:shd w:val="clear" w:color="auto" w:fill="FFFFFF"/>
        </w:rPr>
        <w:t>logistic</w:t>
      </w:r>
      <w:r w:rsidRPr="00B24F98">
        <w:rPr>
          <w:rFonts w:ascii="Arial" w:hAnsi="Arial" w:cs="Arial"/>
          <w:color w:val="000000"/>
          <w:sz w:val="24"/>
          <w:szCs w:val="24"/>
          <w:shd w:val="clear" w:color="auto" w:fill="FFFFFF"/>
        </w:rPr>
        <w:t xml:space="preserve"> </w:t>
      </w:r>
      <w:r w:rsidRPr="00B24F98">
        <w:rPr>
          <w:rFonts w:ascii="Arial" w:hAnsi="Arial" w:cs="Arial"/>
          <w:color w:val="0000FF"/>
          <w:sz w:val="24"/>
          <w:szCs w:val="24"/>
          <w:shd w:val="clear" w:color="auto" w:fill="FFFFFF"/>
        </w:rPr>
        <w:t>data</w:t>
      </w:r>
      <w:r w:rsidRPr="00B24F98">
        <w:rPr>
          <w:rFonts w:ascii="Arial" w:hAnsi="Arial" w:cs="Arial"/>
          <w:color w:val="000000"/>
          <w:sz w:val="24"/>
          <w:szCs w:val="24"/>
          <w:shd w:val="clear" w:color="auto" w:fill="FFFFFF"/>
        </w:rPr>
        <w:t>=</w:t>
      </w:r>
      <w:r w:rsidR="00FA7ACB" w:rsidRPr="00B24F98">
        <w:rPr>
          <w:rFonts w:ascii="Arial" w:hAnsi="Arial" w:cs="Arial"/>
          <w:color w:val="000000"/>
          <w:sz w:val="24"/>
          <w:szCs w:val="24"/>
          <w:shd w:val="clear" w:color="auto" w:fill="FFFFFF"/>
        </w:rPr>
        <w:t>HAVE</w:t>
      </w:r>
      <w:r w:rsidRPr="00B24F98">
        <w:rPr>
          <w:rFonts w:ascii="Arial" w:hAnsi="Arial" w:cs="Arial"/>
          <w:color w:val="000000"/>
          <w:sz w:val="24"/>
          <w:szCs w:val="24"/>
          <w:shd w:val="clear" w:color="auto" w:fill="FFFFFF"/>
        </w:rPr>
        <w:t xml:space="preserve">   </w:t>
      </w:r>
      <w:r w:rsidRPr="00B24F98">
        <w:rPr>
          <w:rFonts w:ascii="Arial" w:hAnsi="Arial" w:cs="Arial"/>
          <w:color w:val="0000FF"/>
          <w:sz w:val="24"/>
          <w:szCs w:val="24"/>
          <w:shd w:val="clear" w:color="auto" w:fill="FFFFFF"/>
        </w:rPr>
        <w:t>plots</w:t>
      </w:r>
      <w:r w:rsidRPr="00B24F98">
        <w:rPr>
          <w:rFonts w:ascii="Arial" w:hAnsi="Arial" w:cs="Arial"/>
          <w:color w:val="000000"/>
          <w:sz w:val="24"/>
          <w:szCs w:val="24"/>
          <w:shd w:val="clear" w:color="auto" w:fill="FFFFFF"/>
        </w:rPr>
        <w:t>(</w:t>
      </w:r>
      <w:proofErr w:type="spellStart"/>
      <w:r w:rsidRPr="00B24F98">
        <w:rPr>
          <w:rFonts w:ascii="Arial" w:hAnsi="Arial" w:cs="Arial"/>
          <w:color w:val="000000"/>
          <w:sz w:val="24"/>
          <w:szCs w:val="24"/>
          <w:shd w:val="clear" w:color="auto" w:fill="FFFFFF"/>
        </w:rPr>
        <w:t>maxpoints</w:t>
      </w:r>
      <w:proofErr w:type="spellEnd"/>
      <w:r w:rsidRPr="00B24F98">
        <w:rPr>
          <w:rFonts w:ascii="Arial" w:hAnsi="Arial" w:cs="Arial"/>
          <w:color w:val="000000"/>
          <w:sz w:val="24"/>
          <w:szCs w:val="24"/>
          <w:shd w:val="clear" w:color="auto" w:fill="FFFFFF"/>
        </w:rPr>
        <w:t>=</w:t>
      </w:r>
      <w:proofErr w:type="gramStart"/>
      <w:r w:rsidRPr="00B24F98">
        <w:rPr>
          <w:rFonts w:ascii="Arial" w:hAnsi="Arial" w:cs="Arial"/>
          <w:color w:val="000000"/>
          <w:sz w:val="24"/>
          <w:szCs w:val="24"/>
          <w:shd w:val="clear" w:color="auto" w:fill="FFFFFF"/>
        </w:rPr>
        <w:t>none)=</w:t>
      </w:r>
      <w:proofErr w:type="gramEnd"/>
      <w:r w:rsidRPr="00B24F98">
        <w:rPr>
          <w:rFonts w:ascii="Arial" w:hAnsi="Arial" w:cs="Arial"/>
          <w:color w:val="000000"/>
          <w:sz w:val="24"/>
          <w:szCs w:val="24"/>
          <w:shd w:val="clear" w:color="auto" w:fill="FFFFFF"/>
        </w:rPr>
        <w:t>all;</w:t>
      </w:r>
    </w:p>
    <w:p w14:paraId="24F06301" w14:textId="77777777" w:rsidR="00F96E35" w:rsidRPr="00B24F98" w:rsidRDefault="00F96E35" w:rsidP="00F96E35">
      <w:pPr>
        <w:autoSpaceDE w:val="0"/>
        <w:autoSpaceDN w:val="0"/>
        <w:adjustRightInd w:val="0"/>
        <w:spacing w:after="0" w:line="240" w:lineRule="auto"/>
        <w:rPr>
          <w:rFonts w:ascii="Arial" w:hAnsi="Arial" w:cs="Arial"/>
          <w:color w:val="000000"/>
          <w:sz w:val="24"/>
          <w:szCs w:val="24"/>
          <w:shd w:val="clear" w:color="auto" w:fill="FFFFFF"/>
        </w:rPr>
      </w:pPr>
    </w:p>
    <w:p w14:paraId="3512F57B" w14:textId="77777777" w:rsidR="00B575C3" w:rsidRPr="00B24F98" w:rsidRDefault="00F96E35" w:rsidP="00F96E35">
      <w:pPr>
        <w:autoSpaceDE w:val="0"/>
        <w:autoSpaceDN w:val="0"/>
        <w:adjustRightInd w:val="0"/>
        <w:spacing w:after="0" w:line="240" w:lineRule="auto"/>
        <w:rPr>
          <w:rFonts w:ascii="Arial" w:hAnsi="Arial" w:cs="Arial"/>
          <w:color w:val="000000"/>
          <w:sz w:val="24"/>
          <w:szCs w:val="24"/>
          <w:shd w:val="clear" w:color="auto" w:fill="FFFFFF"/>
        </w:rPr>
      </w:pPr>
      <w:proofErr w:type="gramStart"/>
      <w:r w:rsidRPr="00B24F98">
        <w:rPr>
          <w:rFonts w:ascii="Arial" w:hAnsi="Arial" w:cs="Arial"/>
          <w:color w:val="0000FF"/>
          <w:sz w:val="24"/>
          <w:szCs w:val="24"/>
          <w:shd w:val="clear" w:color="auto" w:fill="FFFFFF"/>
        </w:rPr>
        <w:t>class</w:t>
      </w:r>
      <w:r w:rsidRPr="00B24F98">
        <w:rPr>
          <w:rFonts w:ascii="Arial" w:hAnsi="Arial" w:cs="Arial"/>
          <w:color w:val="000000"/>
          <w:sz w:val="24"/>
          <w:szCs w:val="24"/>
          <w:shd w:val="clear" w:color="auto" w:fill="FFFFFF"/>
        </w:rPr>
        <w:t xml:space="preserve">  gender</w:t>
      </w:r>
      <w:proofErr w:type="gramEnd"/>
      <w:r w:rsidRPr="00B24F98">
        <w:rPr>
          <w:rFonts w:ascii="Arial" w:hAnsi="Arial" w:cs="Arial"/>
          <w:color w:val="000000"/>
          <w:sz w:val="24"/>
          <w:szCs w:val="24"/>
          <w:shd w:val="clear" w:color="auto" w:fill="FFFFFF"/>
        </w:rPr>
        <w:t xml:space="preserve"> </w:t>
      </w:r>
      <w:r w:rsidR="00B575C3" w:rsidRPr="00B24F98">
        <w:rPr>
          <w:rFonts w:ascii="Arial" w:hAnsi="Arial" w:cs="Arial"/>
          <w:color w:val="000000"/>
          <w:sz w:val="24"/>
          <w:szCs w:val="24"/>
          <w:shd w:val="clear" w:color="auto" w:fill="FFFFFF"/>
        </w:rPr>
        <w:t>(</w:t>
      </w:r>
      <w:r w:rsidR="00B575C3" w:rsidRPr="00B24F98">
        <w:rPr>
          <w:rFonts w:ascii="Arial" w:hAnsi="Arial" w:cs="Arial"/>
          <w:color w:val="0000FF"/>
          <w:sz w:val="24"/>
          <w:szCs w:val="24"/>
          <w:shd w:val="clear" w:color="auto" w:fill="FFFFFF"/>
        </w:rPr>
        <w:t>ref</w:t>
      </w:r>
      <w:r w:rsidR="00B575C3" w:rsidRPr="00B24F98">
        <w:rPr>
          <w:rFonts w:ascii="Arial" w:hAnsi="Arial" w:cs="Arial"/>
          <w:color w:val="000000"/>
          <w:sz w:val="24"/>
          <w:szCs w:val="24"/>
          <w:shd w:val="clear" w:color="auto" w:fill="FFFFFF"/>
        </w:rPr>
        <w:t>=</w:t>
      </w:r>
      <w:r w:rsidR="00B575C3" w:rsidRPr="00B24F98">
        <w:rPr>
          <w:rFonts w:ascii="Arial" w:hAnsi="Arial" w:cs="Arial"/>
          <w:color w:val="800080"/>
          <w:sz w:val="24"/>
          <w:szCs w:val="24"/>
          <w:shd w:val="clear" w:color="auto" w:fill="FFFFFF"/>
        </w:rPr>
        <w:t>"M"</w:t>
      </w:r>
      <w:r w:rsidR="00B575C3" w:rsidRPr="00B24F98">
        <w:rPr>
          <w:rFonts w:ascii="Arial" w:hAnsi="Arial" w:cs="Arial"/>
          <w:color w:val="000000"/>
          <w:sz w:val="24"/>
          <w:szCs w:val="24"/>
          <w:shd w:val="clear" w:color="auto" w:fill="FFFFFF"/>
        </w:rPr>
        <w:t xml:space="preserve">) </w:t>
      </w:r>
      <w:r w:rsidR="00B575C3" w:rsidRPr="00B24F98">
        <w:rPr>
          <w:rFonts w:ascii="Arial" w:hAnsi="Arial" w:cs="Arial"/>
          <w:color w:val="008000"/>
          <w:sz w:val="24"/>
          <w:szCs w:val="24"/>
          <w:shd w:val="clear" w:color="auto" w:fill="FFFFFF"/>
        </w:rPr>
        <w:t>/*use Male as the reference group */</w:t>
      </w:r>
    </w:p>
    <w:p w14:paraId="33603A8A" w14:textId="77777777" w:rsidR="00F96E35" w:rsidRPr="00B24F98" w:rsidRDefault="00F96E35" w:rsidP="00F96E35">
      <w:pPr>
        <w:autoSpaceDE w:val="0"/>
        <w:autoSpaceDN w:val="0"/>
        <w:adjustRightInd w:val="0"/>
        <w:spacing w:after="0" w:line="240" w:lineRule="auto"/>
        <w:rPr>
          <w:rFonts w:ascii="Arial" w:hAnsi="Arial" w:cs="Arial"/>
          <w:color w:val="008000"/>
          <w:sz w:val="24"/>
          <w:szCs w:val="24"/>
          <w:shd w:val="clear" w:color="auto" w:fill="FFFFFF"/>
        </w:rPr>
      </w:pPr>
      <w:r w:rsidRPr="00B24F98">
        <w:rPr>
          <w:rFonts w:ascii="Arial" w:hAnsi="Arial" w:cs="Arial"/>
          <w:color w:val="000000"/>
          <w:sz w:val="24"/>
          <w:szCs w:val="24"/>
          <w:shd w:val="clear" w:color="auto" w:fill="FFFFFF"/>
        </w:rPr>
        <w:t>race (</w:t>
      </w:r>
      <w:r w:rsidRPr="00B24F98">
        <w:rPr>
          <w:rFonts w:ascii="Arial" w:hAnsi="Arial" w:cs="Arial"/>
          <w:color w:val="0000FF"/>
          <w:sz w:val="24"/>
          <w:szCs w:val="24"/>
          <w:shd w:val="clear" w:color="auto" w:fill="FFFFFF"/>
        </w:rPr>
        <w:t>ref</w:t>
      </w:r>
      <w:r w:rsidRPr="00B24F98">
        <w:rPr>
          <w:rFonts w:ascii="Arial" w:hAnsi="Arial" w:cs="Arial"/>
          <w:color w:val="000000"/>
          <w:sz w:val="24"/>
          <w:szCs w:val="24"/>
          <w:shd w:val="clear" w:color="auto" w:fill="FFFFFF"/>
        </w:rPr>
        <w:t>=</w:t>
      </w:r>
      <w:r w:rsidRPr="00B24F98">
        <w:rPr>
          <w:rFonts w:ascii="Arial" w:hAnsi="Arial" w:cs="Arial"/>
          <w:color w:val="800080"/>
          <w:sz w:val="24"/>
          <w:szCs w:val="24"/>
          <w:shd w:val="clear" w:color="auto" w:fill="FFFFFF"/>
        </w:rPr>
        <w:t>"WHITE"</w:t>
      </w:r>
      <w:r w:rsidRPr="00B24F98">
        <w:rPr>
          <w:rFonts w:ascii="Arial" w:hAnsi="Arial" w:cs="Arial"/>
          <w:color w:val="000000"/>
          <w:sz w:val="24"/>
          <w:szCs w:val="24"/>
          <w:shd w:val="clear" w:color="auto" w:fill="FFFFFF"/>
        </w:rPr>
        <w:t xml:space="preserve">) </w:t>
      </w:r>
      <w:r w:rsidRPr="00B24F98">
        <w:rPr>
          <w:rFonts w:ascii="Arial" w:hAnsi="Arial" w:cs="Arial"/>
          <w:color w:val="008000"/>
          <w:sz w:val="24"/>
          <w:szCs w:val="24"/>
          <w:shd w:val="clear" w:color="auto" w:fill="FFFFFF"/>
        </w:rPr>
        <w:t>/*use White as the reference group */</w:t>
      </w:r>
    </w:p>
    <w:p w14:paraId="0DB28538" w14:textId="77777777" w:rsidR="00FF49B8" w:rsidRPr="00B24F98" w:rsidRDefault="00FF49B8" w:rsidP="00F96E35">
      <w:pPr>
        <w:autoSpaceDE w:val="0"/>
        <w:autoSpaceDN w:val="0"/>
        <w:adjustRightInd w:val="0"/>
        <w:spacing w:after="0" w:line="240" w:lineRule="auto"/>
        <w:rPr>
          <w:rFonts w:ascii="Arial" w:hAnsi="Arial" w:cs="Arial"/>
          <w:color w:val="008000"/>
          <w:sz w:val="24"/>
          <w:szCs w:val="24"/>
          <w:shd w:val="clear" w:color="auto" w:fill="FFFFFF"/>
        </w:rPr>
      </w:pPr>
      <w:proofErr w:type="spellStart"/>
      <w:r w:rsidRPr="00B24F98">
        <w:rPr>
          <w:rFonts w:ascii="Arial" w:hAnsi="Arial" w:cs="Arial"/>
          <w:color w:val="000000"/>
          <w:sz w:val="24"/>
          <w:szCs w:val="24"/>
          <w:shd w:val="clear" w:color="auto" w:fill="FFFFFF"/>
        </w:rPr>
        <w:t>hispanic</w:t>
      </w:r>
      <w:proofErr w:type="spellEnd"/>
      <w:r w:rsidRPr="00B24F98">
        <w:rPr>
          <w:rFonts w:ascii="Arial" w:hAnsi="Arial" w:cs="Arial"/>
          <w:color w:val="000000"/>
          <w:sz w:val="24"/>
          <w:szCs w:val="24"/>
          <w:shd w:val="clear" w:color="auto" w:fill="FFFFFF"/>
        </w:rPr>
        <w:t xml:space="preserve"> (</w:t>
      </w:r>
      <w:r w:rsidRPr="00B24F98">
        <w:rPr>
          <w:rFonts w:ascii="Arial" w:hAnsi="Arial" w:cs="Arial"/>
          <w:color w:val="0000FF"/>
          <w:sz w:val="24"/>
          <w:szCs w:val="24"/>
          <w:shd w:val="clear" w:color="auto" w:fill="FFFFFF"/>
        </w:rPr>
        <w:t>ref</w:t>
      </w:r>
      <w:r w:rsidRPr="00B24F98">
        <w:rPr>
          <w:rFonts w:ascii="Arial" w:hAnsi="Arial" w:cs="Arial"/>
          <w:color w:val="000000"/>
          <w:sz w:val="24"/>
          <w:szCs w:val="24"/>
          <w:shd w:val="clear" w:color="auto" w:fill="FFFFFF"/>
        </w:rPr>
        <w:t>=</w:t>
      </w:r>
      <w:r w:rsidR="00C1507C" w:rsidRPr="00B24F98">
        <w:rPr>
          <w:rFonts w:ascii="Arial" w:hAnsi="Arial" w:cs="Arial"/>
          <w:color w:val="800080"/>
          <w:sz w:val="24"/>
          <w:szCs w:val="24"/>
          <w:shd w:val="clear" w:color="auto" w:fill="FFFFFF"/>
        </w:rPr>
        <w:t>"1"</w:t>
      </w:r>
      <w:r w:rsidR="00C1507C" w:rsidRPr="00B24F98">
        <w:rPr>
          <w:rFonts w:ascii="Arial" w:hAnsi="Arial" w:cs="Arial"/>
          <w:color w:val="000000"/>
          <w:sz w:val="24"/>
          <w:szCs w:val="24"/>
          <w:shd w:val="clear" w:color="auto" w:fill="FFFFFF"/>
        </w:rPr>
        <w:t>)</w:t>
      </w:r>
      <w:r w:rsidRPr="00B24F98">
        <w:rPr>
          <w:rFonts w:ascii="Arial" w:hAnsi="Arial" w:cs="Arial"/>
          <w:color w:val="000000"/>
          <w:sz w:val="24"/>
          <w:szCs w:val="24"/>
          <w:shd w:val="clear" w:color="auto" w:fill="FFFFFF"/>
        </w:rPr>
        <w:t xml:space="preserve">) </w:t>
      </w:r>
      <w:r w:rsidRPr="00B24F98">
        <w:rPr>
          <w:rFonts w:ascii="Arial" w:hAnsi="Arial" w:cs="Arial"/>
          <w:color w:val="008000"/>
          <w:sz w:val="24"/>
          <w:szCs w:val="24"/>
          <w:shd w:val="clear" w:color="auto" w:fill="FFFFFF"/>
        </w:rPr>
        <w:t>/*Hispanic as the reference group */</w:t>
      </w:r>
    </w:p>
    <w:p w14:paraId="14AD7AF5" w14:textId="77777777" w:rsidR="00F96E35" w:rsidRPr="00B24F98" w:rsidRDefault="00F96E35" w:rsidP="00F96E35">
      <w:pPr>
        <w:autoSpaceDE w:val="0"/>
        <w:autoSpaceDN w:val="0"/>
        <w:adjustRightInd w:val="0"/>
        <w:spacing w:after="0" w:line="240" w:lineRule="auto"/>
        <w:rPr>
          <w:rFonts w:ascii="Arial" w:hAnsi="Arial" w:cs="Arial"/>
          <w:color w:val="000000"/>
          <w:sz w:val="24"/>
          <w:szCs w:val="24"/>
          <w:shd w:val="clear" w:color="auto" w:fill="FFFFFF"/>
        </w:rPr>
      </w:pPr>
      <w:proofErr w:type="spellStart"/>
      <w:r w:rsidRPr="00B24F98">
        <w:rPr>
          <w:rFonts w:ascii="Arial" w:hAnsi="Arial" w:cs="Arial"/>
          <w:color w:val="000000"/>
          <w:sz w:val="24"/>
          <w:szCs w:val="24"/>
          <w:shd w:val="clear" w:color="auto" w:fill="FFFFFF"/>
        </w:rPr>
        <w:t>chf_nonhp</w:t>
      </w:r>
      <w:proofErr w:type="spellEnd"/>
      <w:r w:rsidRPr="00B24F98">
        <w:rPr>
          <w:rFonts w:ascii="Arial" w:hAnsi="Arial" w:cs="Arial"/>
          <w:color w:val="000000"/>
          <w:sz w:val="24"/>
          <w:szCs w:val="24"/>
          <w:shd w:val="clear" w:color="auto" w:fill="FFFFFF"/>
        </w:rPr>
        <w:t xml:space="preserve"> sepsis alcohol dysrhythmia pneumonia </w:t>
      </w:r>
    </w:p>
    <w:p w14:paraId="5E52B2AA" w14:textId="77777777" w:rsidR="00F96E35" w:rsidRPr="00B24F98" w:rsidRDefault="00F96E35" w:rsidP="00F96E35">
      <w:pPr>
        <w:autoSpaceDE w:val="0"/>
        <w:autoSpaceDN w:val="0"/>
        <w:adjustRightInd w:val="0"/>
        <w:spacing w:after="0" w:line="240" w:lineRule="auto"/>
        <w:rPr>
          <w:rFonts w:ascii="Arial" w:hAnsi="Arial" w:cs="Arial"/>
          <w:color w:val="000000"/>
          <w:sz w:val="24"/>
          <w:szCs w:val="24"/>
          <w:shd w:val="clear" w:color="auto" w:fill="FFFFFF"/>
        </w:rPr>
      </w:pPr>
      <w:proofErr w:type="spellStart"/>
      <w:r w:rsidRPr="00B24F98">
        <w:rPr>
          <w:rFonts w:ascii="Arial" w:hAnsi="Arial" w:cs="Arial"/>
          <w:color w:val="000000"/>
          <w:sz w:val="24"/>
          <w:szCs w:val="24"/>
          <w:shd w:val="clear" w:color="auto" w:fill="FFFFFF"/>
        </w:rPr>
        <w:t>copd</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coron_athero</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osteoarthros</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skin_infection</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chestpain</w:t>
      </w:r>
      <w:proofErr w:type="spellEnd"/>
      <w:r w:rsidRPr="00B24F98">
        <w:rPr>
          <w:rFonts w:ascii="Arial" w:hAnsi="Arial" w:cs="Arial"/>
          <w:color w:val="000000"/>
          <w:sz w:val="24"/>
          <w:szCs w:val="24"/>
          <w:shd w:val="clear" w:color="auto" w:fill="FFFFFF"/>
        </w:rPr>
        <w:t xml:space="preserve"> </w:t>
      </w:r>
    </w:p>
    <w:p w14:paraId="259CFD4D" w14:textId="77777777" w:rsidR="00F96E35" w:rsidRPr="00B24F98" w:rsidRDefault="00F96E35" w:rsidP="00F96E35">
      <w:pPr>
        <w:autoSpaceDE w:val="0"/>
        <w:autoSpaceDN w:val="0"/>
        <w:adjustRightInd w:val="0"/>
        <w:spacing w:after="0" w:line="240" w:lineRule="auto"/>
        <w:rPr>
          <w:rFonts w:ascii="Arial" w:hAnsi="Arial" w:cs="Arial"/>
          <w:color w:val="000000"/>
          <w:sz w:val="24"/>
          <w:szCs w:val="24"/>
          <w:shd w:val="clear" w:color="auto" w:fill="FFFFFF"/>
        </w:rPr>
      </w:pPr>
      <w:proofErr w:type="spellStart"/>
      <w:r w:rsidRPr="00B24F98">
        <w:rPr>
          <w:rFonts w:ascii="Arial" w:hAnsi="Arial" w:cs="Arial"/>
          <w:color w:val="000000"/>
          <w:sz w:val="24"/>
          <w:szCs w:val="24"/>
          <w:shd w:val="clear" w:color="auto" w:fill="FFFFFF"/>
        </w:rPr>
        <w:t>complic_devi</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uti</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diabmel_w_cm</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complic_proc</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acute_ren_fail</w:t>
      </w:r>
      <w:proofErr w:type="spellEnd"/>
      <w:r w:rsidRPr="00B24F98">
        <w:rPr>
          <w:rFonts w:ascii="Arial" w:hAnsi="Arial" w:cs="Arial"/>
          <w:color w:val="000000"/>
          <w:sz w:val="24"/>
          <w:szCs w:val="24"/>
          <w:shd w:val="clear" w:color="auto" w:fill="FFFFFF"/>
        </w:rPr>
        <w:t xml:space="preserve"> </w:t>
      </w:r>
    </w:p>
    <w:p w14:paraId="12AE28C6" w14:textId="77777777" w:rsidR="00F96E35" w:rsidRPr="00B24F98" w:rsidRDefault="00F96E35" w:rsidP="00F96E35">
      <w:pPr>
        <w:autoSpaceDE w:val="0"/>
        <w:autoSpaceDN w:val="0"/>
        <w:adjustRightInd w:val="0"/>
        <w:spacing w:after="0" w:line="240" w:lineRule="auto"/>
        <w:rPr>
          <w:rFonts w:ascii="Arial" w:hAnsi="Arial" w:cs="Arial"/>
          <w:color w:val="000000"/>
          <w:sz w:val="24"/>
          <w:szCs w:val="24"/>
          <w:shd w:val="clear" w:color="auto" w:fill="FFFFFF"/>
        </w:rPr>
      </w:pPr>
      <w:proofErr w:type="spellStart"/>
      <w:r w:rsidRPr="00B24F98">
        <w:rPr>
          <w:rFonts w:ascii="Arial" w:hAnsi="Arial" w:cs="Arial"/>
          <w:color w:val="000000"/>
          <w:sz w:val="24"/>
          <w:szCs w:val="24"/>
          <w:shd w:val="clear" w:color="auto" w:fill="FFFFFF"/>
        </w:rPr>
        <w:t>backproblem</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acute_mi</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adlt_resp_</w:t>
      </w:r>
      <w:proofErr w:type="gramStart"/>
      <w:r w:rsidRPr="00B24F98">
        <w:rPr>
          <w:rFonts w:ascii="Arial" w:hAnsi="Arial" w:cs="Arial"/>
          <w:color w:val="000000"/>
          <w:sz w:val="24"/>
          <w:szCs w:val="24"/>
          <w:shd w:val="clear" w:color="auto" w:fill="FFFFFF"/>
        </w:rPr>
        <w:t>fl</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gi</w:t>
      </w:r>
      <w:proofErr w:type="gramEnd"/>
      <w:r w:rsidRPr="00B24F98">
        <w:rPr>
          <w:rFonts w:ascii="Arial" w:hAnsi="Arial" w:cs="Arial"/>
          <w:color w:val="000000"/>
          <w:sz w:val="24"/>
          <w:szCs w:val="24"/>
          <w:shd w:val="clear" w:color="auto" w:fill="FFFFFF"/>
        </w:rPr>
        <w:t>_hemorrhag</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Fluid_elc_dx</w:t>
      </w:r>
      <w:proofErr w:type="spellEnd"/>
    </w:p>
    <w:p w14:paraId="3E5EF771" w14:textId="77777777" w:rsidR="00F96E35" w:rsidRPr="00B24F98" w:rsidRDefault="00F96E35" w:rsidP="00F96E35">
      <w:pPr>
        <w:autoSpaceDE w:val="0"/>
        <w:autoSpaceDN w:val="0"/>
        <w:adjustRightInd w:val="0"/>
        <w:spacing w:after="0" w:line="240" w:lineRule="auto"/>
        <w:rPr>
          <w:rFonts w:ascii="Arial" w:hAnsi="Arial" w:cs="Arial"/>
          <w:color w:val="000000"/>
          <w:sz w:val="24"/>
          <w:szCs w:val="24"/>
          <w:shd w:val="clear" w:color="auto" w:fill="FFFFFF"/>
        </w:rPr>
      </w:pPr>
      <w:proofErr w:type="spellStart"/>
      <w:r w:rsidRPr="00B24F98">
        <w:rPr>
          <w:rFonts w:ascii="Arial" w:hAnsi="Arial" w:cs="Arial"/>
          <w:color w:val="000000"/>
          <w:sz w:val="24"/>
          <w:szCs w:val="24"/>
          <w:shd w:val="clear" w:color="auto" w:fill="FFFFFF"/>
        </w:rPr>
        <w:t>Infect_parasitic_dis</w:t>
      </w:r>
      <w:proofErr w:type="spellEnd"/>
      <w:r w:rsidRPr="00B24F98">
        <w:rPr>
          <w:rFonts w:ascii="Arial" w:hAnsi="Arial" w:cs="Arial"/>
          <w:color w:val="000000"/>
          <w:sz w:val="24"/>
          <w:szCs w:val="24"/>
          <w:shd w:val="clear" w:color="auto" w:fill="FFFFFF"/>
        </w:rPr>
        <w:t xml:space="preserve"> Neoplasms Endocrine </w:t>
      </w:r>
      <w:proofErr w:type="spellStart"/>
      <w:r w:rsidRPr="00B24F98">
        <w:rPr>
          <w:rFonts w:ascii="Arial" w:hAnsi="Arial" w:cs="Arial"/>
          <w:color w:val="000000"/>
          <w:sz w:val="24"/>
          <w:szCs w:val="24"/>
          <w:shd w:val="clear" w:color="auto" w:fill="FFFFFF"/>
        </w:rPr>
        <w:t>blood_dis</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Mental_Illness</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nervous_dis</w:t>
      </w:r>
      <w:proofErr w:type="spellEnd"/>
      <w:r w:rsidRPr="00B24F98">
        <w:rPr>
          <w:rFonts w:ascii="Arial" w:hAnsi="Arial" w:cs="Arial"/>
          <w:color w:val="000000"/>
          <w:sz w:val="24"/>
          <w:szCs w:val="24"/>
          <w:shd w:val="clear" w:color="auto" w:fill="FFFFFF"/>
        </w:rPr>
        <w:t xml:space="preserve"> circulatory respiratory</w:t>
      </w:r>
    </w:p>
    <w:p w14:paraId="5C4776C7" w14:textId="77777777" w:rsidR="00F96E35" w:rsidRPr="00B24F98" w:rsidRDefault="00F96E35" w:rsidP="00F96E35">
      <w:pPr>
        <w:autoSpaceDE w:val="0"/>
        <w:autoSpaceDN w:val="0"/>
        <w:adjustRightInd w:val="0"/>
        <w:spacing w:after="0" w:line="240" w:lineRule="auto"/>
        <w:rPr>
          <w:rFonts w:ascii="Arial" w:hAnsi="Arial" w:cs="Arial"/>
          <w:color w:val="000000"/>
          <w:sz w:val="24"/>
          <w:szCs w:val="24"/>
          <w:shd w:val="clear" w:color="auto" w:fill="FFFFFF"/>
        </w:rPr>
      </w:pPr>
      <w:r w:rsidRPr="00B24F98">
        <w:rPr>
          <w:rFonts w:ascii="Arial" w:hAnsi="Arial" w:cs="Arial"/>
          <w:color w:val="000000"/>
          <w:sz w:val="24"/>
          <w:szCs w:val="24"/>
          <w:shd w:val="clear" w:color="auto" w:fill="FFFFFF"/>
        </w:rPr>
        <w:t xml:space="preserve">digestive genitourinary pregnancy skin musculoskeletal </w:t>
      </w:r>
      <w:proofErr w:type="spellStart"/>
      <w:r w:rsidRPr="00B24F98">
        <w:rPr>
          <w:rFonts w:ascii="Arial" w:hAnsi="Arial" w:cs="Arial"/>
          <w:color w:val="000000"/>
          <w:sz w:val="24"/>
          <w:szCs w:val="24"/>
          <w:shd w:val="clear" w:color="auto" w:fill="FFFFFF"/>
        </w:rPr>
        <w:t>Congenital_anomalies</w:t>
      </w:r>
      <w:proofErr w:type="spellEnd"/>
      <w:r w:rsidRPr="00B24F98">
        <w:rPr>
          <w:rFonts w:ascii="Arial" w:hAnsi="Arial" w:cs="Arial"/>
          <w:color w:val="000000"/>
          <w:sz w:val="24"/>
          <w:szCs w:val="24"/>
          <w:shd w:val="clear" w:color="auto" w:fill="FFFFFF"/>
        </w:rPr>
        <w:t xml:space="preserve"> perinatal </w:t>
      </w:r>
      <w:proofErr w:type="spellStart"/>
      <w:r w:rsidRPr="00B24F98">
        <w:rPr>
          <w:rFonts w:ascii="Arial" w:hAnsi="Arial" w:cs="Arial"/>
          <w:color w:val="000000"/>
          <w:sz w:val="24"/>
          <w:szCs w:val="24"/>
          <w:shd w:val="clear" w:color="auto" w:fill="FFFFFF"/>
        </w:rPr>
        <w:t>Injury_poisoning</w:t>
      </w:r>
      <w:proofErr w:type="spellEnd"/>
    </w:p>
    <w:p w14:paraId="3CA48A22" w14:textId="77777777" w:rsidR="00F96E35" w:rsidRPr="00B24F98" w:rsidRDefault="00F96E35" w:rsidP="00F96E35">
      <w:pPr>
        <w:autoSpaceDE w:val="0"/>
        <w:autoSpaceDN w:val="0"/>
        <w:adjustRightInd w:val="0"/>
        <w:spacing w:after="0" w:line="240" w:lineRule="auto"/>
        <w:rPr>
          <w:rFonts w:ascii="Arial" w:hAnsi="Arial" w:cs="Arial"/>
          <w:color w:val="000000"/>
          <w:sz w:val="24"/>
          <w:szCs w:val="24"/>
          <w:shd w:val="clear" w:color="auto" w:fill="FFFFFF"/>
        </w:rPr>
      </w:pPr>
      <w:proofErr w:type="spellStart"/>
      <w:r w:rsidRPr="00B24F98">
        <w:rPr>
          <w:rFonts w:ascii="Arial" w:hAnsi="Arial" w:cs="Arial"/>
          <w:color w:val="000000"/>
          <w:sz w:val="24"/>
          <w:szCs w:val="24"/>
          <w:shd w:val="clear" w:color="auto" w:fill="FFFFFF"/>
        </w:rPr>
        <w:t>illdefined_conditions</w:t>
      </w:r>
      <w:proofErr w:type="spellEnd"/>
      <w:r w:rsidRPr="00B24F98">
        <w:rPr>
          <w:rFonts w:ascii="Arial" w:hAnsi="Arial" w:cs="Arial"/>
          <w:color w:val="000000"/>
          <w:sz w:val="24"/>
          <w:szCs w:val="24"/>
          <w:shd w:val="clear" w:color="auto" w:fill="FFFFFF"/>
        </w:rPr>
        <w:t xml:space="preserve"> unclassified;</w:t>
      </w:r>
    </w:p>
    <w:p w14:paraId="0F540C07" w14:textId="77777777" w:rsidR="00F96E35" w:rsidRPr="00B24F98" w:rsidRDefault="00F96E35" w:rsidP="00F96E35">
      <w:pPr>
        <w:autoSpaceDE w:val="0"/>
        <w:autoSpaceDN w:val="0"/>
        <w:adjustRightInd w:val="0"/>
        <w:spacing w:after="0" w:line="240" w:lineRule="auto"/>
        <w:rPr>
          <w:rFonts w:ascii="Arial" w:hAnsi="Arial" w:cs="Arial"/>
          <w:color w:val="000000"/>
          <w:sz w:val="24"/>
          <w:szCs w:val="24"/>
          <w:shd w:val="clear" w:color="auto" w:fill="FFFFFF"/>
        </w:rPr>
      </w:pPr>
    </w:p>
    <w:p w14:paraId="265E1B92" w14:textId="77777777" w:rsidR="006356D3" w:rsidRPr="00B24F98" w:rsidRDefault="00F96E35" w:rsidP="00F96E35">
      <w:pPr>
        <w:autoSpaceDE w:val="0"/>
        <w:autoSpaceDN w:val="0"/>
        <w:adjustRightInd w:val="0"/>
        <w:spacing w:after="0" w:line="240" w:lineRule="auto"/>
        <w:rPr>
          <w:rFonts w:ascii="Arial" w:hAnsi="Arial" w:cs="Arial"/>
          <w:color w:val="000000"/>
          <w:sz w:val="24"/>
          <w:szCs w:val="24"/>
          <w:shd w:val="clear" w:color="auto" w:fill="FFFFFF"/>
        </w:rPr>
      </w:pPr>
      <w:r w:rsidRPr="00B24F98">
        <w:rPr>
          <w:rFonts w:ascii="Arial" w:hAnsi="Arial" w:cs="Arial"/>
          <w:color w:val="0000FF"/>
          <w:sz w:val="24"/>
          <w:szCs w:val="24"/>
          <w:shd w:val="clear" w:color="auto" w:fill="FFFFFF"/>
        </w:rPr>
        <w:t>model</w:t>
      </w:r>
      <w:r w:rsidRPr="00B24F98">
        <w:rPr>
          <w:rFonts w:ascii="Arial" w:hAnsi="Arial" w:cs="Arial"/>
          <w:color w:val="000000"/>
          <w:sz w:val="24"/>
          <w:szCs w:val="24"/>
          <w:shd w:val="clear" w:color="auto" w:fill="FFFFFF"/>
        </w:rPr>
        <w:t xml:space="preserve"> mort30_admit </w:t>
      </w:r>
      <w:r w:rsidRPr="00B24F98">
        <w:rPr>
          <w:rFonts w:ascii="Arial" w:hAnsi="Arial" w:cs="Arial"/>
          <w:color w:val="008000"/>
          <w:sz w:val="24"/>
          <w:szCs w:val="24"/>
          <w:shd w:val="clear" w:color="auto" w:fill="FFFFFF"/>
        </w:rPr>
        <w:t>/*30-day mortality</w:t>
      </w:r>
      <w:r w:rsidR="006356D3" w:rsidRPr="00B24F98">
        <w:rPr>
          <w:rFonts w:ascii="Arial" w:hAnsi="Arial" w:cs="Arial"/>
          <w:color w:val="008000"/>
          <w:sz w:val="24"/>
          <w:szCs w:val="24"/>
          <w:shd w:val="clear" w:color="auto" w:fill="FFFFFF"/>
        </w:rPr>
        <w:t xml:space="preserve"> is the outcome</w:t>
      </w:r>
      <w:r w:rsidRPr="00B24F98">
        <w:rPr>
          <w:rFonts w:ascii="Arial" w:hAnsi="Arial" w:cs="Arial"/>
          <w:color w:val="008000"/>
          <w:sz w:val="24"/>
          <w:szCs w:val="24"/>
          <w:shd w:val="clear" w:color="auto" w:fill="FFFFFF"/>
        </w:rPr>
        <w:t>*</w:t>
      </w:r>
      <w:proofErr w:type="gramStart"/>
      <w:r w:rsidRPr="00B24F98">
        <w:rPr>
          <w:rFonts w:ascii="Arial" w:hAnsi="Arial" w:cs="Arial"/>
          <w:color w:val="008000"/>
          <w:sz w:val="24"/>
          <w:szCs w:val="24"/>
          <w:shd w:val="clear" w:color="auto" w:fill="FFFFFF"/>
        </w:rPr>
        <w:t>/</w:t>
      </w:r>
      <w:r w:rsidRPr="00B24F98">
        <w:rPr>
          <w:rFonts w:ascii="Arial" w:hAnsi="Arial" w:cs="Arial"/>
          <w:color w:val="000000"/>
          <w:sz w:val="24"/>
          <w:szCs w:val="24"/>
          <w:shd w:val="clear" w:color="auto" w:fill="FFFFFF"/>
        </w:rPr>
        <w:t xml:space="preserve">  (</w:t>
      </w:r>
      <w:proofErr w:type="gramEnd"/>
      <w:r w:rsidRPr="00B24F98">
        <w:rPr>
          <w:rFonts w:ascii="Arial" w:hAnsi="Arial" w:cs="Arial"/>
          <w:color w:val="0000FF"/>
          <w:sz w:val="24"/>
          <w:szCs w:val="24"/>
          <w:shd w:val="clear" w:color="auto" w:fill="FFFFFF"/>
        </w:rPr>
        <w:t>event</w:t>
      </w:r>
      <w:r w:rsidRPr="00B24F98">
        <w:rPr>
          <w:rFonts w:ascii="Arial" w:hAnsi="Arial" w:cs="Arial"/>
          <w:color w:val="000000"/>
          <w:sz w:val="24"/>
          <w:szCs w:val="24"/>
          <w:shd w:val="clear" w:color="auto" w:fill="FFFFFF"/>
        </w:rPr>
        <w:t>=</w:t>
      </w:r>
      <w:r w:rsidRPr="00B24F98">
        <w:rPr>
          <w:rFonts w:ascii="Arial" w:hAnsi="Arial" w:cs="Arial"/>
          <w:color w:val="800080"/>
          <w:sz w:val="24"/>
          <w:szCs w:val="24"/>
          <w:shd w:val="clear" w:color="auto" w:fill="FFFFFF"/>
        </w:rPr>
        <w:t>'1'</w:t>
      </w:r>
      <w:r w:rsidRPr="00B24F98">
        <w:rPr>
          <w:rFonts w:ascii="Arial" w:hAnsi="Arial" w:cs="Arial"/>
          <w:color w:val="000000"/>
          <w:sz w:val="24"/>
          <w:szCs w:val="24"/>
          <w:shd w:val="clear" w:color="auto" w:fill="FFFFFF"/>
        </w:rPr>
        <w:t xml:space="preserve">) = </w:t>
      </w:r>
    </w:p>
    <w:p w14:paraId="03547E45" w14:textId="77777777" w:rsidR="006356D3" w:rsidRPr="00B24F98" w:rsidRDefault="006356D3" w:rsidP="00F96E35">
      <w:pPr>
        <w:autoSpaceDE w:val="0"/>
        <w:autoSpaceDN w:val="0"/>
        <w:adjustRightInd w:val="0"/>
        <w:spacing w:after="0" w:line="240" w:lineRule="auto"/>
        <w:rPr>
          <w:rFonts w:ascii="Arial" w:hAnsi="Arial" w:cs="Arial"/>
          <w:color w:val="000000"/>
          <w:sz w:val="24"/>
          <w:szCs w:val="24"/>
          <w:shd w:val="clear" w:color="auto" w:fill="FFFFFF"/>
        </w:rPr>
      </w:pPr>
      <w:r w:rsidRPr="00B24F98">
        <w:rPr>
          <w:rFonts w:ascii="Arial" w:hAnsi="Arial" w:cs="Arial"/>
          <w:color w:val="008000"/>
          <w:sz w:val="24"/>
          <w:szCs w:val="24"/>
          <w:shd w:val="clear" w:color="auto" w:fill="FFFFFF"/>
        </w:rPr>
        <w:t>/*patient characteristics*/</w:t>
      </w:r>
    </w:p>
    <w:p w14:paraId="5B7CC274" w14:textId="77777777" w:rsidR="00F96E35" w:rsidRPr="00B24F98" w:rsidRDefault="00F96E35" w:rsidP="00F96E35">
      <w:pPr>
        <w:autoSpaceDE w:val="0"/>
        <w:autoSpaceDN w:val="0"/>
        <w:adjustRightInd w:val="0"/>
        <w:spacing w:after="0" w:line="240" w:lineRule="auto"/>
        <w:rPr>
          <w:rFonts w:ascii="Arial" w:hAnsi="Arial" w:cs="Arial"/>
          <w:color w:val="000000"/>
          <w:sz w:val="24"/>
          <w:szCs w:val="24"/>
          <w:shd w:val="clear" w:color="auto" w:fill="FFFFFF"/>
        </w:rPr>
      </w:pPr>
      <w:r w:rsidRPr="00B24F98">
        <w:rPr>
          <w:rFonts w:ascii="Arial" w:hAnsi="Arial" w:cs="Arial"/>
          <w:color w:val="000000"/>
          <w:sz w:val="24"/>
          <w:szCs w:val="24"/>
          <w:shd w:val="clear" w:color="auto" w:fill="FFFFFF"/>
        </w:rPr>
        <w:t>AGE gender race</w:t>
      </w:r>
      <w:r w:rsidR="00A172A8" w:rsidRPr="00B24F98">
        <w:rPr>
          <w:rFonts w:ascii="Arial" w:hAnsi="Arial" w:cs="Arial"/>
          <w:color w:val="000000"/>
          <w:sz w:val="24"/>
          <w:szCs w:val="24"/>
          <w:shd w:val="clear" w:color="auto" w:fill="FFFFFF"/>
        </w:rPr>
        <w:t xml:space="preserve"> </w:t>
      </w:r>
      <w:proofErr w:type="spellStart"/>
      <w:r w:rsidR="00A172A8" w:rsidRPr="00B24F98">
        <w:rPr>
          <w:rFonts w:ascii="Arial" w:hAnsi="Arial" w:cs="Arial"/>
          <w:color w:val="000000"/>
          <w:sz w:val="24"/>
          <w:szCs w:val="24"/>
          <w:shd w:val="clear" w:color="auto" w:fill="FFFFFF"/>
        </w:rPr>
        <w:t>hispanic</w:t>
      </w:r>
      <w:proofErr w:type="spellEnd"/>
    </w:p>
    <w:p w14:paraId="5C3CCE7B" w14:textId="77777777" w:rsidR="00F96E35" w:rsidRPr="00B24F98" w:rsidRDefault="00F96E35" w:rsidP="00F96E35">
      <w:pPr>
        <w:autoSpaceDE w:val="0"/>
        <w:autoSpaceDN w:val="0"/>
        <w:adjustRightInd w:val="0"/>
        <w:spacing w:after="0" w:line="240" w:lineRule="auto"/>
        <w:rPr>
          <w:rFonts w:ascii="Arial" w:hAnsi="Arial" w:cs="Arial"/>
          <w:color w:val="000000"/>
          <w:sz w:val="24"/>
          <w:szCs w:val="24"/>
          <w:shd w:val="clear" w:color="auto" w:fill="FFFFFF"/>
        </w:rPr>
      </w:pPr>
      <w:r w:rsidRPr="00B24F98">
        <w:rPr>
          <w:rFonts w:ascii="Arial" w:hAnsi="Arial" w:cs="Arial"/>
          <w:color w:val="008000"/>
          <w:sz w:val="24"/>
          <w:szCs w:val="24"/>
          <w:shd w:val="clear" w:color="auto" w:fill="FFFFFF"/>
        </w:rPr>
        <w:t>/*lab scores*/</w:t>
      </w:r>
    </w:p>
    <w:p w14:paraId="23CA3C92" w14:textId="77777777" w:rsidR="00F96E35" w:rsidRPr="00B24F98" w:rsidRDefault="00F96E35" w:rsidP="00F96E35">
      <w:pPr>
        <w:autoSpaceDE w:val="0"/>
        <w:autoSpaceDN w:val="0"/>
        <w:adjustRightInd w:val="0"/>
        <w:spacing w:after="0" w:line="240" w:lineRule="auto"/>
        <w:rPr>
          <w:rFonts w:ascii="Arial" w:hAnsi="Arial" w:cs="Arial"/>
          <w:color w:val="000000"/>
          <w:sz w:val="24"/>
          <w:szCs w:val="24"/>
          <w:shd w:val="clear" w:color="auto" w:fill="FFFFFF"/>
        </w:rPr>
      </w:pPr>
      <w:proofErr w:type="spellStart"/>
      <w:r w:rsidRPr="00B24F98">
        <w:rPr>
          <w:rFonts w:ascii="Arial" w:hAnsi="Arial" w:cs="Arial"/>
          <w:color w:val="000000"/>
          <w:sz w:val="24"/>
          <w:szCs w:val="24"/>
          <w:shd w:val="clear" w:color="auto" w:fill="FFFFFF"/>
        </w:rPr>
        <w:t>wbc_sc</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albval_sc</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bili_sc</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bun_sc</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glucose_sc</w:t>
      </w:r>
      <w:proofErr w:type="spellEnd"/>
      <w:r w:rsidRPr="00B24F98">
        <w:rPr>
          <w:rFonts w:ascii="Arial" w:hAnsi="Arial" w:cs="Arial"/>
          <w:color w:val="000000"/>
          <w:sz w:val="24"/>
          <w:szCs w:val="24"/>
          <w:shd w:val="clear" w:color="auto" w:fill="FFFFFF"/>
        </w:rPr>
        <w:t xml:space="preserve"> </w:t>
      </w:r>
    </w:p>
    <w:p w14:paraId="2082787E" w14:textId="77777777" w:rsidR="00F96E35" w:rsidRPr="00B24F98" w:rsidRDefault="00F96E35" w:rsidP="00F96E35">
      <w:pPr>
        <w:autoSpaceDE w:val="0"/>
        <w:autoSpaceDN w:val="0"/>
        <w:adjustRightInd w:val="0"/>
        <w:spacing w:after="0" w:line="240" w:lineRule="auto"/>
        <w:rPr>
          <w:rFonts w:ascii="Arial" w:hAnsi="Arial" w:cs="Arial"/>
          <w:color w:val="000000"/>
          <w:sz w:val="24"/>
          <w:szCs w:val="24"/>
          <w:shd w:val="clear" w:color="auto" w:fill="FFFFFF"/>
        </w:rPr>
      </w:pPr>
      <w:proofErr w:type="spellStart"/>
      <w:r w:rsidRPr="00B24F98">
        <w:rPr>
          <w:rFonts w:ascii="Arial" w:hAnsi="Arial" w:cs="Arial"/>
          <w:color w:val="000000"/>
          <w:sz w:val="24"/>
          <w:szCs w:val="24"/>
          <w:shd w:val="clear" w:color="auto" w:fill="FFFFFF"/>
        </w:rPr>
        <w:t>hct_sc</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na_sc</w:t>
      </w:r>
      <w:proofErr w:type="spellEnd"/>
      <w:r w:rsidRPr="00B24F98">
        <w:rPr>
          <w:rFonts w:ascii="Arial" w:hAnsi="Arial" w:cs="Arial"/>
          <w:color w:val="000000"/>
          <w:sz w:val="24"/>
          <w:szCs w:val="24"/>
          <w:shd w:val="clear" w:color="auto" w:fill="FFFFFF"/>
        </w:rPr>
        <w:t xml:space="preserve"> pao2_sc </w:t>
      </w:r>
      <w:proofErr w:type="spellStart"/>
      <w:r w:rsidRPr="00B24F98">
        <w:rPr>
          <w:rFonts w:ascii="Arial" w:hAnsi="Arial" w:cs="Arial"/>
          <w:color w:val="000000"/>
          <w:sz w:val="24"/>
          <w:szCs w:val="24"/>
          <w:shd w:val="clear" w:color="auto" w:fill="FFFFFF"/>
        </w:rPr>
        <w:t>ph_</w:t>
      </w:r>
      <w:proofErr w:type="gramStart"/>
      <w:r w:rsidRPr="00B24F98">
        <w:rPr>
          <w:rFonts w:ascii="Arial" w:hAnsi="Arial" w:cs="Arial"/>
          <w:color w:val="000000"/>
          <w:sz w:val="24"/>
          <w:szCs w:val="24"/>
          <w:shd w:val="clear" w:color="auto" w:fill="FFFFFF"/>
        </w:rPr>
        <w:t>sc</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creat</w:t>
      </w:r>
      <w:proofErr w:type="gramEnd"/>
      <w:r w:rsidRPr="00B24F98">
        <w:rPr>
          <w:rFonts w:ascii="Arial" w:hAnsi="Arial" w:cs="Arial"/>
          <w:color w:val="000000"/>
          <w:sz w:val="24"/>
          <w:szCs w:val="24"/>
          <w:shd w:val="clear" w:color="auto" w:fill="FFFFFF"/>
        </w:rPr>
        <w:t>_sc</w:t>
      </w:r>
      <w:proofErr w:type="spellEnd"/>
    </w:p>
    <w:p w14:paraId="4855503E" w14:textId="77777777" w:rsidR="00F96E35" w:rsidRPr="00B24F98" w:rsidRDefault="00F96E35" w:rsidP="00F96E35">
      <w:pPr>
        <w:autoSpaceDE w:val="0"/>
        <w:autoSpaceDN w:val="0"/>
        <w:adjustRightInd w:val="0"/>
        <w:spacing w:after="0" w:line="240" w:lineRule="auto"/>
        <w:rPr>
          <w:rFonts w:ascii="Arial" w:hAnsi="Arial" w:cs="Arial"/>
          <w:color w:val="000000"/>
          <w:sz w:val="24"/>
          <w:szCs w:val="24"/>
          <w:shd w:val="clear" w:color="auto" w:fill="FFFFFF"/>
        </w:rPr>
      </w:pPr>
      <w:r w:rsidRPr="00B24F98">
        <w:rPr>
          <w:rFonts w:ascii="Arial" w:hAnsi="Arial" w:cs="Arial"/>
          <w:color w:val="008000"/>
          <w:sz w:val="24"/>
          <w:szCs w:val="24"/>
          <w:shd w:val="clear" w:color="auto" w:fill="FFFFFF"/>
        </w:rPr>
        <w:t>/*</w:t>
      </w:r>
      <w:proofErr w:type="spellStart"/>
      <w:r w:rsidRPr="00B24F98">
        <w:rPr>
          <w:rFonts w:ascii="Arial" w:hAnsi="Arial" w:cs="Arial"/>
          <w:color w:val="008000"/>
          <w:sz w:val="24"/>
          <w:szCs w:val="24"/>
          <w:shd w:val="clear" w:color="auto" w:fill="FFFFFF"/>
        </w:rPr>
        <w:t>comorbodities</w:t>
      </w:r>
      <w:proofErr w:type="spellEnd"/>
      <w:r w:rsidRPr="00B24F98">
        <w:rPr>
          <w:rFonts w:ascii="Arial" w:hAnsi="Arial" w:cs="Arial"/>
          <w:color w:val="008000"/>
          <w:sz w:val="24"/>
          <w:szCs w:val="24"/>
          <w:shd w:val="clear" w:color="auto" w:fill="FFFFFF"/>
        </w:rPr>
        <w:t xml:space="preserve"> indicators at </w:t>
      </w:r>
      <w:proofErr w:type="spellStart"/>
      <w:r w:rsidRPr="00B24F98">
        <w:rPr>
          <w:rFonts w:ascii="Arial" w:hAnsi="Arial" w:cs="Arial"/>
          <w:color w:val="008000"/>
          <w:sz w:val="24"/>
          <w:szCs w:val="24"/>
          <w:shd w:val="clear" w:color="auto" w:fill="FFFFFF"/>
        </w:rPr>
        <w:t>bedsection</w:t>
      </w:r>
      <w:proofErr w:type="spellEnd"/>
      <w:r w:rsidRPr="00B24F98">
        <w:rPr>
          <w:rFonts w:ascii="Arial" w:hAnsi="Arial" w:cs="Arial"/>
          <w:color w:val="008000"/>
          <w:sz w:val="24"/>
          <w:szCs w:val="24"/>
          <w:shd w:val="clear" w:color="auto" w:fill="FFFFFF"/>
        </w:rPr>
        <w:t>, n=30*/</w:t>
      </w:r>
    </w:p>
    <w:p w14:paraId="0BF42588" w14:textId="77777777" w:rsidR="00F96E35" w:rsidRPr="00B24F98" w:rsidRDefault="00F96E35" w:rsidP="00F96E35">
      <w:pPr>
        <w:autoSpaceDE w:val="0"/>
        <w:autoSpaceDN w:val="0"/>
        <w:adjustRightInd w:val="0"/>
        <w:spacing w:after="0" w:line="240" w:lineRule="auto"/>
        <w:rPr>
          <w:rFonts w:ascii="Arial" w:hAnsi="Arial" w:cs="Arial"/>
          <w:color w:val="000000"/>
          <w:sz w:val="24"/>
          <w:szCs w:val="24"/>
          <w:shd w:val="clear" w:color="auto" w:fill="FFFFFF"/>
        </w:rPr>
      </w:pPr>
      <w:proofErr w:type="spellStart"/>
      <w:proofErr w:type="gramStart"/>
      <w:r w:rsidRPr="00B24F98">
        <w:rPr>
          <w:rFonts w:ascii="Arial" w:hAnsi="Arial" w:cs="Arial"/>
          <w:color w:val="000000"/>
          <w:sz w:val="24"/>
          <w:szCs w:val="24"/>
          <w:shd w:val="clear" w:color="auto" w:fill="FFFFFF"/>
        </w:rPr>
        <w:t>htn</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chf</w:t>
      </w:r>
      <w:proofErr w:type="spellEnd"/>
      <w:proofErr w:type="gram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cardic_arrhym</w:t>
      </w:r>
      <w:proofErr w:type="spellEnd"/>
      <w:r w:rsidRPr="00B24F98">
        <w:rPr>
          <w:rFonts w:ascii="Arial" w:hAnsi="Arial" w:cs="Arial"/>
          <w:color w:val="000000"/>
          <w:sz w:val="24"/>
          <w:szCs w:val="24"/>
          <w:shd w:val="clear" w:color="auto" w:fill="FFFFFF"/>
        </w:rPr>
        <w:t xml:space="preserve">  valvular_d2  </w:t>
      </w:r>
      <w:proofErr w:type="spellStart"/>
      <w:r w:rsidRPr="00B24F98">
        <w:rPr>
          <w:rFonts w:ascii="Arial" w:hAnsi="Arial" w:cs="Arial"/>
          <w:color w:val="000000"/>
          <w:sz w:val="24"/>
          <w:szCs w:val="24"/>
          <w:shd w:val="clear" w:color="auto" w:fill="FFFFFF"/>
        </w:rPr>
        <w:t>pulm_circ</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pvd</w:t>
      </w:r>
      <w:proofErr w:type="spellEnd"/>
      <w:r w:rsidRPr="00B24F98">
        <w:rPr>
          <w:rFonts w:ascii="Arial" w:hAnsi="Arial" w:cs="Arial"/>
          <w:color w:val="000000"/>
          <w:sz w:val="24"/>
          <w:szCs w:val="24"/>
          <w:shd w:val="clear" w:color="auto" w:fill="FFFFFF"/>
        </w:rPr>
        <w:t xml:space="preserve">  paralysis  neuro  </w:t>
      </w:r>
      <w:proofErr w:type="spellStart"/>
      <w:r w:rsidRPr="00B24F98">
        <w:rPr>
          <w:rFonts w:ascii="Arial" w:hAnsi="Arial" w:cs="Arial"/>
          <w:color w:val="000000"/>
          <w:sz w:val="24"/>
          <w:szCs w:val="24"/>
          <w:shd w:val="clear" w:color="auto" w:fill="FFFFFF"/>
        </w:rPr>
        <w:t>pulm</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dm_uncomp</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dm_comp</w:t>
      </w:r>
      <w:proofErr w:type="spellEnd"/>
      <w:r w:rsidRPr="00B24F98">
        <w:rPr>
          <w:rFonts w:ascii="Arial" w:hAnsi="Arial" w:cs="Arial"/>
          <w:color w:val="000000"/>
          <w:sz w:val="24"/>
          <w:szCs w:val="24"/>
          <w:shd w:val="clear" w:color="auto" w:fill="FFFFFF"/>
        </w:rPr>
        <w:t xml:space="preserve">  </w:t>
      </w:r>
    </w:p>
    <w:p w14:paraId="30507F11" w14:textId="77777777" w:rsidR="00F96E35" w:rsidRPr="00B24F98" w:rsidRDefault="00F96E35" w:rsidP="00F96E35">
      <w:pPr>
        <w:autoSpaceDE w:val="0"/>
        <w:autoSpaceDN w:val="0"/>
        <w:adjustRightInd w:val="0"/>
        <w:spacing w:after="0" w:line="240" w:lineRule="auto"/>
        <w:rPr>
          <w:rFonts w:ascii="Arial" w:hAnsi="Arial" w:cs="Arial"/>
          <w:color w:val="000000"/>
          <w:sz w:val="24"/>
          <w:szCs w:val="24"/>
          <w:shd w:val="clear" w:color="auto" w:fill="FFFFFF"/>
        </w:rPr>
      </w:pPr>
      <w:proofErr w:type="gramStart"/>
      <w:r w:rsidRPr="00B24F98">
        <w:rPr>
          <w:rFonts w:ascii="Arial" w:hAnsi="Arial" w:cs="Arial"/>
          <w:color w:val="000000"/>
          <w:sz w:val="24"/>
          <w:szCs w:val="24"/>
          <w:shd w:val="clear" w:color="auto" w:fill="FFFFFF"/>
        </w:rPr>
        <w:t>hypothyroid  renal</w:t>
      </w:r>
      <w:proofErr w:type="gramEnd"/>
      <w:r w:rsidRPr="00B24F98">
        <w:rPr>
          <w:rFonts w:ascii="Arial" w:hAnsi="Arial" w:cs="Arial"/>
          <w:color w:val="000000"/>
          <w:sz w:val="24"/>
          <w:szCs w:val="24"/>
          <w:shd w:val="clear" w:color="auto" w:fill="FFFFFF"/>
        </w:rPr>
        <w:t xml:space="preserve">  liver </w:t>
      </w:r>
      <w:proofErr w:type="spellStart"/>
      <w:r w:rsidRPr="00B24F98">
        <w:rPr>
          <w:rFonts w:ascii="Arial" w:hAnsi="Arial" w:cs="Arial"/>
          <w:color w:val="000000"/>
          <w:sz w:val="24"/>
          <w:szCs w:val="24"/>
          <w:shd w:val="clear" w:color="auto" w:fill="FFFFFF"/>
        </w:rPr>
        <w:t>pud</w:t>
      </w:r>
      <w:proofErr w:type="spellEnd"/>
      <w:r w:rsidRPr="00B24F98">
        <w:rPr>
          <w:rFonts w:ascii="Arial" w:hAnsi="Arial" w:cs="Arial"/>
          <w:color w:val="000000"/>
          <w:sz w:val="24"/>
          <w:szCs w:val="24"/>
          <w:shd w:val="clear" w:color="auto" w:fill="FFFFFF"/>
        </w:rPr>
        <w:t xml:space="preserve">  ah  lymphoma  </w:t>
      </w:r>
      <w:proofErr w:type="spellStart"/>
      <w:r w:rsidRPr="00B24F98">
        <w:rPr>
          <w:rFonts w:ascii="Arial" w:hAnsi="Arial" w:cs="Arial"/>
          <w:color w:val="000000"/>
          <w:sz w:val="24"/>
          <w:szCs w:val="24"/>
          <w:shd w:val="clear" w:color="auto" w:fill="FFFFFF"/>
        </w:rPr>
        <w:t>cancer_met</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cancer_nonmet</w:t>
      </w:r>
      <w:proofErr w:type="spellEnd"/>
      <w:r w:rsidRPr="00B24F98">
        <w:rPr>
          <w:rFonts w:ascii="Arial" w:hAnsi="Arial" w:cs="Arial"/>
          <w:color w:val="000000"/>
          <w:sz w:val="24"/>
          <w:szCs w:val="24"/>
          <w:shd w:val="clear" w:color="auto" w:fill="FFFFFF"/>
        </w:rPr>
        <w:t xml:space="preserve">  ra  </w:t>
      </w:r>
      <w:proofErr w:type="spellStart"/>
      <w:r w:rsidRPr="00B24F98">
        <w:rPr>
          <w:rFonts w:ascii="Arial" w:hAnsi="Arial" w:cs="Arial"/>
          <w:color w:val="000000"/>
          <w:sz w:val="24"/>
          <w:szCs w:val="24"/>
          <w:shd w:val="clear" w:color="auto" w:fill="FFFFFF"/>
        </w:rPr>
        <w:t>coag</w:t>
      </w:r>
      <w:proofErr w:type="spellEnd"/>
      <w:r w:rsidRPr="00B24F98">
        <w:rPr>
          <w:rFonts w:ascii="Arial" w:hAnsi="Arial" w:cs="Arial"/>
          <w:color w:val="000000"/>
          <w:sz w:val="24"/>
          <w:szCs w:val="24"/>
          <w:shd w:val="clear" w:color="auto" w:fill="FFFFFF"/>
        </w:rPr>
        <w:t xml:space="preserve">  obesity  </w:t>
      </w:r>
      <w:proofErr w:type="spellStart"/>
      <w:r w:rsidRPr="00B24F98">
        <w:rPr>
          <w:rFonts w:ascii="Arial" w:hAnsi="Arial" w:cs="Arial"/>
          <w:color w:val="000000"/>
          <w:sz w:val="24"/>
          <w:szCs w:val="24"/>
          <w:shd w:val="clear" w:color="auto" w:fill="FFFFFF"/>
        </w:rPr>
        <w:t>wtloss</w:t>
      </w:r>
      <w:proofErr w:type="spellEnd"/>
      <w:r w:rsidRPr="00B24F98">
        <w:rPr>
          <w:rFonts w:ascii="Arial" w:hAnsi="Arial" w:cs="Arial"/>
          <w:color w:val="000000"/>
          <w:sz w:val="24"/>
          <w:szCs w:val="24"/>
          <w:shd w:val="clear" w:color="auto" w:fill="FFFFFF"/>
        </w:rPr>
        <w:t xml:space="preserve">  </w:t>
      </w:r>
    </w:p>
    <w:p w14:paraId="1B276C8B" w14:textId="77777777" w:rsidR="00F96E35" w:rsidRPr="00B24F98" w:rsidRDefault="00F96E35" w:rsidP="00F96E35">
      <w:pPr>
        <w:autoSpaceDE w:val="0"/>
        <w:autoSpaceDN w:val="0"/>
        <w:adjustRightInd w:val="0"/>
        <w:spacing w:after="0" w:line="240" w:lineRule="auto"/>
        <w:rPr>
          <w:rFonts w:ascii="Arial" w:hAnsi="Arial" w:cs="Arial"/>
          <w:color w:val="000000"/>
          <w:sz w:val="24"/>
          <w:szCs w:val="24"/>
          <w:shd w:val="clear" w:color="auto" w:fill="FFFFFF"/>
        </w:rPr>
      </w:pPr>
      <w:proofErr w:type="gramStart"/>
      <w:r w:rsidRPr="00B24F98">
        <w:rPr>
          <w:rFonts w:ascii="Arial" w:hAnsi="Arial" w:cs="Arial"/>
          <w:color w:val="000000"/>
          <w:sz w:val="24"/>
          <w:szCs w:val="24"/>
          <w:shd w:val="clear" w:color="auto" w:fill="FFFFFF"/>
        </w:rPr>
        <w:t xml:space="preserve">fen  </w:t>
      </w:r>
      <w:proofErr w:type="spellStart"/>
      <w:r w:rsidRPr="00B24F98">
        <w:rPr>
          <w:rFonts w:ascii="Arial" w:hAnsi="Arial" w:cs="Arial"/>
          <w:color w:val="000000"/>
          <w:sz w:val="24"/>
          <w:szCs w:val="24"/>
          <w:shd w:val="clear" w:color="auto" w:fill="FFFFFF"/>
        </w:rPr>
        <w:t>anemia</w:t>
      </w:r>
      <w:proofErr w:type="gramEnd"/>
      <w:r w:rsidRPr="00B24F98">
        <w:rPr>
          <w:rFonts w:ascii="Arial" w:hAnsi="Arial" w:cs="Arial"/>
          <w:color w:val="000000"/>
          <w:sz w:val="24"/>
          <w:szCs w:val="24"/>
          <w:shd w:val="clear" w:color="auto" w:fill="FFFFFF"/>
        </w:rPr>
        <w:t>_cbl</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anemia_def</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etoh</w:t>
      </w:r>
      <w:proofErr w:type="spellEnd"/>
      <w:r w:rsidRPr="00B24F98">
        <w:rPr>
          <w:rFonts w:ascii="Arial" w:hAnsi="Arial" w:cs="Arial"/>
          <w:color w:val="000000"/>
          <w:sz w:val="24"/>
          <w:szCs w:val="24"/>
          <w:shd w:val="clear" w:color="auto" w:fill="FFFFFF"/>
        </w:rPr>
        <w:t xml:space="preserve">  drug  psychoses  depression </w:t>
      </w:r>
    </w:p>
    <w:p w14:paraId="527BE145" w14:textId="77777777" w:rsidR="00F96E35" w:rsidRPr="00B24F98" w:rsidRDefault="00F96E35" w:rsidP="00F96E35">
      <w:pPr>
        <w:autoSpaceDE w:val="0"/>
        <w:autoSpaceDN w:val="0"/>
        <w:adjustRightInd w:val="0"/>
        <w:spacing w:after="0" w:line="240" w:lineRule="auto"/>
        <w:rPr>
          <w:rFonts w:ascii="Arial" w:hAnsi="Arial" w:cs="Arial"/>
          <w:color w:val="000000"/>
          <w:sz w:val="24"/>
          <w:szCs w:val="24"/>
          <w:shd w:val="clear" w:color="auto" w:fill="FFFFFF"/>
        </w:rPr>
      </w:pPr>
      <w:r w:rsidRPr="00B24F98">
        <w:rPr>
          <w:rFonts w:ascii="Arial" w:hAnsi="Arial" w:cs="Arial"/>
          <w:color w:val="008000"/>
          <w:sz w:val="24"/>
          <w:szCs w:val="24"/>
          <w:shd w:val="clear" w:color="auto" w:fill="FFFFFF"/>
        </w:rPr>
        <w:t>/*top 20 diagnosis groups of single level and all of</w:t>
      </w:r>
      <w:r w:rsidR="00A172A8" w:rsidRPr="00B24F98">
        <w:rPr>
          <w:rFonts w:ascii="Arial" w:hAnsi="Arial" w:cs="Arial"/>
          <w:color w:val="008000"/>
          <w:sz w:val="24"/>
          <w:szCs w:val="24"/>
          <w:shd w:val="clear" w:color="auto" w:fill="FFFFFF"/>
        </w:rPr>
        <w:t xml:space="preserve"> 18 multi-level </w:t>
      </w:r>
      <w:r w:rsidRPr="00B24F98">
        <w:rPr>
          <w:rFonts w:ascii="Arial" w:hAnsi="Arial" w:cs="Arial"/>
          <w:color w:val="008000"/>
          <w:sz w:val="24"/>
          <w:szCs w:val="24"/>
          <w:shd w:val="clear" w:color="auto" w:fill="FFFFFF"/>
        </w:rPr>
        <w:t>CCS*/</w:t>
      </w:r>
    </w:p>
    <w:p w14:paraId="757DE68F" w14:textId="77777777" w:rsidR="00F96E35" w:rsidRPr="00B24F98" w:rsidRDefault="00F96E35" w:rsidP="00F96E35">
      <w:pPr>
        <w:autoSpaceDE w:val="0"/>
        <w:autoSpaceDN w:val="0"/>
        <w:adjustRightInd w:val="0"/>
        <w:spacing w:after="0" w:line="240" w:lineRule="auto"/>
        <w:rPr>
          <w:rFonts w:ascii="Arial" w:hAnsi="Arial" w:cs="Arial"/>
          <w:color w:val="000000"/>
          <w:sz w:val="24"/>
          <w:szCs w:val="24"/>
          <w:shd w:val="clear" w:color="auto" w:fill="FFFFFF"/>
        </w:rPr>
      </w:pPr>
      <w:proofErr w:type="spellStart"/>
      <w:r w:rsidRPr="00B24F98">
        <w:rPr>
          <w:rFonts w:ascii="Arial" w:hAnsi="Arial" w:cs="Arial"/>
          <w:color w:val="000000"/>
          <w:sz w:val="24"/>
          <w:szCs w:val="24"/>
          <w:shd w:val="clear" w:color="auto" w:fill="FFFFFF"/>
        </w:rPr>
        <w:t>chf_nonhp</w:t>
      </w:r>
      <w:proofErr w:type="spellEnd"/>
      <w:r w:rsidRPr="00B24F98">
        <w:rPr>
          <w:rFonts w:ascii="Arial" w:hAnsi="Arial" w:cs="Arial"/>
          <w:color w:val="000000"/>
          <w:sz w:val="24"/>
          <w:szCs w:val="24"/>
          <w:shd w:val="clear" w:color="auto" w:fill="FFFFFF"/>
        </w:rPr>
        <w:t xml:space="preserve"> sepsis alcohol dysrhythmia pneumonia </w:t>
      </w:r>
    </w:p>
    <w:p w14:paraId="7A02FBA0" w14:textId="77777777" w:rsidR="00F96E35" w:rsidRPr="00B24F98" w:rsidRDefault="00F96E35" w:rsidP="00F96E35">
      <w:pPr>
        <w:autoSpaceDE w:val="0"/>
        <w:autoSpaceDN w:val="0"/>
        <w:adjustRightInd w:val="0"/>
        <w:spacing w:after="0" w:line="240" w:lineRule="auto"/>
        <w:rPr>
          <w:rFonts w:ascii="Arial" w:hAnsi="Arial" w:cs="Arial"/>
          <w:color w:val="000000"/>
          <w:sz w:val="24"/>
          <w:szCs w:val="24"/>
          <w:shd w:val="clear" w:color="auto" w:fill="FFFFFF"/>
        </w:rPr>
      </w:pPr>
      <w:proofErr w:type="spellStart"/>
      <w:r w:rsidRPr="00B24F98">
        <w:rPr>
          <w:rFonts w:ascii="Arial" w:hAnsi="Arial" w:cs="Arial"/>
          <w:color w:val="000000"/>
          <w:sz w:val="24"/>
          <w:szCs w:val="24"/>
          <w:shd w:val="clear" w:color="auto" w:fill="FFFFFF"/>
        </w:rPr>
        <w:t>copd</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coron_athero</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osteoarthros</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skin_infection</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chestpain</w:t>
      </w:r>
      <w:proofErr w:type="spellEnd"/>
      <w:r w:rsidRPr="00B24F98">
        <w:rPr>
          <w:rFonts w:ascii="Arial" w:hAnsi="Arial" w:cs="Arial"/>
          <w:color w:val="000000"/>
          <w:sz w:val="24"/>
          <w:szCs w:val="24"/>
          <w:shd w:val="clear" w:color="auto" w:fill="FFFFFF"/>
        </w:rPr>
        <w:t xml:space="preserve"> </w:t>
      </w:r>
    </w:p>
    <w:p w14:paraId="5F7C16BE" w14:textId="77777777" w:rsidR="00F96E35" w:rsidRPr="00B24F98" w:rsidRDefault="00F96E35" w:rsidP="00F96E35">
      <w:pPr>
        <w:autoSpaceDE w:val="0"/>
        <w:autoSpaceDN w:val="0"/>
        <w:adjustRightInd w:val="0"/>
        <w:spacing w:after="0" w:line="240" w:lineRule="auto"/>
        <w:rPr>
          <w:rFonts w:ascii="Arial" w:hAnsi="Arial" w:cs="Arial"/>
          <w:color w:val="000000"/>
          <w:sz w:val="24"/>
          <w:szCs w:val="24"/>
          <w:shd w:val="clear" w:color="auto" w:fill="FFFFFF"/>
        </w:rPr>
      </w:pPr>
      <w:proofErr w:type="spellStart"/>
      <w:r w:rsidRPr="00B24F98">
        <w:rPr>
          <w:rFonts w:ascii="Arial" w:hAnsi="Arial" w:cs="Arial"/>
          <w:color w:val="000000"/>
          <w:sz w:val="24"/>
          <w:szCs w:val="24"/>
          <w:shd w:val="clear" w:color="auto" w:fill="FFFFFF"/>
        </w:rPr>
        <w:t>complic_devi</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uti</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diabmel_w_cm</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complic_proc</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acute_ren_fail</w:t>
      </w:r>
      <w:proofErr w:type="spellEnd"/>
      <w:r w:rsidRPr="00B24F98">
        <w:rPr>
          <w:rFonts w:ascii="Arial" w:hAnsi="Arial" w:cs="Arial"/>
          <w:color w:val="000000"/>
          <w:sz w:val="24"/>
          <w:szCs w:val="24"/>
          <w:shd w:val="clear" w:color="auto" w:fill="FFFFFF"/>
        </w:rPr>
        <w:t xml:space="preserve"> </w:t>
      </w:r>
    </w:p>
    <w:p w14:paraId="36816D56" w14:textId="77777777" w:rsidR="00F96E35" w:rsidRPr="00B24F98" w:rsidRDefault="00F96E35" w:rsidP="00F96E35">
      <w:pPr>
        <w:autoSpaceDE w:val="0"/>
        <w:autoSpaceDN w:val="0"/>
        <w:adjustRightInd w:val="0"/>
        <w:spacing w:after="0" w:line="240" w:lineRule="auto"/>
        <w:rPr>
          <w:rFonts w:ascii="Arial" w:hAnsi="Arial" w:cs="Arial"/>
          <w:color w:val="000000"/>
          <w:sz w:val="24"/>
          <w:szCs w:val="24"/>
          <w:shd w:val="clear" w:color="auto" w:fill="FFFFFF"/>
        </w:rPr>
      </w:pPr>
      <w:proofErr w:type="spellStart"/>
      <w:r w:rsidRPr="00B24F98">
        <w:rPr>
          <w:rFonts w:ascii="Arial" w:hAnsi="Arial" w:cs="Arial"/>
          <w:color w:val="000000"/>
          <w:sz w:val="24"/>
          <w:szCs w:val="24"/>
          <w:shd w:val="clear" w:color="auto" w:fill="FFFFFF"/>
        </w:rPr>
        <w:t>backproblem</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acute_mi</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adlt_resp_</w:t>
      </w:r>
      <w:proofErr w:type="gramStart"/>
      <w:r w:rsidRPr="00B24F98">
        <w:rPr>
          <w:rFonts w:ascii="Arial" w:hAnsi="Arial" w:cs="Arial"/>
          <w:color w:val="000000"/>
          <w:sz w:val="24"/>
          <w:szCs w:val="24"/>
          <w:shd w:val="clear" w:color="auto" w:fill="FFFFFF"/>
        </w:rPr>
        <w:t>fl</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gi</w:t>
      </w:r>
      <w:proofErr w:type="gramEnd"/>
      <w:r w:rsidRPr="00B24F98">
        <w:rPr>
          <w:rFonts w:ascii="Arial" w:hAnsi="Arial" w:cs="Arial"/>
          <w:color w:val="000000"/>
          <w:sz w:val="24"/>
          <w:szCs w:val="24"/>
          <w:shd w:val="clear" w:color="auto" w:fill="FFFFFF"/>
        </w:rPr>
        <w:t>_hemorrhag</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Fluid_elc_dx</w:t>
      </w:r>
      <w:proofErr w:type="spellEnd"/>
    </w:p>
    <w:p w14:paraId="1E4C4ED1" w14:textId="77777777" w:rsidR="00F96E35" w:rsidRPr="00B24F98" w:rsidRDefault="00F96E35" w:rsidP="00F96E35">
      <w:pPr>
        <w:autoSpaceDE w:val="0"/>
        <w:autoSpaceDN w:val="0"/>
        <w:adjustRightInd w:val="0"/>
        <w:spacing w:after="0" w:line="240" w:lineRule="auto"/>
        <w:rPr>
          <w:rFonts w:ascii="Arial" w:hAnsi="Arial" w:cs="Arial"/>
          <w:color w:val="000000"/>
          <w:sz w:val="24"/>
          <w:szCs w:val="24"/>
          <w:shd w:val="clear" w:color="auto" w:fill="FFFFFF"/>
        </w:rPr>
      </w:pPr>
      <w:proofErr w:type="spellStart"/>
      <w:r w:rsidRPr="00B24F98">
        <w:rPr>
          <w:rFonts w:ascii="Arial" w:hAnsi="Arial" w:cs="Arial"/>
          <w:color w:val="000000"/>
          <w:sz w:val="24"/>
          <w:szCs w:val="24"/>
          <w:shd w:val="clear" w:color="auto" w:fill="FFFFFF"/>
        </w:rPr>
        <w:t>Infect_parasitic_dis</w:t>
      </w:r>
      <w:proofErr w:type="spellEnd"/>
      <w:r w:rsidRPr="00B24F98">
        <w:rPr>
          <w:rFonts w:ascii="Arial" w:hAnsi="Arial" w:cs="Arial"/>
          <w:color w:val="000000"/>
          <w:sz w:val="24"/>
          <w:szCs w:val="24"/>
          <w:shd w:val="clear" w:color="auto" w:fill="FFFFFF"/>
        </w:rPr>
        <w:t xml:space="preserve"> Neoplasms Endocrine </w:t>
      </w:r>
      <w:proofErr w:type="spellStart"/>
      <w:r w:rsidRPr="00B24F98">
        <w:rPr>
          <w:rFonts w:ascii="Arial" w:hAnsi="Arial" w:cs="Arial"/>
          <w:color w:val="000000"/>
          <w:sz w:val="24"/>
          <w:szCs w:val="24"/>
          <w:shd w:val="clear" w:color="auto" w:fill="FFFFFF"/>
        </w:rPr>
        <w:t>blood_dis</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Mental_Illness</w:t>
      </w:r>
      <w:proofErr w:type="spellEnd"/>
      <w:r w:rsidRPr="00B24F98">
        <w:rPr>
          <w:rFonts w:ascii="Arial" w:hAnsi="Arial" w:cs="Arial"/>
          <w:color w:val="000000"/>
          <w:sz w:val="24"/>
          <w:szCs w:val="24"/>
          <w:shd w:val="clear" w:color="auto" w:fill="FFFFFF"/>
        </w:rPr>
        <w:t xml:space="preserve"> </w:t>
      </w:r>
      <w:proofErr w:type="spellStart"/>
      <w:r w:rsidRPr="00B24F98">
        <w:rPr>
          <w:rFonts w:ascii="Arial" w:hAnsi="Arial" w:cs="Arial"/>
          <w:color w:val="000000"/>
          <w:sz w:val="24"/>
          <w:szCs w:val="24"/>
          <w:shd w:val="clear" w:color="auto" w:fill="FFFFFF"/>
        </w:rPr>
        <w:t>nervous_dis</w:t>
      </w:r>
      <w:proofErr w:type="spellEnd"/>
      <w:r w:rsidRPr="00B24F98">
        <w:rPr>
          <w:rFonts w:ascii="Arial" w:hAnsi="Arial" w:cs="Arial"/>
          <w:color w:val="000000"/>
          <w:sz w:val="24"/>
          <w:szCs w:val="24"/>
          <w:shd w:val="clear" w:color="auto" w:fill="FFFFFF"/>
        </w:rPr>
        <w:t xml:space="preserve"> circulatory respiratory</w:t>
      </w:r>
    </w:p>
    <w:p w14:paraId="707861D8" w14:textId="77777777" w:rsidR="00F96E35" w:rsidRPr="00B24F98" w:rsidRDefault="00F96E35" w:rsidP="00F96E35">
      <w:pPr>
        <w:autoSpaceDE w:val="0"/>
        <w:autoSpaceDN w:val="0"/>
        <w:adjustRightInd w:val="0"/>
        <w:spacing w:after="0" w:line="240" w:lineRule="auto"/>
        <w:rPr>
          <w:rFonts w:ascii="Arial" w:hAnsi="Arial" w:cs="Arial"/>
          <w:color w:val="000000"/>
          <w:sz w:val="24"/>
          <w:szCs w:val="24"/>
          <w:shd w:val="clear" w:color="auto" w:fill="FFFFFF"/>
        </w:rPr>
      </w:pPr>
      <w:r w:rsidRPr="00B24F98">
        <w:rPr>
          <w:rFonts w:ascii="Arial" w:hAnsi="Arial" w:cs="Arial"/>
          <w:color w:val="000000"/>
          <w:sz w:val="24"/>
          <w:szCs w:val="24"/>
          <w:shd w:val="clear" w:color="auto" w:fill="FFFFFF"/>
        </w:rPr>
        <w:t xml:space="preserve">digestive genitourinary pregnancy skin musculoskeletal </w:t>
      </w:r>
      <w:proofErr w:type="spellStart"/>
      <w:r w:rsidRPr="00B24F98">
        <w:rPr>
          <w:rFonts w:ascii="Arial" w:hAnsi="Arial" w:cs="Arial"/>
          <w:color w:val="000000"/>
          <w:sz w:val="24"/>
          <w:szCs w:val="24"/>
          <w:shd w:val="clear" w:color="auto" w:fill="FFFFFF"/>
        </w:rPr>
        <w:t>Congenital_anomalies</w:t>
      </w:r>
      <w:proofErr w:type="spellEnd"/>
      <w:r w:rsidRPr="00B24F98">
        <w:rPr>
          <w:rFonts w:ascii="Arial" w:hAnsi="Arial" w:cs="Arial"/>
          <w:color w:val="000000"/>
          <w:sz w:val="24"/>
          <w:szCs w:val="24"/>
          <w:shd w:val="clear" w:color="auto" w:fill="FFFFFF"/>
        </w:rPr>
        <w:t xml:space="preserve"> perinatal </w:t>
      </w:r>
      <w:proofErr w:type="spellStart"/>
      <w:r w:rsidRPr="00B24F98">
        <w:rPr>
          <w:rFonts w:ascii="Arial" w:hAnsi="Arial" w:cs="Arial"/>
          <w:color w:val="000000"/>
          <w:sz w:val="24"/>
          <w:szCs w:val="24"/>
          <w:shd w:val="clear" w:color="auto" w:fill="FFFFFF"/>
        </w:rPr>
        <w:t>Injury_poisoning</w:t>
      </w:r>
      <w:proofErr w:type="spellEnd"/>
    </w:p>
    <w:p w14:paraId="554E84F8" w14:textId="77777777" w:rsidR="00F96E35" w:rsidRPr="00B24F98" w:rsidRDefault="00F96E35" w:rsidP="00F96E35">
      <w:pPr>
        <w:autoSpaceDE w:val="0"/>
        <w:autoSpaceDN w:val="0"/>
        <w:adjustRightInd w:val="0"/>
        <w:spacing w:after="0" w:line="240" w:lineRule="auto"/>
        <w:rPr>
          <w:rFonts w:ascii="Arial" w:hAnsi="Arial" w:cs="Arial"/>
          <w:color w:val="000000"/>
          <w:sz w:val="24"/>
          <w:szCs w:val="24"/>
          <w:shd w:val="clear" w:color="auto" w:fill="FFFFFF"/>
        </w:rPr>
      </w:pPr>
      <w:proofErr w:type="spellStart"/>
      <w:r w:rsidRPr="00B24F98">
        <w:rPr>
          <w:rFonts w:ascii="Arial" w:hAnsi="Arial" w:cs="Arial"/>
          <w:color w:val="000000"/>
          <w:sz w:val="24"/>
          <w:szCs w:val="24"/>
          <w:shd w:val="clear" w:color="auto" w:fill="FFFFFF"/>
        </w:rPr>
        <w:t>illdefined_conditions</w:t>
      </w:r>
      <w:proofErr w:type="spellEnd"/>
      <w:r w:rsidRPr="00B24F98">
        <w:rPr>
          <w:rFonts w:ascii="Arial" w:hAnsi="Arial" w:cs="Arial"/>
          <w:color w:val="000000"/>
          <w:sz w:val="24"/>
          <w:szCs w:val="24"/>
          <w:shd w:val="clear" w:color="auto" w:fill="FFFFFF"/>
        </w:rPr>
        <w:t xml:space="preserve"> unclassified;</w:t>
      </w:r>
    </w:p>
    <w:p w14:paraId="404FEE58" w14:textId="77777777" w:rsidR="00F96E35" w:rsidRPr="00B24F98" w:rsidRDefault="00F96E35" w:rsidP="00F96E35">
      <w:pPr>
        <w:autoSpaceDE w:val="0"/>
        <w:autoSpaceDN w:val="0"/>
        <w:adjustRightInd w:val="0"/>
        <w:spacing w:after="0" w:line="240" w:lineRule="auto"/>
        <w:rPr>
          <w:rFonts w:ascii="Arial" w:hAnsi="Arial" w:cs="Arial"/>
          <w:color w:val="000000"/>
          <w:sz w:val="24"/>
          <w:szCs w:val="24"/>
          <w:shd w:val="clear" w:color="auto" w:fill="FFFFFF"/>
        </w:rPr>
      </w:pPr>
    </w:p>
    <w:p w14:paraId="55776E0C" w14:textId="77777777" w:rsidR="00F96E35" w:rsidRPr="00B24F98" w:rsidRDefault="00F96E35" w:rsidP="00F96E35">
      <w:pPr>
        <w:autoSpaceDE w:val="0"/>
        <w:autoSpaceDN w:val="0"/>
        <w:adjustRightInd w:val="0"/>
        <w:spacing w:after="0" w:line="240" w:lineRule="auto"/>
        <w:rPr>
          <w:rFonts w:ascii="Arial" w:hAnsi="Arial" w:cs="Arial"/>
          <w:color w:val="000000"/>
          <w:sz w:val="24"/>
          <w:szCs w:val="24"/>
          <w:shd w:val="clear" w:color="auto" w:fill="FFFFFF"/>
        </w:rPr>
      </w:pPr>
      <w:r w:rsidRPr="00B24F98">
        <w:rPr>
          <w:rFonts w:ascii="Arial" w:hAnsi="Arial" w:cs="Arial"/>
          <w:color w:val="0000FF"/>
          <w:sz w:val="24"/>
          <w:szCs w:val="24"/>
          <w:shd w:val="clear" w:color="auto" w:fill="FFFFFF"/>
        </w:rPr>
        <w:t>output</w:t>
      </w:r>
      <w:r w:rsidRPr="00B24F98">
        <w:rPr>
          <w:rFonts w:ascii="Arial" w:hAnsi="Arial" w:cs="Arial"/>
          <w:color w:val="000000"/>
          <w:sz w:val="24"/>
          <w:szCs w:val="24"/>
          <w:shd w:val="clear" w:color="auto" w:fill="FFFFFF"/>
        </w:rPr>
        <w:t xml:space="preserve"> </w:t>
      </w:r>
      <w:r w:rsidRPr="00B24F98">
        <w:rPr>
          <w:rFonts w:ascii="Arial" w:hAnsi="Arial" w:cs="Arial"/>
          <w:color w:val="0000FF"/>
          <w:sz w:val="24"/>
          <w:szCs w:val="24"/>
          <w:shd w:val="clear" w:color="auto" w:fill="FFFFFF"/>
        </w:rPr>
        <w:t>out</w:t>
      </w:r>
      <w:r w:rsidRPr="00B24F98">
        <w:rPr>
          <w:rFonts w:ascii="Arial" w:hAnsi="Arial" w:cs="Arial"/>
          <w:color w:val="000000"/>
          <w:sz w:val="24"/>
          <w:szCs w:val="24"/>
          <w:shd w:val="clear" w:color="auto" w:fill="FFFFFF"/>
        </w:rPr>
        <w:t>=</w:t>
      </w:r>
      <w:r w:rsidR="00FA7ACB" w:rsidRPr="00B24F98">
        <w:rPr>
          <w:rFonts w:ascii="Arial" w:hAnsi="Arial" w:cs="Arial"/>
          <w:color w:val="000000"/>
          <w:sz w:val="24"/>
          <w:szCs w:val="24"/>
          <w:shd w:val="clear" w:color="auto" w:fill="FFFFFF"/>
        </w:rPr>
        <w:t>WANT</w:t>
      </w:r>
      <w:r w:rsidRPr="00B24F98">
        <w:rPr>
          <w:rFonts w:ascii="Arial" w:hAnsi="Arial" w:cs="Arial"/>
          <w:color w:val="000000"/>
          <w:sz w:val="24"/>
          <w:szCs w:val="24"/>
          <w:shd w:val="clear" w:color="auto" w:fill="FFFFFF"/>
        </w:rPr>
        <w:t xml:space="preserve"> </w:t>
      </w:r>
    </w:p>
    <w:p w14:paraId="61C5B885" w14:textId="77777777" w:rsidR="008A5508" w:rsidRPr="00B24F98" w:rsidRDefault="00F96E35" w:rsidP="008A5508">
      <w:pPr>
        <w:autoSpaceDE w:val="0"/>
        <w:autoSpaceDN w:val="0"/>
        <w:adjustRightInd w:val="0"/>
        <w:spacing w:after="0" w:line="240" w:lineRule="auto"/>
        <w:rPr>
          <w:rFonts w:ascii="Arial" w:hAnsi="Arial" w:cs="Arial"/>
          <w:color w:val="000000"/>
          <w:sz w:val="24"/>
          <w:szCs w:val="24"/>
          <w:shd w:val="clear" w:color="auto" w:fill="FFFFFF"/>
        </w:rPr>
      </w:pPr>
      <w:r w:rsidRPr="00B24F98">
        <w:rPr>
          <w:rFonts w:ascii="Arial" w:hAnsi="Arial" w:cs="Arial"/>
          <w:color w:val="0000FF"/>
          <w:sz w:val="24"/>
          <w:szCs w:val="24"/>
          <w:shd w:val="clear" w:color="auto" w:fill="FFFFFF"/>
        </w:rPr>
        <w:t>predicted</w:t>
      </w:r>
      <w:r w:rsidRPr="00B24F98">
        <w:rPr>
          <w:rFonts w:ascii="Arial" w:hAnsi="Arial" w:cs="Arial"/>
          <w:color w:val="000000"/>
          <w:sz w:val="24"/>
          <w:szCs w:val="24"/>
          <w:shd w:val="clear" w:color="auto" w:fill="FFFFFF"/>
        </w:rPr>
        <w:t>=</w:t>
      </w:r>
      <w:proofErr w:type="spellStart"/>
      <w:r w:rsidR="00A172A8" w:rsidRPr="00B24F98">
        <w:rPr>
          <w:rFonts w:ascii="Arial" w:hAnsi="Arial" w:cs="Arial"/>
          <w:color w:val="000000"/>
          <w:sz w:val="24"/>
          <w:szCs w:val="24"/>
          <w:shd w:val="clear" w:color="auto" w:fill="FFFFFF"/>
        </w:rPr>
        <w:t>va_risk_score</w:t>
      </w:r>
      <w:proofErr w:type="spellEnd"/>
      <w:r w:rsidRPr="00B24F98">
        <w:rPr>
          <w:rFonts w:ascii="Arial" w:hAnsi="Arial" w:cs="Arial"/>
          <w:color w:val="000000"/>
          <w:sz w:val="24"/>
          <w:szCs w:val="24"/>
          <w:shd w:val="clear" w:color="auto" w:fill="FFFFFF"/>
        </w:rPr>
        <w:t>;</w:t>
      </w:r>
      <w:r w:rsidR="008A5508" w:rsidRPr="00B24F98">
        <w:rPr>
          <w:rFonts w:ascii="Arial" w:hAnsi="Arial" w:cs="Arial"/>
          <w:color w:val="000000"/>
          <w:sz w:val="24"/>
          <w:szCs w:val="24"/>
          <w:shd w:val="clear" w:color="auto" w:fill="FFFFFF"/>
        </w:rPr>
        <w:t xml:space="preserve"> </w:t>
      </w:r>
      <w:r w:rsidR="008A5508" w:rsidRPr="00B24F98">
        <w:rPr>
          <w:rFonts w:ascii="Arial" w:hAnsi="Arial" w:cs="Arial"/>
          <w:color w:val="008000"/>
          <w:sz w:val="24"/>
          <w:szCs w:val="24"/>
          <w:shd w:val="clear" w:color="auto" w:fill="FFFFFF"/>
        </w:rPr>
        <w:t>/*predicting the probability of 30-day mortality*/</w:t>
      </w:r>
    </w:p>
    <w:p w14:paraId="7944B150" w14:textId="77777777" w:rsidR="00F96E35" w:rsidRPr="00B24F98" w:rsidRDefault="00F96E35" w:rsidP="00F96E35">
      <w:pPr>
        <w:autoSpaceDE w:val="0"/>
        <w:autoSpaceDN w:val="0"/>
        <w:adjustRightInd w:val="0"/>
        <w:spacing w:after="0" w:line="240" w:lineRule="auto"/>
        <w:rPr>
          <w:rFonts w:ascii="Arial" w:hAnsi="Arial" w:cs="Arial"/>
          <w:color w:val="000000"/>
          <w:sz w:val="24"/>
          <w:szCs w:val="24"/>
          <w:shd w:val="clear" w:color="auto" w:fill="FFFFFF"/>
        </w:rPr>
      </w:pPr>
      <w:r w:rsidRPr="00B24F98">
        <w:rPr>
          <w:rFonts w:ascii="Arial" w:hAnsi="Arial" w:cs="Arial"/>
          <w:bCs/>
          <w:color w:val="000080"/>
          <w:sz w:val="24"/>
          <w:szCs w:val="24"/>
          <w:shd w:val="clear" w:color="auto" w:fill="FFFFFF"/>
        </w:rPr>
        <w:t>run</w:t>
      </w:r>
      <w:r w:rsidRPr="00B24F98">
        <w:rPr>
          <w:rFonts w:ascii="Arial" w:hAnsi="Arial" w:cs="Arial"/>
          <w:color w:val="000000"/>
          <w:sz w:val="24"/>
          <w:szCs w:val="24"/>
          <w:shd w:val="clear" w:color="auto" w:fill="FFFFFF"/>
        </w:rPr>
        <w:t>;</w:t>
      </w:r>
    </w:p>
    <w:p w14:paraId="5B533296" w14:textId="77777777" w:rsidR="00D81321" w:rsidRPr="00B24F98" w:rsidRDefault="00D81321" w:rsidP="00D81321">
      <w:pPr>
        <w:pStyle w:val="xxmsonormal"/>
        <w:rPr>
          <w:rFonts w:ascii="Arial" w:hAnsi="Arial" w:cs="Arial"/>
          <w:szCs w:val="24"/>
        </w:rPr>
        <w:sectPr w:rsidR="00D81321" w:rsidRPr="00B24F98" w:rsidSect="0081615C">
          <w:footerReference w:type="default" r:id="rId7"/>
          <w:pgSz w:w="12240" w:h="15840"/>
          <w:pgMar w:top="720" w:right="720" w:bottom="720" w:left="720" w:header="720" w:footer="720" w:gutter="0"/>
          <w:cols w:space="720"/>
          <w:docGrid w:linePitch="360"/>
        </w:sectPr>
      </w:pPr>
    </w:p>
    <w:tbl>
      <w:tblPr>
        <w:tblStyle w:val="TableGrid"/>
        <w:tblW w:w="13945" w:type="dxa"/>
        <w:tblLook w:val="04A0" w:firstRow="1" w:lastRow="0" w:firstColumn="1" w:lastColumn="0" w:noHBand="0" w:noVBand="1"/>
      </w:tblPr>
      <w:tblGrid>
        <w:gridCol w:w="2155"/>
        <w:gridCol w:w="4320"/>
        <w:gridCol w:w="7470"/>
      </w:tblGrid>
      <w:tr w:rsidR="006A1C4C" w:rsidRPr="00B24F98" w14:paraId="25E23AB0" w14:textId="77777777" w:rsidTr="00C1507C">
        <w:tc>
          <w:tcPr>
            <w:tcW w:w="13945" w:type="dxa"/>
            <w:gridSpan w:val="3"/>
            <w:vAlign w:val="center"/>
          </w:tcPr>
          <w:p w14:paraId="21C88D52" w14:textId="77777777" w:rsidR="006A1C4C" w:rsidRPr="00B24F98" w:rsidRDefault="006A1C4C" w:rsidP="00C1507C">
            <w:pPr>
              <w:rPr>
                <w:rFonts w:cs="Arial"/>
                <w:b/>
                <w:szCs w:val="24"/>
              </w:rPr>
            </w:pPr>
            <w:r w:rsidRPr="00B24F98">
              <w:rPr>
                <w:rFonts w:cs="Arial"/>
                <w:b/>
                <w:szCs w:val="24"/>
              </w:rPr>
              <w:lastRenderedPageBreak/>
              <w:t>Table 1A: Patient-level variables included in the risk adjustment/reliability adjustment models</w:t>
            </w:r>
          </w:p>
        </w:tc>
      </w:tr>
      <w:tr w:rsidR="006A1C4C" w:rsidRPr="00B24F98" w14:paraId="63699AFB" w14:textId="77777777" w:rsidTr="00C1507C">
        <w:tc>
          <w:tcPr>
            <w:tcW w:w="2155" w:type="dxa"/>
            <w:vAlign w:val="center"/>
          </w:tcPr>
          <w:p w14:paraId="72F238BE" w14:textId="77777777" w:rsidR="006A1C4C" w:rsidRPr="00B24F98" w:rsidRDefault="006A1C4C" w:rsidP="00C1507C">
            <w:pPr>
              <w:rPr>
                <w:rFonts w:cs="Arial"/>
                <w:szCs w:val="24"/>
              </w:rPr>
            </w:pPr>
            <w:r w:rsidRPr="00B24F98">
              <w:rPr>
                <w:rFonts w:cs="Arial"/>
                <w:szCs w:val="24"/>
              </w:rPr>
              <w:t>Severity of illness</w:t>
            </w:r>
          </w:p>
        </w:tc>
        <w:tc>
          <w:tcPr>
            <w:tcW w:w="4320" w:type="dxa"/>
            <w:vAlign w:val="center"/>
          </w:tcPr>
          <w:p w14:paraId="5177C3D0" w14:textId="77777777" w:rsidR="006A1C4C" w:rsidRPr="00B24F98" w:rsidRDefault="006A1C4C" w:rsidP="00C1507C">
            <w:pPr>
              <w:rPr>
                <w:rFonts w:cs="Arial"/>
                <w:szCs w:val="24"/>
              </w:rPr>
            </w:pPr>
            <w:r w:rsidRPr="00B24F98">
              <w:rPr>
                <w:rFonts w:cs="Arial"/>
                <w:szCs w:val="24"/>
              </w:rPr>
              <w:t>VA risk score</w:t>
            </w:r>
          </w:p>
        </w:tc>
        <w:tc>
          <w:tcPr>
            <w:tcW w:w="7470" w:type="dxa"/>
            <w:vAlign w:val="center"/>
          </w:tcPr>
          <w:p w14:paraId="7A9FE6E3" w14:textId="77777777" w:rsidR="006A1C4C" w:rsidRPr="00B24F98" w:rsidRDefault="006A1C4C" w:rsidP="00C1507C">
            <w:pPr>
              <w:rPr>
                <w:rFonts w:cs="Arial"/>
                <w:szCs w:val="24"/>
              </w:rPr>
            </w:pPr>
            <w:r w:rsidRPr="00B24F98">
              <w:rPr>
                <w:rFonts w:cs="Arial"/>
                <w:szCs w:val="24"/>
              </w:rPr>
              <w:t>Predicted probability of 30-day mortality from a logistic regression model that includes demographics, diagnoses, laboratory values and comorbidities at time of admission.</w:t>
            </w:r>
          </w:p>
        </w:tc>
      </w:tr>
      <w:tr w:rsidR="006A1C4C" w:rsidRPr="00B24F98" w14:paraId="79449502" w14:textId="77777777" w:rsidTr="00C1507C">
        <w:tc>
          <w:tcPr>
            <w:tcW w:w="2155" w:type="dxa"/>
            <w:vAlign w:val="center"/>
          </w:tcPr>
          <w:p w14:paraId="656B8D96" w14:textId="77777777" w:rsidR="006A1C4C" w:rsidRPr="00B24F98" w:rsidRDefault="006A1C4C" w:rsidP="00C1507C">
            <w:pPr>
              <w:rPr>
                <w:rFonts w:cs="Arial"/>
                <w:szCs w:val="24"/>
              </w:rPr>
            </w:pPr>
            <w:r w:rsidRPr="00B24F98">
              <w:rPr>
                <w:rFonts w:cs="Arial"/>
                <w:szCs w:val="24"/>
              </w:rPr>
              <w:t>Demographics</w:t>
            </w:r>
          </w:p>
        </w:tc>
        <w:tc>
          <w:tcPr>
            <w:tcW w:w="4320" w:type="dxa"/>
            <w:vAlign w:val="center"/>
          </w:tcPr>
          <w:p w14:paraId="6A239DBD" w14:textId="77777777" w:rsidR="006A1C4C" w:rsidRPr="00B24F98" w:rsidRDefault="006A1C4C" w:rsidP="00C1507C">
            <w:pPr>
              <w:rPr>
                <w:rFonts w:cs="Arial"/>
                <w:szCs w:val="24"/>
              </w:rPr>
            </w:pPr>
            <w:r w:rsidRPr="00B24F98">
              <w:rPr>
                <w:rFonts w:cs="Arial"/>
                <w:szCs w:val="24"/>
              </w:rPr>
              <w:t>age</w:t>
            </w:r>
          </w:p>
          <w:p w14:paraId="73674B3A" w14:textId="77777777" w:rsidR="006A1C4C" w:rsidRPr="00B24F98" w:rsidRDefault="009A4EAA" w:rsidP="00C1507C">
            <w:pPr>
              <w:rPr>
                <w:rFonts w:cs="Arial"/>
                <w:szCs w:val="24"/>
              </w:rPr>
            </w:pPr>
            <w:r w:rsidRPr="00B24F98">
              <w:rPr>
                <w:rFonts w:cs="Arial"/>
                <w:szCs w:val="24"/>
              </w:rPr>
              <w:t>gender</w:t>
            </w:r>
          </w:p>
          <w:p w14:paraId="5CBDDBAA" w14:textId="77777777" w:rsidR="006A1C4C" w:rsidRPr="00B24F98" w:rsidRDefault="006A1C4C" w:rsidP="00C1507C">
            <w:pPr>
              <w:rPr>
                <w:rFonts w:cs="Arial"/>
                <w:szCs w:val="24"/>
              </w:rPr>
            </w:pPr>
            <w:r w:rsidRPr="00B24F98">
              <w:rPr>
                <w:rFonts w:cs="Arial"/>
                <w:szCs w:val="24"/>
              </w:rPr>
              <w:t xml:space="preserve">race </w:t>
            </w:r>
          </w:p>
          <w:p w14:paraId="7AA102AA" w14:textId="77777777" w:rsidR="0081615C" w:rsidRPr="00B24F98" w:rsidRDefault="0081615C" w:rsidP="00C1507C">
            <w:pPr>
              <w:rPr>
                <w:rFonts w:cs="Arial"/>
                <w:szCs w:val="24"/>
              </w:rPr>
            </w:pPr>
            <w:r w:rsidRPr="00B24F98">
              <w:rPr>
                <w:rFonts w:cs="Arial"/>
                <w:szCs w:val="24"/>
              </w:rPr>
              <w:t>Hispanic</w:t>
            </w:r>
          </w:p>
        </w:tc>
        <w:tc>
          <w:tcPr>
            <w:tcW w:w="7470" w:type="dxa"/>
            <w:vAlign w:val="center"/>
          </w:tcPr>
          <w:p w14:paraId="0DF021E8" w14:textId="77777777" w:rsidR="006A1C4C" w:rsidRPr="00B24F98" w:rsidRDefault="006A1C4C" w:rsidP="00C1507C">
            <w:pPr>
              <w:rPr>
                <w:rFonts w:cs="Arial"/>
                <w:szCs w:val="24"/>
              </w:rPr>
            </w:pPr>
            <w:r w:rsidRPr="00B24F98">
              <w:rPr>
                <w:rFonts w:cs="Arial"/>
                <w:szCs w:val="24"/>
              </w:rPr>
              <w:t>Age in years at admission</w:t>
            </w:r>
          </w:p>
          <w:p w14:paraId="5051755B" w14:textId="77777777" w:rsidR="006A1C4C" w:rsidRPr="00B24F98" w:rsidRDefault="009A4EAA" w:rsidP="00C1507C">
            <w:pPr>
              <w:rPr>
                <w:rFonts w:cs="Arial"/>
                <w:szCs w:val="24"/>
              </w:rPr>
            </w:pPr>
            <w:r w:rsidRPr="00B24F98">
              <w:rPr>
                <w:rFonts w:cs="Arial"/>
                <w:szCs w:val="24"/>
              </w:rPr>
              <w:t>Male as reference group</w:t>
            </w:r>
          </w:p>
          <w:p w14:paraId="6010071D" w14:textId="77777777" w:rsidR="006A1C4C" w:rsidRPr="00B24F98" w:rsidRDefault="0081615C" w:rsidP="006A1C4C">
            <w:pPr>
              <w:rPr>
                <w:rFonts w:cs="Arial"/>
                <w:szCs w:val="24"/>
              </w:rPr>
            </w:pPr>
            <w:r w:rsidRPr="00B24F98">
              <w:rPr>
                <w:rFonts w:cs="Arial"/>
                <w:szCs w:val="24"/>
              </w:rPr>
              <w:t>Indicator</w:t>
            </w:r>
            <w:r w:rsidR="006A1C4C" w:rsidRPr="00B24F98">
              <w:rPr>
                <w:rFonts w:cs="Arial"/>
                <w:szCs w:val="24"/>
              </w:rPr>
              <w:t xml:space="preserve"> for race, use White as reference group</w:t>
            </w:r>
          </w:p>
          <w:p w14:paraId="61EDC251" w14:textId="77777777" w:rsidR="0081615C" w:rsidRPr="00B24F98" w:rsidRDefault="0081615C" w:rsidP="006A1C4C">
            <w:pPr>
              <w:rPr>
                <w:rFonts w:cs="Arial"/>
                <w:szCs w:val="24"/>
              </w:rPr>
            </w:pPr>
            <w:r w:rsidRPr="00B24F98">
              <w:rPr>
                <w:rFonts w:cs="Arial"/>
                <w:szCs w:val="24"/>
              </w:rPr>
              <w:t>Indicator for Hispanic, use Hispanic as reference group</w:t>
            </w:r>
          </w:p>
        </w:tc>
      </w:tr>
      <w:tr w:rsidR="006A1C4C" w:rsidRPr="00B24F98" w14:paraId="5C752F6C" w14:textId="77777777" w:rsidTr="00C1507C">
        <w:tc>
          <w:tcPr>
            <w:tcW w:w="2155" w:type="dxa"/>
            <w:vAlign w:val="center"/>
          </w:tcPr>
          <w:p w14:paraId="57156A08" w14:textId="77777777" w:rsidR="006A1C4C" w:rsidRPr="00B24F98" w:rsidRDefault="006A1C4C" w:rsidP="00C1507C">
            <w:pPr>
              <w:rPr>
                <w:rFonts w:cs="Arial"/>
                <w:szCs w:val="24"/>
              </w:rPr>
            </w:pPr>
            <w:r w:rsidRPr="00B24F98">
              <w:rPr>
                <w:rFonts w:cs="Arial"/>
                <w:szCs w:val="24"/>
              </w:rPr>
              <w:t>Diagnoses</w:t>
            </w:r>
          </w:p>
        </w:tc>
        <w:tc>
          <w:tcPr>
            <w:tcW w:w="4320" w:type="dxa"/>
            <w:vAlign w:val="center"/>
          </w:tcPr>
          <w:p w14:paraId="6B919BEE" w14:textId="77777777" w:rsidR="006A1C4C" w:rsidRPr="00B24F98" w:rsidRDefault="006A1C4C" w:rsidP="00C1507C">
            <w:pPr>
              <w:rPr>
                <w:rFonts w:cs="Arial"/>
                <w:szCs w:val="24"/>
              </w:rPr>
            </w:pPr>
            <w:r w:rsidRPr="00B24F98">
              <w:rPr>
                <w:rFonts w:cs="Arial"/>
                <w:szCs w:val="24"/>
              </w:rPr>
              <w:t>Indicators for all level 1 diagnoses from multi-level CCS;</w:t>
            </w:r>
            <w:r w:rsidR="0081615C" w:rsidRPr="00B24F98">
              <w:rPr>
                <w:rFonts w:cs="Arial"/>
                <w:szCs w:val="24"/>
              </w:rPr>
              <w:t xml:space="preserve"> n=18</w:t>
            </w:r>
          </w:p>
          <w:p w14:paraId="4C17F04C" w14:textId="77777777" w:rsidR="006A1C4C" w:rsidRPr="00B24F98" w:rsidRDefault="006A1C4C" w:rsidP="00C1507C">
            <w:pPr>
              <w:rPr>
                <w:rFonts w:cs="Arial"/>
                <w:szCs w:val="24"/>
              </w:rPr>
            </w:pPr>
          </w:p>
          <w:p w14:paraId="4D6A70BF" w14:textId="77777777" w:rsidR="006A1C4C" w:rsidRPr="00B24F98" w:rsidRDefault="006A1C4C" w:rsidP="00C1507C">
            <w:pPr>
              <w:rPr>
                <w:rFonts w:cs="Arial"/>
                <w:szCs w:val="24"/>
              </w:rPr>
            </w:pPr>
            <w:r w:rsidRPr="00B24F98">
              <w:rPr>
                <w:rFonts w:cs="Arial"/>
                <w:szCs w:val="24"/>
              </w:rPr>
              <w:t>Indicators for the top 20 most frequent single-level CCS diagnoses</w:t>
            </w:r>
          </w:p>
          <w:p w14:paraId="077420C3" w14:textId="77777777" w:rsidR="006A1C4C" w:rsidRPr="00B24F98" w:rsidRDefault="006A1C4C" w:rsidP="00C1507C">
            <w:pPr>
              <w:rPr>
                <w:rFonts w:cs="Arial"/>
                <w:szCs w:val="24"/>
              </w:rPr>
            </w:pPr>
          </w:p>
        </w:tc>
        <w:tc>
          <w:tcPr>
            <w:tcW w:w="7470" w:type="dxa"/>
            <w:vAlign w:val="center"/>
          </w:tcPr>
          <w:p w14:paraId="0D19965C" w14:textId="77777777" w:rsidR="006A1C4C" w:rsidRPr="00B24F98" w:rsidRDefault="006A1C4C" w:rsidP="00C1507C">
            <w:pPr>
              <w:rPr>
                <w:rFonts w:cs="Arial"/>
                <w:szCs w:val="24"/>
              </w:rPr>
            </w:pPr>
            <w:r w:rsidRPr="00B24F98">
              <w:rPr>
                <w:rFonts w:cs="Arial"/>
                <w:szCs w:val="24"/>
              </w:rPr>
              <w:t xml:space="preserve">There are 18 level 1 multilevel CCS variables which group the diagnoses into broad categories. See Table 3 for the full list. </w:t>
            </w:r>
          </w:p>
          <w:p w14:paraId="29A9FFC5" w14:textId="77777777" w:rsidR="0081615C" w:rsidRPr="00B24F98" w:rsidRDefault="0081615C" w:rsidP="00C1507C">
            <w:pPr>
              <w:rPr>
                <w:rFonts w:cs="Arial"/>
                <w:szCs w:val="24"/>
              </w:rPr>
            </w:pPr>
          </w:p>
          <w:p w14:paraId="79C5F2D1" w14:textId="77777777" w:rsidR="0081615C" w:rsidRPr="00B24F98" w:rsidRDefault="0081615C" w:rsidP="0081615C">
            <w:pPr>
              <w:rPr>
                <w:rFonts w:cs="Arial"/>
                <w:szCs w:val="24"/>
              </w:rPr>
            </w:pPr>
            <w:r w:rsidRPr="00B24F98">
              <w:rPr>
                <w:rFonts w:cs="Arial"/>
                <w:szCs w:val="24"/>
              </w:rPr>
              <w:t>The top 20 most frequent single-level CCS diagnoses are re-generated each year.</w:t>
            </w:r>
          </w:p>
          <w:p w14:paraId="3A013C5B" w14:textId="77777777" w:rsidR="0081615C" w:rsidRPr="00B24F98" w:rsidRDefault="0081615C" w:rsidP="00C1507C">
            <w:pPr>
              <w:rPr>
                <w:rFonts w:cs="Arial"/>
                <w:szCs w:val="24"/>
              </w:rPr>
            </w:pPr>
          </w:p>
        </w:tc>
      </w:tr>
      <w:tr w:rsidR="006A1C4C" w:rsidRPr="00B24F98" w14:paraId="1E8B5304" w14:textId="77777777" w:rsidTr="00C1507C">
        <w:tc>
          <w:tcPr>
            <w:tcW w:w="2155" w:type="dxa"/>
            <w:vAlign w:val="center"/>
          </w:tcPr>
          <w:p w14:paraId="16A91D33" w14:textId="77777777" w:rsidR="006A1C4C" w:rsidRPr="00B24F98" w:rsidRDefault="006A1C4C" w:rsidP="00C1507C">
            <w:pPr>
              <w:rPr>
                <w:rFonts w:cs="Arial"/>
                <w:szCs w:val="24"/>
              </w:rPr>
            </w:pPr>
            <w:r w:rsidRPr="00B24F98">
              <w:rPr>
                <w:rFonts w:cs="Arial"/>
                <w:szCs w:val="24"/>
              </w:rPr>
              <w:t>Laboratory values</w:t>
            </w:r>
          </w:p>
        </w:tc>
        <w:tc>
          <w:tcPr>
            <w:tcW w:w="4320" w:type="dxa"/>
            <w:vAlign w:val="center"/>
          </w:tcPr>
          <w:p w14:paraId="70D1F4A2" w14:textId="77777777" w:rsidR="006A1C4C" w:rsidRPr="00B24F98" w:rsidRDefault="009A4EAA" w:rsidP="00C1507C">
            <w:pPr>
              <w:rPr>
                <w:rFonts w:cs="Arial"/>
                <w:szCs w:val="24"/>
              </w:rPr>
            </w:pPr>
            <w:r w:rsidRPr="00B24F98">
              <w:rPr>
                <w:rFonts w:cs="Arial"/>
                <w:szCs w:val="24"/>
              </w:rPr>
              <w:t>S</w:t>
            </w:r>
            <w:r w:rsidR="006A1C4C" w:rsidRPr="00B24F98">
              <w:rPr>
                <w:rFonts w:cs="Arial"/>
                <w:szCs w:val="24"/>
              </w:rPr>
              <w:t>cores for labs drawn on the first calendar day of admission.</w:t>
            </w:r>
          </w:p>
        </w:tc>
        <w:tc>
          <w:tcPr>
            <w:tcW w:w="7470" w:type="dxa"/>
            <w:vAlign w:val="center"/>
          </w:tcPr>
          <w:p w14:paraId="41A2D327" w14:textId="77777777" w:rsidR="006A1C4C" w:rsidRPr="00B24F98" w:rsidRDefault="006A1C4C" w:rsidP="00C1507C">
            <w:pPr>
              <w:rPr>
                <w:rFonts w:cs="Arial"/>
                <w:szCs w:val="24"/>
              </w:rPr>
            </w:pPr>
            <w:r w:rsidRPr="00B24F98">
              <w:rPr>
                <w:rFonts w:cs="Arial"/>
                <w:szCs w:val="24"/>
              </w:rPr>
              <w:t>albumin, bilirubin, blood urea nitrogen, creatinine, glucose, hematocrit, PaO</w:t>
            </w:r>
            <w:r w:rsidRPr="00B24F98">
              <w:rPr>
                <w:rFonts w:cs="Arial"/>
                <w:szCs w:val="24"/>
                <w:vertAlign w:val="subscript"/>
              </w:rPr>
              <w:t>2</w:t>
            </w:r>
            <w:r w:rsidRPr="00B24F98">
              <w:rPr>
                <w:rFonts w:cs="Arial"/>
                <w:szCs w:val="24"/>
              </w:rPr>
              <w:t>, partial pressure of carbon dioxide (PaCO</w:t>
            </w:r>
            <w:r w:rsidRPr="00B24F98">
              <w:rPr>
                <w:rFonts w:cs="Arial"/>
                <w:szCs w:val="24"/>
                <w:vertAlign w:val="subscript"/>
              </w:rPr>
              <w:t>2</w:t>
            </w:r>
            <w:r w:rsidRPr="00B24F98">
              <w:rPr>
                <w:rFonts w:cs="Arial"/>
                <w:szCs w:val="24"/>
              </w:rPr>
              <w:t>) and pH, sodium, and white blood cell</w:t>
            </w:r>
          </w:p>
        </w:tc>
      </w:tr>
      <w:tr w:rsidR="006A1C4C" w:rsidRPr="00B24F98" w14:paraId="5B21EB57" w14:textId="77777777" w:rsidTr="00C1507C">
        <w:tc>
          <w:tcPr>
            <w:tcW w:w="2155" w:type="dxa"/>
            <w:vAlign w:val="center"/>
          </w:tcPr>
          <w:p w14:paraId="61FC7DBE" w14:textId="77777777" w:rsidR="006A1C4C" w:rsidRPr="00B24F98" w:rsidRDefault="006A1C4C" w:rsidP="00C1507C">
            <w:pPr>
              <w:rPr>
                <w:rFonts w:cs="Arial"/>
                <w:szCs w:val="24"/>
              </w:rPr>
            </w:pPr>
            <w:r w:rsidRPr="00B24F98">
              <w:rPr>
                <w:rFonts w:cs="Arial"/>
                <w:szCs w:val="24"/>
              </w:rPr>
              <w:t>Comorbidities</w:t>
            </w:r>
          </w:p>
        </w:tc>
        <w:tc>
          <w:tcPr>
            <w:tcW w:w="4320" w:type="dxa"/>
            <w:vAlign w:val="center"/>
          </w:tcPr>
          <w:p w14:paraId="2E70D231" w14:textId="77777777" w:rsidR="006A1C4C" w:rsidRPr="00B24F98" w:rsidRDefault="006A1C4C" w:rsidP="00C1507C">
            <w:pPr>
              <w:rPr>
                <w:rFonts w:cs="Arial"/>
                <w:szCs w:val="24"/>
              </w:rPr>
            </w:pPr>
            <w:r w:rsidRPr="00B24F98">
              <w:rPr>
                <w:rFonts w:cs="Arial"/>
                <w:szCs w:val="24"/>
              </w:rPr>
              <w:t xml:space="preserve">Indicators for the 30 comorbidities included in </w:t>
            </w:r>
            <w:proofErr w:type="spellStart"/>
            <w:r w:rsidRPr="00B24F98">
              <w:rPr>
                <w:rFonts w:cs="Arial"/>
                <w:szCs w:val="24"/>
              </w:rPr>
              <w:t>Elixhauser</w:t>
            </w:r>
            <w:proofErr w:type="spellEnd"/>
          </w:p>
          <w:p w14:paraId="393C786B" w14:textId="77777777" w:rsidR="006A1C4C" w:rsidRPr="00B24F98" w:rsidRDefault="006A1C4C" w:rsidP="00C1507C">
            <w:pPr>
              <w:rPr>
                <w:rFonts w:cs="Arial"/>
                <w:szCs w:val="24"/>
              </w:rPr>
            </w:pPr>
          </w:p>
        </w:tc>
        <w:tc>
          <w:tcPr>
            <w:tcW w:w="7470" w:type="dxa"/>
            <w:vAlign w:val="center"/>
          </w:tcPr>
          <w:p w14:paraId="5FE479CF" w14:textId="77777777" w:rsidR="006A1C4C" w:rsidRPr="00B24F98" w:rsidRDefault="0081615C" w:rsidP="0081615C">
            <w:pPr>
              <w:rPr>
                <w:rFonts w:cs="Arial"/>
                <w:szCs w:val="24"/>
              </w:rPr>
            </w:pPr>
            <w:r w:rsidRPr="00B24F98">
              <w:rPr>
                <w:rFonts w:cs="Arial"/>
                <w:szCs w:val="24"/>
              </w:rPr>
              <w:t>Congestive Heart Failure, Cardiac Arrhythmia, Valvular Disease, Pulmonary Circulation Disorders, Peripheral Vascular Disorders, Hypertension, Paralysis, Other Neurological Disorders, Chronic Pulmonary Disease, Diabetes Uncomplicated, Diabetes Complicated, Hypothyroidism, Renal Failure, Liver Disease, Peptic Ulcer Disease excluding bleeding, AIDS/HIV, Lymphoma, Metastatic Cancer, Solid Tumor without Metastasis, Rheumatoid Arthritis/collagen, Coagulopathy, Obesity, Weight Loss, Fluid and El</w:t>
            </w:r>
            <w:r w:rsidR="00714EE7">
              <w:rPr>
                <w:rFonts w:cs="Arial"/>
                <w:szCs w:val="24"/>
              </w:rPr>
              <w:t>ectrolyte Disorders, Blood Loss</w:t>
            </w:r>
            <w:r w:rsidRPr="00B24F98">
              <w:rPr>
                <w:rFonts w:cs="Arial"/>
                <w:szCs w:val="24"/>
              </w:rPr>
              <w:t xml:space="preserve"> Anemia, Deficiency Anemia, Alcohol Abuse, Drug Abuse, Psychoses, Depression</w:t>
            </w:r>
          </w:p>
        </w:tc>
      </w:tr>
    </w:tbl>
    <w:p w14:paraId="3F4E4D16" w14:textId="77777777" w:rsidR="006A1C4C" w:rsidRPr="00B24F98" w:rsidRDefault="006A1C4C" w:rsidP="00D81321">
      <w:pPr>
        <w:pStyle w:val="xxmsonormal"/>
        <w:rPr>
          <w:rFonts w:ascii="Arial" w:hAnsi="Arial" w:cs="Arial"/>
          <w:szCs w:val="24"/>
        </w:rPr>
        <w:sectPr w:rsidR="006A1C4C" w:rsidRPr="00B24F98" w:rsidSect="00D81321">
          <w:pgSz w:w="15840" w:h="12240" w:orient="landscape"/>
          <w:pgMar w:top="1440" w:right="1440" w:bottom="1440" w:left="1440" w:header="720" w:footer="720" w:gutter="0"/>
          <w:cols w:space="720"/>
          <w:docGrid w:linePitch="360"/>
        </w:sectPr>
      </w:pPr>
    </w:p>
    <w:p w14:paraId="39F00EB9" w14:textId="77777777" w:rsidR="00D81321" w:rsidRPr="00B24F98" w:rsidRDefault="00D81321" w:rsidP="00D81321">
      <w:pPr>
        <w:pStyle w:val="xxmsonormal"/>
        <w:rPr>
          <w:rFonts w:ascii="Arial" w:hAnsi="Arial" w:cs="Arial"/>
          <w:szCs w:val="24"/>
        </w:rPr>
      </w:pPr>
    </w:p>
    <w:tbl>
      <w:tblPr>
        <w:tblStyle w:val="TableGrid"/>
        <w:tblW w:w="14035" w:type="dxa"/>
        <w:tblLook w:val="04A0" w:firstRow="1" w:lastRow="0" w:firstColumn="1" w:lastColumn="0" w:noHBand="0" w:noVBand="1"/>
      </w:tblPr>
      <w:tblGrid>
        <w:gridCol w:w="7017"/>
        <w:gridCol w:w="7018"/>
      </w:tblGrid>
      <w:tr w:rsidR="00D81321" w:rsidRPr="00B24F98" w14:paraId="26E8149F" w14:textId="77777777" w:rsidTr="00C1507C">
        <w:tc>
          <w:tcPr>
            <w:tcW w:w="5000" w:type="pct"/>
            <w:gridSpan w:val="2"/>
          </w:tcPr>
          <w:p w14:paraId="49719EDB" w14:textId="77777777" w:rsidR="00D81321" w:rsidRPr="00B24F98" w:rsidRDefault="00D81321" w:rsidP="00C1507C">
            <w:pPr>
              <w:rPr>
                <w:rFonts w:cs="Arial"/>
                <w:b/>
                <w:szCs w:val="24"/>
              </w:rPr>
            </w:pPr>
            <w:r w:rsidRPr="00B24F98">
              <w:rPr>
                <w:rFonts w:cs="Arial"/>
                <w:b/>
                <w:szCs w:val="24"/>
              </w:rPr>
              <w:t>Table 3: Diagnoses included in the risk adjustment model</w:t>
            </w:r>
          </w:p>
        </w:tc>
      </w:tr>
      <w:tr w:rsidR="00D81321" w:rsidRPr="00B24F98" w14:paraId="1330BB50" w14:textId="77777777" w:rsidTr="00C1507C">
        <w:tc>
          <w:tcPr>
            <w:tcW w:w="2500" w:type="pct"/>
            <w:vAlign w:val="center"/>
          </w:tcPr>
          <w:p w14:paraId="306BE22B" w14:textId="77777777" w:rsidR="00D81321" w:rsidRPr="00B24F98" w:rsidRDefault="00D81321" w:rsidP="00C1507C">
            <w:pPr>
              <w:rPr>
                <w:rFonts w:cs="Arial"/>
                <w:szCs w:val="24"/>
              </w:rPr>
            </w:pPr>
            <w:r w:rsidRPr="00B24F98">
              <w:rPr>
                <w:rFonts w:cs="Arial"/>
                <w:szCs w:val="24"/>
              </w:rPr>
              <w:t>Level 1 of the multilevel CCS diagnoses</w:t>
            </w:r>
          </w:p>
        </w:tc>
        <w:tc>
          <w:tcPr>
            <w:tcW w:w="2500" w:type="pct"/>
            <w:vAlign w:val="center"/>
          </w:tcPr>
          <w:p w14:paraId="35D04D42" w14:textId="77777777" w:rsidR="00D81321" w:rsidRPr="00B24F98" w:rsidRDefault="00D81321" w:rsidP="00C1507C">
            <w:pPr>
              <w:rPr>
                <w:rFonts w:cs="Arial"/>
                <w:szCs w:val="24"/>
              </w:rPr>
            </w:pPr>
            <w:r w:rsidRPr="00B24F98">
              <w:rPr>
                <w:rFonts w:cs="Arial"/>
                <w:szCs w:val="24"/>
              </w:rPr>
              <w:t>Top 20 single-level CCS diagnosis</w:t>
            </w:r>
          </w:p>
        </w:tc>
      </w:tr>
      <w:tr w:rsidR="00D81321" w:rsidRPr="00B24F98" w14:paraId="35A0AFA1" w14:textId="77777777" w:rsidTr="00C1507C">
        <w:tc>
          <w:tcPr>
            <w:tcW w:w="2500" w:type="pct"/>
            <w:vAlign w:val="center"/>
          </w:tcPr>
          <w:p w14:paraId="4F8EB9D6" w14:textId="77777777" w:rsidR="00D81321" w:rsidRPr="00B24F98" w:rsidRDefault="00D81321" w:rsidP="00D81321">
            <w:pPr>
              <w:pStyle w:val="ListParagraph"/>
              <w:numPr>
                <w:ilvl w:val="0"/>
                <w:numId w:val="2"/>
              </w:numPr>
              <w:rPr>
                <w:rFonts w:cs="Arial"/>
                <w:szCs w:val="24"/>
              </w:rPr>
            </w:pPr>
            <w:r w:rsidRPr="00B24F98">
              <w:rPr>
                <w:rFonts w:cs="Arial"/>
                <w:szCs w:val="24"/>
              </w:rPr>
              <w:t>Infectious and parasitic diseases</w:t>
            </w:r>
          </w:p>
          <w:p w14:paraId="317C356A" w14:textId="77777777" w:rsidR="00D81321" w:rsidRPr="00B24F98" w:rsidRDefault="00D81321" w:rsidP="00D81321">
            <w:pPr>
              <w:pStyle w:val="ListParagraph"/>
              <w:numPr>
                <w:ilvl w:val="0"/>
                <w:numId w:val="2"/>
              </w:numPr>
              <w:rPr>
                <w:rFonts w:cs="Arial"/>
                <w:szCs w:val="24"/>
              </w:rPr>
            </w:pPr>
            <w:r w:rsidRPr="00B24F98">
              <w:rPr>
                <w:rFonts w:cs="Arial"/>
                <w:szCs w:val="24"/>
              </w:rPr>
              <w:t>Neoplasms</w:t>
            </w:r>
          </w:p>
          <w:p w14:paraId="0519E1DA" w14:textId="77777777" w:rsidR="00D81321" w:rsidRPr="00B24F98" w:rsidRDefault="00D81321" w:rsidP="00D81321">
            <w:pPr>
              <w:pStyle w:val="ListParagraph"/>
              <w:numPr>
                <w:ilvl w:val="0"/>
                <w:numId w:val="2"/>
              </w:numPr>
              <w:rPr>
                <w:rFonts w:cs="Arial"/>
                <w:szCs w:val="24"/>
              </w:rPr>
            </w:pPr>
            <w:r w:rsidRPr="00B24F98">
              <w:rPr>
                <w:rFonts w:cs="Arial"/>
                <w:szCs w:val="24"/>
              </w:rPr>
              <w:t>Endocrine; nutritional; and metabolic diseases and immunity disorders</w:t>
            </w:r>
          </w:p>
          <w:p w14:paraId="4CFA2077" w14:textId="77777777" w:rsidR="00D81321" w:rsidRPr="00B24F98" w:rsidRDefault="00D81321" w:rsidP="00D81321">
            <w:pPr>
              <w:pStyle w:val="ListParagraph"/>
              <w:numPr>
                <w:ilvl w:val="0"/>
                <w:numId w:val="2"/>
              </w:numPr>
              <w:rPr>
                <w:rFonts w:cs="Arial"/>
                <w:szCs w:val="24"/>
              </w:rPr>
            </w:pPr>
            <w:r w:rsidRPr="00B24F98">
              <w:rPr>
                <w:rFonts w:cs="Arial"/>
                <w:szCs w:val="24"/>
              </w:rPr>
              <w:t xml:space="preserve">Anemia </w:t>
            </w:r>
          </w:p>
          <w:p w14:paraId="32BC5EE1" w14:textId="77777777" w:rsidR="00D81321" w:rsidRPr="00B24F98" w:rsidRDefault="00D81321" w:rsidP="00D81321">
            <w:pPr>
              <w:pStyle w:val="ListParagraph"/>
              <w:numPr>
                <w:ilvl w:val="0"/>
                <w:numId w:val="2"/>
              </w:numPr>
              <w:rPr>
                <w:rFonts w:cs="Arial"/>
                <w:szCs w:val="24"/>
              </w:rPr>
            </w:pPr>
            <w:r w:rsidRPr="00B24F98">
              <w:rPr>
                <w:rFonts w:cs="Arial"/>
                <w:szCs w:val="24"/>
              </w:rPr>
              <w:t>Mental illness</w:t>
            </w:r>
          </w:p>
          <w:p w14:paraId="7F90BBEB" w14:textId="77777777" w:rsidR="00D81321" w:rsidRPr="00B24F98" w:rsidRDefault="00D81321" w:rsidP="00D81321">
            <w:pPr>
              <w:pStyle w:val="ListParagraph"/>
              <w:numPr>
                <w:ilvl w:val="0"/>
                <w:numId w:val="2"/>
              </w:numPr>
              <w:rPr>
                <w:rFonts w:cs="Arial"/>
                <w:szCs w:val="24"/>
              </w:rPr>
            </w:pPr>
            <w:r w:rsidRPr="00B24F98">
              <w:rPr>
                <w:rFonts w:cs="Arial"/>
                <w:szCs w:val="24"/>
              </w:rPr>
              <w:t>Diseases of the nervous system and sense organs</w:t>
            </w:r>
          </w:p>
          <w:p w14:paraId="6E8632EF" w14:textId="77777777" w:rsidR="00D81321" w:rsidRPr="00B24F98" w:rsidRDefault="00D81321" w:rsidP="00D81321">
            <w:pPr>
              <w:pStyle w:val="ListParagraph"/>
              <w:numPr>
                <w:ilvl w:val="0"/>
                <w:numId w:val="2"/>
              </w:numPr>
              <w:rPr>
                <w:rFonts w:cs="Arial"/>
                <w:szCs w:val="24"/>
              </w:rPr>
            </w:pPr>
            <w:r w:rsidRPr="00B24F98">
              <w:rPr>
                <w:rFonts w:cs="Arial"/>
                <w:szCs w:val="24"/>
              </w:rPr>
              <w:t xml:space="preserve">Diseases of the circulatory system </w:t>
            </w:r>
          </w:p>
          <w:p w14:paraId="2D5CF1BD" w14:textId="77777777" w:rsidR="00D81321" w:rsidRPr="00B24F98" w:rsidRDefault="00D81321" w:rsidP="00D81321">
            <w:pPr>
              <w:pStyle w:val="ListParagraph"/>
              <w:numPr>
                <w:ilvl w:val="0"/>
                <w:numId w:val="2"/>
              </w:numPr>
              <w:rPr>
                <w:rFonts w:cs="Arial"/>
                <w:szCs w:val="24"/>
              </w:rPr>
            </w:pPr>
            <w:r w:rsidRPr="00B24F98">
              <w:rPr>
                <w:rFonts w:cs="Arial"/>
                <w:szCs w:val="24"/>
              </w:rPr>
              <w:t xml:space="preserve">Diseases of the respiratory system </w:t>
            </w:r>
          </w:p>
          <w:p w14:paraId="61B29D53" w14:textId="77777777" w:rsidR="00D81321" w:rsidRPr="00B24F98" w:rsidRDefault="00D81321" w:rsidP="00D81321">
            <w:pPr>
              <w:pStyle w:val="ListParagraph"/>
              <w:numPr>
                <w:ilvl w:val="0"/>
                <w:numId w:val="2"/>
              </w:numPr>
              <w:rPr>
                <w:rFonts w:cs="Arial"/>
                <w:szCs w:val="24"/>
              </w:rPr>
            </w:pPr>
            <w:r w:rsidRPr="00B24F98">
              <w:rPr>
                <w:rFonts w:cs="Arial"/>
                <w:szCs w:val="24"/>
              </w:rPr>
              <w:t>Diseases of the digestive system</w:t>
            </w:r>
          </w:p>
          <w:p w14:paraId="1C4A65CD" w14:textId="77777777" w:rsidR="00D81321" w:rsidRPr="00B24F98" w:rsidRDefault="00D81321" w:rsidP="00D81321">
            <w:pPr>
              <w:pStyle w:val="ListParagraph"/>
              <w:numPr>
                <w:ilvl w:val="0"/>
                <w:numId w:val="2"/>
              </w:numPr>
              <w:rPr>
                <w:rFonts w:cs="Arial"/>
                <w:szCs w:val="24"/>
              </w:rPr>
            </w:pPr>
            <w:r w:rsidRPr="00B24F98">
              <w:rPr>
                <w:rFonts w:cs="Arial"/>
                <w:szCs w:val="24"/>
              </w:rPr>
              <w:t>Diseases of the genitourinary system</w:t>
            </w:r>
          </w:p>
          <w:p w14:paraId="6D302B7B" w14:textId="77777777" w:rsidR="00D81321" w:rsidRPr="00B24F98" w:rsidRDefault="00D81321" w:rsidP="00D81321">
            <w:pPr>
              <w:pStyle w:val="ListParagraph"/>
              <w:numPr>
                <w:ilvl w:val="0"/>
                <w:numId w:val="2"/>
              </w:numPr>
              <w:rPr>
                <w:rFonts w:cs="Arial"/>
                <w:szCs w:val="24"/>
              </w:rPr>
            </w:pPr>
            <w:r w:rsidRPr="00B24F98">
              <w:rPr>
                <w:rFonts w:cs="Arial"/>
                <w:szCs w:val="24"/>
              </w:rPr>
              <w:t>Complications of pregnancy; childbirth; and the puerperium</w:t>
            </w:r>
          </w:p>
          <w:p w14:paraId="6C010EDC" w14:textId="77777777" w:rsidR="00D81321" w:rsidRPr="00B24F98" w:rsidRDefault="00D81321" w:rsidP="00D81321">
            <w:pPr>
              <w:pStyle w:val="ListParagraph"/>
              <w:numPr>
                <w:ilvl w:val="0"/>
                <w:numId w:val="2"/>
              </w:numPr>
              <w:rPr>
                <w:rFonts w:cs="Arial"/>
                <w:szCs w:val="24"/>
              </w:rPr>
            </w:pPr>
            <w:r w:rsidRPr="00B24F98">
              <w:rPr>
                <w:rFonts w:cs="Arial"/>
                <w:szCs w:val="24"/>
              </w:rPr>
              <w:t xml:space="preserve"> Diseases of the skin and subcutaneous tissue </w:t>
            </w:r>
          </w:p>
          <w:p w14:paraId="7FA3ED74" w14:textId="77777777" w:rsidR="00D81321" w:rsidRPr="00B24F98" w:rsidRDefault="00D81321" w:rsidP="00D81321">
            <w:pPr>
              <w:pStyle w:val="ListParagraph"/>
              <w:numPr>
                <w:ilvl w:val="0"/>
                <w:numId w:val="2"/>
              </w:numPr>
              <w:rPr>
                <w:rFonts w:cs="Arial"/>
                <w:szCs w:val="24"/>
              </w:rPr>
            </w:pPr>
            <w:r w:rsidRPr="00B24F98">
              <w:rPr>
                <w:rFonts w:cs="Arial"/>
                <w:szCs w:val="24"/>
              </w:rPr>
              <w:t xml:space="preserve"> Diseases of the musculoskeletal system and connective tissue</w:t>
            </w:r>
          </w:p>
          <w:p w14:paraId="4ED96BC2" w14:textId="77777777" w:rsidR="00D81321" w:rsidRPr="00B24F98" w:rsidRDefault="00D81321" w:rsidP="00D81321">
            <w:pPr>
              <w:pStyle w:val="ListParagraph"/>
              <w:numPr>
                <w:ilvl w:val="0"/>
                <w:numId w:val="2"/>
              </w:numPr>
              <w:rPr>
                <w:rFonts w:cs="Arial"/>
                <w:szCs w:val="24"/>
              </w:rPr>
            </w:pPr>
            <w:r w:rsidRPr="00B24F98">
              <w:rPr>
                <w:rFonts w:cs="Arial"/>
                <w:szCs w:val="24"/>
              </w:rPr>
              <w:t xml:space="preserve"> Congenital anomalies</w:t>
            </w:r>
          </w:p>
          <w:p w14:paraId="0607CB9F" w14:textId="77777777" w:rsidR="00D81321" w:rsidRPr="00B24F98" w:rsidRDefault="00D81321" w:rsidP="00D81321">
            <w:pPr>
              <w:pStyle w:val="ListParagraph"/>
              <w:numPr>
                <w:ilvl w:val="0"/>
                <w:numId w:val="2"/>
              </w:numPr>
              <w:rPr>
                <w:rFonts w:cs="Arial"/>
                <w:szCs w:val="24"/>
              </w:rPr>
            </w:pPr>
            <w:r w:rsidRPr="00B24F98">
              <w:rPr>
                <w:rFonts w:cs="Arial"/>
                <w:szCs w:val="24"/>
              </w:rPr>
              <w:t xml:space="preserve"> Certain conditions originating in the perinatal period</w:t>
            </w:r>
          </w:p>
          <w:p w14:paraId="741B3394" w14:textId="77777777" w:rsidR="00D81321" w:rsidRPr="00B24F98" w:rsidRDefault="00D81321" w:rsidP="00D81321">
            <w:pPr>
              <w:pStyle w:val="ListParagraph"/>
              <w:numPr>
                <w:ilvl w:val="0"/>
                <w:numId w:val="2"/>
              </w:numPr>
              <w:rPr>
                <w:rFonts w:cs="Arial"/>
                <w:szCs w:val="24"/>
              </w:rPr>
            </w:pPr>
            <w:r w:rsidRPr="00B24F98">
              <w:rPr>
                <w:rFonts w:cs="Arial"/>
                <w:szCs w:val="24"/>
              </w:rPr>
              <w:t xml:space="preserve"> Injury and poisoning </w:t>
            </w:r>
          </w:p>
          <w:p w14:paraId="5296A409" w14:textId="77777777" w:rsidR="00D81321" w:rsidRPr="00B24F98" w:rsidRDefault="00D81321" w:rsidP="00D81321">
            <w:pPr>
              <w:pStyle w:val="ListParagraph"/>
              <w:numPr>
                <w:ilvl w:val="0"/>
                <w:numId w:val="2"/>
              </w:numPr>
              <w:rPr>
                <w:rFonts w:cs="Arial"/>
                <w:szCs w:val="24"/>
              </w:rPr>
            </w:pPr>
            <w:r w:rsidRPr="00B24F98">
              <w:rPr>
                <w:rFonts w:cs="Arial"/>
                <w:szCs w:val="24"/>
              </w:rPr>
              <w:t xml:space="preserve"> Symptoms; signs; and ill-defined conditions and factors influencing health status </w:t>
            </w:r>
          </w:p>
          <w:p w14:paraId="781FBD11" w14:textId="77777777" w:rsidR="00D81321" w:rsidRPr="00B24F98" w:rsidRDefault="00D81321" w:rsidP="00D81321">
            <w:pPr>
              <w:pStyle w:val="ListParagraph"/>
              <w:numPr>
                <w:ilvl w:val="0"/>
                <w:numId w:val="2"/>
              </w:numPr>
              <w:rPr>
                <w:rFonts w:cs="Arial"/>
                <w:szCs w:val="24"/>
              </w:rPr>
            </w:pPr>
            <w:r w:rsidRPr="00B24F98">
              <w:rPr>
                <w:rFonts w:cs="Arial"/>
                <w:szCs w:val="24"/>
              </w:rPr>
              <w:t xml:space="preserve"> Residual codes; unclassified; all E codes [259. and 260.]                                             </w:t>
            </w:r>
          </w:p>
          <w:p w14:paraId="74A5202C" w14:textId="77777777" w:rsidR="00D81321" w:rsidRPr="00B24F98" w:rsidRDefault="00D81321" w:rsidP="00C1507C">
            <w:pPr>
              <w:rPr>
                <w:rFonts w:cs="Arial"/>
                <w:b/>
                <w:szCs w:val="24"/>
                <w:u w:val="single"/>
              </w:rPr>
            </w:pPr>
          </w:p>
        </w:tc>
        <w:tc>
          <w:tcPr>
            <w:tcW w:w="2500" w:type="pct"/>
            <w:vAlign w:val="center"/>
          </w:tcPr>
          <w:p w14:paraId="7DD02082" w14:textId="77777777" w:rsidR="00D81321" w:rsidRPr="00B24F98" w:rsidRDefault="00D81321" w:rsidP="00D81321">
            <w:pPr>
              <w:pStyle w:val="HTMLPreformatted"/>
              <w:numPr>
                <w:ilvl w:val="0"/>
                <w:numId w:val="3"/>
              </w:numPr>
              <w:rPr>
                <w:rFonts w:ascii="Arial" w:hAnsi="Arial" w:cs="Arial"/>
                <w:color w:val="000000"/>
                <w:sz w:val="24"/>
                <w:szCs w:val="24"/>
              </w:rPr>
            </w:pPr>
            <w:r w:rsidRPr="00B24F98">
              <w:rPr>
                <w:rFonts w:ascii="Arial" w:hAnsi="Arial" w:cs="Arial"/>
                <w:color w:val="000000"/>
                <w:sz w:val="24"/>
                <w:szCs w:val="24"/>
              </w:rPr>
              <w:t>Congestive heart failure; non-hypertensive</w:t>
            </w:r>
          </w:p>
          <w:p w14:paraId="347C040D" w14:textId="77777777" w:rsidR="00D81321" w:rsidRPr="00B24F98" w:rsidRDefault="00D81321" w:rsidP="00D81321">
            <w:pPr>
              <w:pStyle w:val="HTMLPreformatted"/>
              <w:numPr>
                <w:ilvl w:val="0"/>
                <w:numId w:val="3"/>
              </w:numPr>
              <w:rPr>
                <w:rFonts w:ascii="Arial" w:hAnsi="Arial" w:cs="Arial"/>
                <w:color w:val="000000"/>
                <w:sz w:val="24"/>
                <w:szCs w:val="24"/>
              </w:rPr>
            </w:pPr>
            <w:r w:rsidRPr="00B24F98">
              <w:rPr>
                <w:rFonts w:ascii="Arial" w:hAnsi="Arial" w:cs="Arial"/>
                <w:color w:val="000000"/>
                <w:sz w:val="24"/>
                <w:szCs w:val="24"/>
              </w:rPr>
              <w:t>Nonspecific chest pain</w:t>
            </w:r>
          </w:p>
          <w:p w14:paraId="14B4450F" w14:textId="77777777" w:rsidR="00D81321" w:rsidRPr="00B24F98" w:rsidRDefault="00D81321" w:rsidP="00D81321">
            <w:pPr>
              <w:pStyle w:val="HTMLPreformatted"/>
              <w:numPr>
                <w:ilvl w:val="0"/>
                <w:numId w:val="3"/>
              </w:numPr>
              <w:rPr>
                <w:rFonts w:ascii="Arial" w:hAnsi="Arial" w:cs="Arial"/>
                <w:color w:val="000000"/>
                <w:sz w:val="24"/>
                <w:szCs w:val="24"/>
              </w:rPr>
            </w:pPr>
            <w:r w:rsidRPr="00B24F98">
              <w:rPr>
                <w:rFonts w:ascii="Arial" w:hAnsi="Arial" w:cs="Arial"/>
                <w:color w:val="000000"/>
                <w:sz w:val="24"/>
                <w:szCs w:val="24"/>
              </w:rPr>
              <w:t>Coronary atherosclerosis and other heart disease</w:t>
            </w:r>
          </w:p>
          <w:p w14:paraId="62CA1E39" w14:textId="77777777" w:rsidR="00D81321" w:rsidRPr="00B24F98" w:rsidRDefault="00D81321" w:rsidP="00D81321">
            <w:pPr>
              <w:pStyle w:val="HTMLPreformatted"/>
              <w:numPr>
                <w:ilvl w:val="0"/>
                <w:numId w:val="3"/>
              </w:numPr>
              <w:rPr>
                <w:rFonts w:ascii="Arial" w:hAnsi="Arial" w:cs="Arial"/>
                <w:color w:val="000000"/>
                <w:sz w:val="24"/>
                <w:szCs w:val="24"/>
              </w:rPr>
            </w:pPr>
            <w:r w:rsidRPr="00B24F98">
              <w:rPr>
                <w:rFonts w:ascii="Arial" w:hAnsi="Arial" w:cs="Arial"/>
                <w:color w:val="000000"/>
                <w:sz w:val="24"/>
                <w:szCs w:val="24"/>
              </w:rPr>
              <w:t>Cardiac dysrhythmias</w:t>
            </w:r>
          </w:p>
          <w:p w14:paraId="7EF65F5F" w14:textId="77777777" w:rsidR="00D81321" w:rsidRPr="00B24F98" w:rsidRDefault="00D81321" w:rsidP="00D81321">
            <w:pPr>
              <w:pStyle w:val="HTMLPreformatted"/>
              <w:numPr>
                <w:ilvl w:val="0"/>
                <w:numId w:val="3"/>
              </w:numPr>
              <w:rPr>
                <w:rFonts w:ascii="Arial" w:hAnsi="Arial" w:cs="Arial"/>
                <w:color w:val="000000"/>
                <w:sz w:val="24"/>
                <w:szCs w:val="24"/>
              </w:rPr>
            </w:pPr>
            <w:r w:rsidRPr="00B24F98">
              <w:rPr>
                <w:rFonts w:ascii="Arial" w:hAnsi="Arial" w:cs="Arial"/>
                <w:color w:val="000000"/>
                <w:sz w:val="24"/>
                <w:szCs w:val="24"/>
              </w:rPr>
              <w:t>Alcohol-related disorders</w:t>
            </w:r>
          </w:p>
          <w:p w14:paraId="4CB5CA94" w14:textId="77777777" w:rsidR="00D81321" w:rsidRPr="00B24F98" w:rsidRDefault="00D81321" w:rsidP="00D81321">
            <w:pPr>
              <w:pStyle w:val="ListParagraph"/>
              <w:numPr>
                <w:ilvl w:val="0"/>
                <w:numId w:val="3"/>
              </w:numPr>
              <w:autoSpaceDE w:val="0"/>
              <w:autoSpaceDN w:val="0"/>
              <w:adjustRightInd w:val="0"/>
              <w:rPr>
                <w:rFonts w:cs="Arial"/>
                <w:szCs w:val="24"/>
                <w:shd w:val="clear" w:color="auto" w:fill="FFFFFF"/>
              </w:rPr>
            </w:pPr>
            <w:r w:rsidRPr="00B24F98">
              <w:rPr>
                <w:rFonts w:cs="Arial"/>
                <w:szCs w:val="24"/>
                <w:shd w:val="clear" w:color="auto" w:fill="FFFFFF"/>
              </w:rPr>
              <w:t>Septicemia (except in labor)</w:t>
            </w:r>
          </w:p>
          <w:p w14:paraId="75296E66" w14:textId="77777777" w:rsidR="00D81321" w:rsidRPr="00B24F98" w:rsidRDefault="00D81321" w:rsidP="00D81321">
            <w:pPr>
              <w:pStyle w:val="HTMLPreformatted"/>
              <w:numPr>
                <w:ilvl w:val="0"/>
                <w:numId w:val="3"/>
              </w:numPr>
              <w:rPr>
                <w:rFonts w:ascii="Arial" w:hAnsi="Arial" w:cs="Arial"/>
                <w:color w:val="000000"/>
                <w:sz w:val="24"/>
                <w:szCs w:val="24"/>
              </w:rPr>
            </w:pPr>
            <w:r w:rsidRPr="00B24F98">
              <w:rPr>
                <w:rFonts w:ascii="Arial" w:hAnsi="Arial" w:cs="Arial"/>
                <w:color w:val="000000"/>
                <w:sz w:val="24"/>
                <w:szCs w:val="24"/>
              </w:rPr>
              <w:t>Chronic obstructive pulmonary disease and bronchiectasis</w:t>
            </w:r>
          </w:p>
          <w:p w14:paraId="517D28B4" w14:textId="77777777" w:rsidR="00D81321" w:rsidRPr="00B24F98" w:rsidRDefault="00D81321" w:rsidP="00D81321">
            <w:pPr>
              <w:pStyle w:val="HTMLPreformatted"/>
              <w:numPr>
                <w:ilvl w:val="0"/>
                <w:numId w:val="3"/>
              </w:numPr>
              <w:rPr>
                <w:rFonts w:ascii="Arial" w:hAnsi="Arial" w:cs="Arial"/>
                <w:color w:val="000000"/>
                <w:sz w:val="24"/>
                <w:szCs w:val="24"/>
              </w:rPr>
            </w:pPr>
            <w:r w:rsidRPr="00B24F98">
              <w:rPr>
                <w:rFonts w:ascii="Arial" w:hAnsi="Arial" w:cs="Arial"/>
                <w:color w:val="000000"/>
                <w:sz w:val="24"/>
                <w:szCs w:val="24"/>
              </w:rPr>
              <w:t xml:space="preserve">Pneumonia </w:t>
            </w:r>
          </w:p>
          <w:p w14:paraId="498F5FBA" w14:textId="77777777" w:rsidR="00D81321" w:rsidRPr="00B24F98" w:rsidRDefault="00D81321" w:rsidP="00D81321">
            <w:pPr>
              <w:pStyle w:val="HTMLPreformatted"/>
              <w:numPr>
                <w:ilvl w:val="0"/>
                <w:numId w:val="3"/>
              </w:numPr>
              <w:rPr>
                <w:rFonts w:ascii="Arial" w:hAnsi="Arial" w:cs="Arial"/>
                <w:color w:val="000000"/>
                <w:sz w:val="24"/>
                <w:szCs w:val="24"/>
              </w:rPr>
            </w:pPr>
            <w:r w:rsidRPr="00B24F98">
              <w:rPr>
                <w:rFonts w:ascii="Arial" w:hAnsi="Arial" w:cs="Arial"/>
                <w:color w:val="000000"/>
                <w:sz w:val="24"/>
                <w:szCs w:val="24"/>
              </w:rPr>
              <w:t>Skin and subcutaneous tissue infections</w:t>
            </w:r>
          </w:p>
          <w:p w14:paraId="1C583059" w14:textId="77777777" w:rsidR="00D81321" w:rsidRPr="00B24F98" w:rsidRDefault="00D81321" w:rsidP="00D81321">
            <w:pPr>
              <w:pStyle w:val="HTMLPreformatted"/>
              <w:numPr>
                <w:ilvl w:val="0"/>
                <w:numId w:val="3"/>
              </w:numPr>
              <w:rPr>
                <w:rFonts w:ascii="Arial" w:hAnsi="Arial" w:cs="Arial"/>
                <w:color w:val="000000"/>
                <w:sz w:val="24"/>
                <w:szCs w:val="24"/>
              </w:rPr>
            </w:pPr>
            <w:r w:rsidRPr="00B24F98">
              <w:rPr>
                <w:rFonts w:ascii="Arial" w:hAnsi="Arial" w:cs="Arial"/>
                <w:color w:val="000000"/>
                <w:sz w:val="24"/>
                <w:szCs w:val="24"/>
              </w:rPr>
              <w:t>Osteoarthritis</w:t>
            </w:r>
          </w:p>
          <w:p w14:paraId="7E438EA2" w14:textId="77777777" w:rsidR="00D81321" w:rsidRPr="00B24F98" w:rsidRDefault="00D81321" w:rsidP="00D81321">
            <w:pPr>
              <w:pStyle w:val="HTMLPreformatted"/>
              <w:numPr>
                <w:ilvl w:val="0"/>
                <w:numId w:val="3"/>
              </w:numPr>
              <w:rPr>
                <w:rFonts w:ascii="Arial" w:hAnsi="Arial" w:cs="Arial"/>
                <w:color w:val="000000"/>
                <w:sz w:val="24"/>
                <w:szCs w:val="24"/>
              </w:rPr>
            </w:pPr>
            <w:r w:rsidRPr="00B24F98">
              <w:rPr>
                <w:rFonts w:ascii="Arial" w:hAnsi="Arial" w:cs="Arial"/>
                <w:color w:val="000000"/>
                <w:sz w:val="24"/>
                <w:szCs w:val="24"/>
              </w:rPr>
              <w:t>Complication of device; implant or graft</w:t>
            </w:r>
          </w:p>
          <w:p w14:paraId="00C3E7EC" w14:textId="77777777" w:rsidR="00D81321" w:rsidRPr="00B24F98" w:rsidRDefault="00D81321" w:rsidP="00D81321">
            <w:pPr>
              <w:pStyle w:val="HTMLPreformatted"/>
              <w:numPr>
                <w:ilvl w:val="0"/>
                <w:numId w:val="3"/>
              </w:numPr>
              <w:rPr>
                <w:rFonts w:ascii="Arial" w:hAnsi="Arial" w:cs="Arial"/>
                <w:color w:val="000000"/>
                <w:sz w:val="24"/>
                <w:szCs w:val="24"/>
              </w:rPr>
            </w:pPr>
            <w:r w:rsidRPr="00B24F98">
              <w:rPr>
                <w:rFonts w:ascii="Arial" w:hAnsi="Arial" w:cs="Arial"/>
                <w:color w:val="000000"/>
                <w:sz w:val="24"/>
                <w:szCs w:val="24"/>
              </w:rPr>
              <w:t>Complications of surgical procedures or medical care</w:t>
            </w:r>
          </w:p>
          <w:p w14:paraId="76A50101" w14:textId="77777777" w:rsidR="00D81321" w:rsidRPr="00B24F98" w:rsidRDefault="00D81321" w:rsidP="00D8132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color w:val="000000"/>
                <w:szCs w:val="24"/>
              </w:rPr>
            </w:pPr>
            <w:r w:rsidRPr="00B24F98">
              <w:rPr>
                <w:rFonts w:eastAsia="Times New Roman" w:cs="Arial"/>
                <w:color w:val="000000"/>
                <w:szCs w:val="24"/>
              </w:rPr>
              <w:t>Diabetes mellitus with complications</w:t>
            </w:r>
          </w:p>
          <w:p w14:paraId="33246D04" w14:textId="77777777" w:rsidR="00D81321" w:rsidRPr="00B24F98" w:rsidRDefault="00D81321" w:rsidP="00D81321">
            <w:pPr>
              <w:pStyle w:val="HTMLPreformatted"/>
              <w:numPr>
                <w:ilvl w:val="0"/>
                <w:numId w:val="3"/>
              </w:numPr>
              <w:rPr>
                <w:rFonts w:ascii="Arial" w:hAnsi="Arial" w:cs="Arial"/>
                <w:color w:val="000000"/>
                <w:sz w:val="24"/>
                <w:szCs w:val="24"/>
              </w:rPr>
            </w:pPr>
            <w:r w:rsidRPr="00B24F98">
              <w:rPr>
                <w:rFonts w:ascii="Arial" w:hAnsi="Arial" w:cs="Arial"/>
                <w:color w:val="000000"/>
                <w:sz w:val="24"/>
                <w:szCs w:val="24"/>
              </w:rPr>
              <w:t>Respiratory failure; insufficiency; arrest (adult)</w:t>
            </w:r>
          </w:p>
          <w:p w14:paraId="1776F5D1" w14:textId="77777777" w:rsidR="00D81321" w:rsidRPr="00B24F98" w:rsidRDefault="00D81321" w:rsidP="00D81321">
            <w:pPr>
              <w:pStyle w:val="HTMLPreformatted"/>
              <w:numPr>
                <w:ilvl w:val="0"/>
                <w:numId w:val="3"/>
              </w:numPr>
              <w:rPr>
                <w:rFonts w:ascii="Arial" w:hAnsi="Arial" w:cs="Arial"/>
                <w:color w:val="000000"/>
                <w:sz w:val="24"/>
                <w:szCs w:val="24"/>
              </w:rPr>
            </w:pPr>
            <w:r w:rsidRPr="00B24F98">
              <w:rPr>
                <w:rFonts w:ascii="Arial" w:hAnsi="Arial" w:cs="Arial"/>
                <w:color w:val="000000"/>
                <w:sz w:val="24"/>
                <w:szCs w:val="24"/>
              </w:rPr>
              <w:t>Urinary tract infections</w:t>
            </w:r>
          </w:p>
          <w:p w14:paraId="49C111B7" w14:textId="77777777" w:rsidR="00D81321" w:rsidRPr="00B24F98" w:rsidRDefault="00D81321" w:rsidP="00D81321">
            <w:pPr>
              <w:pStyle w:val="HTMLPreformatted"/>
              <w:numPr>
                <w:ilvl w:val="0"/>
                <w:numId w:val="3"/>
              </w:numPr>
              <w:rPr>
                <w:rFonts w:ascii="Arial" w:hAnsi="Arial" w:cs="Arial"/>
                <w:color w:val="000000"/>
                <w:sz w:val="24"/>
                <w:szCs w:val="24"/>
              </w:rPr>
            </w:pPr>
            <w:r w:rsidRPr="00B24F98">
              <w:rPr>
                <w:rFonts w:ascii="Arial" w:hAnsi="Arial" w:cs="Arial"/>
                <w:color w:val="000000"/>
                <w:sz w:val="24"/>
                <w:szCs w:val="24"/>
              </w:rPr>
              <w:t>Acute and unspecified renal failure</w:t>
            </w:r>
          </w:p>
          <w:p w14:paraId="0ED17B91" w14:textId="77777777" w:rsidR="00D81321" w:rsidRPr="00B24F98" w:rsidRDefault="00D81321" w:rsidP="00D81321">
            <w:pPr>
              <w:pStyle w:val="HTMLPreformatted"/>
              <w:numPr>
                <w:ilvl w:val="0"/>
                <w:numId w:val="3"/>
              </w:numPr>
              <w:rPr>
                <w:rFonts w:ascii="Arial" w:hAnsi="Arial" w:cs="Arial"/>
                <w:color w:val="000000"/>
                <w:sz w:val="24"/>
                <w:szCs w:val="24"/>
              </w:rPr>
            </w:pPr>
            <w:r w:rsidRPr="00B24F98">
              <w:rPr>
                <w:rFonts w:ascii="Arial" w:hAnsi="Arial" w:cs="Arial"/>
                <w:color w:val="000000"/>
                <w:sz w:val="24"/>
                <w:szCs w:val="24"/>
              </w:rPr>
              <w:t>Spondylosis; intervertebral disc disorders; other back problems</w:t>
            </w:r>
          </w:p>
          <w:p w14:paraId="157E143D" w14:textId="77777777" w:rsidR="00D81321" w:rsidRPr="00B24F98" w:rsidRDefault="00D81321" w:rsidP="00D81321">
            <w:pPr>
              <w:pStyle w:val="HTMLPreformatted"/>
              <w:numPr>
                <w:ilvl w:val="0"/>
                <w:numId w:val="3"/>
              </w:numPr>
              <w:rPr>
                <w:rFonts w:ascii="Arial" w:hAnsi="Arial" w:cs="Arial"/>
                <w:color w:val="000000"/>
                <w:sz w:val="24"/>
                <w:szCs w:val="24"/>
              </w:rPr>
            </w:pPr>
            <w:r w:rsidRPr="00B24F98">
              <w:rPr>
                <w:rFonts w:ascii="Arial" w:hAnsi="Arial" w:cs="Arial"/>
                <w:color w:val="000000"/>
                <w:sz w:val="24"/>
                <w:szCs w:val="24"/>
              </w:rPr>
              <w:t>Acute myocardial infarction</w:t>
            </w:r>
          </w:p>
          <w:p w14:paraId="20DB223B" w14:textId="77777777" w:rsidR="00D81321" w:rsidRPr="00B24F98" w:rsidRDefault="00D81321" w:rsidP="00D81321">
            <w:pPr>
              <w:pStyle w:val="HTMLPreformatted"/>
              <w:numPr>
                <w:ilvl w:val="0"/>
                <w:numId w:val="3"/>
              </w:numPr>
              <w:rPr>
                <w:rFonts w:ascii="Arial" w:hAnsi="Arial" w:cs="Arial"/>
                <w:color w:val="000000"/>
                <w:sz w:val="24"/>
                <w:szCs w:val="24"/>
              </w:rPr>
            </w:pPr>
            <w:r w:rsidRPr="00B24F98">
              <w:rPr>
                <w:rFonts w:ascii="Arial" w:hAnsi="Arial" w:cs="Arial"/>
                <w:color w:val="000000"/>
                <w:sz w:val="24"/>
                <w:szCs w:val="24"/>
              </w:rPr>
              <w:t>Fluid and electrolyte disorders</w:t>
            </w:r>
          </w:p>
          <w:p w14:paraId="11BD0282" w14:textId="77777777" w:rsidR="00D81321" w:rsidRPr="00B24F98" w:rsidRDefault="00D81321" w:rsidP="00D81321">
            <w:pPr>
              <w:pStyle w:val="HTMLPreformatted"/>
              <w:numPr>
                <w:ilvl w:val="0"/>
                <w:numId w:val="3"/>
              </w:numPr>
              <w:rPr>
                <w:rFonts w:ascii="Arial" w:hAnsi="Arial" w:cs="Arial"/>
                <w:color w:val="000000"/>
                <w:sz w:val="24"/>
                <w:szCs w:val="24"/>
              </w:rPr>
            </w:pPr>
            <w:r w:rsidRPr="00B24F98">
              <w:rPr>
                <w:rFonts w:ascii="Arial" w:hAnsi="Arial" w:cs="Arial"/>
                <w:color w:val="000000"/>
                <w:sz w:val="24"/>
                <w:szCs w:val="24"/>
              </w:rPr>
              <w:t>Gastrointestinal hemorrhage</w:t>
            </w:r>
          </w:p>
          <w:p w14:paraId="1B15FD3C" w14:textId="77777777" w:rsidR="00D81321" w:rsidRPr="00B24F98" w:rsidRDefault="00D81321" w:rsidP="00C1507C">
            <w:pPr>
              <w:rPr>
                <w:rFonts w:cs="Arial"/>
                <w:b/>
                <w:szCs w:val="24"/>
                <w:u w:val="single"/>
              </w:rPr>
            </w:pPr>
          </w:p>
        </w:tc>
      </w:tr>
    </w:tbl>
    <w:p w14:paraId="707E7C3E" w14:textId="77777777" w:rsidR="00D81321" w:rsidRPr="00B24F98" w:rsidRDefault="00D81321" w:rsidP="00D81321">
      <w:pPr>
        <w:pStyle w:val="xxmsonormal"/>
        <w:rPr>
          <w:rFonts w:ascii="Arial" w:hAnsi="Arial" w:cs="Arial"/>
          <w:szCs w:val="24"/>
        </w:rPr>
      </w:pPr>
    </w:p>
    <w:p w14:paraId="3F713EAD" w14:textId="77777777" w:rsidR="00D81321" w:rsidRPr="00B24F98" w:rsidRDefault="00D81321" w:rsidP="00D81321">
      <w:pPr>
        <w:rPr>
          <w:rFonts w:ascii="Arial" w:hAnsi="Arial" w:cs="Arial"/>
          <w:b/>
          <w:sz w:val="24"/>
          <w:szCs w:val="24"/>
          <w:u w:val="single"/>
        </w:rPr>
      </w:pPr>
      <w:r w:rsidRPr="00B24F98">
        <w:rPr>
          <w:rFonts w:ascii="Arial" w:hAnsi="Arial" w:cs="Arial"/>
          <w:b/>
          <w:sz w:val="24"/>
          <w:szCs w:val="24"/>
          <w:u w:val="single"/>
        </w:rPr>
        <w:br w:type="page"/>
      </w:r>
    </w:p>
    <w:p w14:paraId="767E38E7" w14:textId="77777777" w:rsidR="00607740" w:rsidRPr="00B24F98" w:rsidRDefault="00607740" w:rsidP="00607740">
      <w:pPr>
        <w:rPr>
          <w:rFonts w:ascii="Arial" w:hAnsi="Arial" w:cs="Arial"/>
          <w:b/>
          <w:sz w:val="24"/>
          <w:szCs w:val="24"/>
          <w:u w:val="single"/>
        </w:rPr>
      </w:pPr>
      <w:r w:rsidRPr="00B24F98">
        <w:rPr>
          <w:rFonts w:ascii="Arial" w:hAnsi="Arial" w:cs="Arial"/>
          <w:b/>
          <w:sz w:val="24"/>
          <w:szCs w:val="24"/>
          <w:u w:val="single"/>
        </w:rPr>
        <w:lastRenderedPageBreak/>
        <w:t>References:</w:t>
      </w:r>
    </w:p>
    <w:p w14:paraId="6359EFC0" w14:textId="77777777" w:rsidR="00607740" w:rsidRPr="00B24F98" w:rsidRDefault="00607740" w:rsidP="00607740">
      <w:pPr>
        <w:pStyle w:val="EndNoteBibliography"/>
        <w:spacing w:after="0"/>
        <w:ind w:left="720" w:hanging="720"/>
        <w:rPr>
          <w:rFonts w:ascii="Arial" w:hAnsi="Arial" w:cs="Arial"/>
          <w:szCs w:val="24"/>
        </w:rPr>
      </w:pPr>
      <w:r w:rsidRPr="00B24F98">
        <w:rPr>
          <w:rFonts w:ascii="Arial" w:hAnsi="Arial" w:cs="Arial"/>
          <w:szCs w:val="24"/>
        </w:rPr>
        <w:fldChar w:fldCharType="begin"/>
      </w:r>
      <w:r w:rsidRPr="00B24F98">
        <w:rPr>
          <w:rFonts w:ascii="Arial" w:hAnsi="Arial" w:cs="Arial"/>
          <w:szCs w:val="24"/>
        </w:rPr>
        <w:instrText xml:space="preserve"> ADDIN EN.REFLIST </w:instrText>
      </w:r>
      <w:r w:rsidRPr="00B24F98">
        <w:rPr>
          <w:rFonts w:ascii="Arial" w:hAnsi="Arial" w:cs="Arial"/>
          <w:szCs w:val="24"/>
        </w:rPr>
        <w:fldChar w:fldCharType="separate"/>
      </w:r>
      <w:r w:rsidRPr="00B24F98">
        <w:rPr>
          <w:rFonts w:ascii="Arial" w:hAnsi="Arial" w:cs="Arial"/>
          <w:szCs w:val="24"/>
        </w:rPr>
        <w:t>1.</w:t>
      </w:r>
      <w:r w:rsidRPr="00B24F98">
        <w:rPr>
          <w:rFonts w:ascii="Arial" w:hAnsi="Arial" w:cs="Arial"/>
          <w:szCs w:val="24"/>
        </w:rPr>
        <w:tab/>
        <w:t xml:space="preserve">HCUP. Healthcare Cost and Utilization Project (HCUP). Agency for Healthcare Research and Quality. </w:t>
      </w:r>
      <w:hyperlink r:id="rId8" w:history="1">
        <w:r w:rsidRPr="00B24F98">
          <w:rPr>
            <w:rStyle w:val="Hyperlink"/>
            <w:rFonts w:ascii="Arial" w:hAnsi="Arial" w:cs="Arial"/>
            <w:szCs w:val="24"/>
          </w:rPr>
          <w:t>www.hcup-us.ahrq.gov/home.jsp</w:t>
        </w:r>
      </w:hyperlink>
      <w:r w:rsidRPr="00B24F98">
        <w:rPr>
          <w:rFonts w:ascii="Arial" w:hAnsi="Arial" w:cs="Arial"/>
          <w:szCs w:val="24"/>
        </w:rPr>
        <w:t>. Published March 2019. Accessed 3/25/2019.</w:t>
      </w:r>
    </w:p>
    <w:p w14:paraId="0C4F8014" w14:textId="77777777" w:rsidR="00607740" w:rsidRPr="00B24F98" w:rsidRDefault="00607740" w:rsidP="00607740">
      <w:pPr>
        <w:pStyle w:val="EndNoteBibliography"/>
        <w:spacing w:after="0"/>
        <w:ind w:left="720" w:hanging="720"/>
        <w:rPr>
          <w:rFonts w:ascii="Arial" w:hAnsi="Arial" w:cs="Arial"/>
          <w:szCs w:val="24"/>
        </w:rPr>
      </w:pPr>
      <w:r w:rsidRPr="00B24F98">
        <w:rPr>
          <w:rFonts w:ascii="Arial" w:hAnsi="Arial" w:cs="Arial"/>
          <w:szCs w:val="24"/>
        </w:rPr>
        <w:t>2.</w:t>
      </w:r>
      <w:r w:rsidRPr="00B24F98">
        <w:rPr>
          <w:rFonts w:ascii="Arial" w:hAnsi="Arial" w:cs="Arial"/>
          <w:szCs w:val="24"/>
        </w:rPr>
        <w:tab/>
        <w:t xml:space="preserve">Render ML, Welsh DE, Kollef M, et al. Automated computerized intensive care unit severity of illness measure in the Department of Veterans Affairs: preliminary results. SISVistA Investigators. Scrutiny of ICU Severity Veterans Health Sysyems Technology Architecture. </w:t>
      </w:r>
      <w:r w:rsidRPr="00B24F98">
        <w:rPr>
          <w:rFonts w:ascii="Arial" w:hAnsi="Arial" w:cs="Arial"/>
          <w:i/>
          <w:szCs w:val="24"/>
        </w:rPr>
        <w:t xml:space="preserve">Crit Care Med. </w:t>
      </w:r>
      <w:r w:rsidRPr="00B24F98">
        <w:rPr>
          <w:rFonts w:ascii="Arial" w:hAnsi="Arial" w:cs="Arial"/>
          <w:szCs w:val="24"/>
        </w:rPr>
        <w:t>2000;28(10):3540-3546.</w:t>
      </w:r>
    </w:p>
    <w:p w14:paraId="60F1453F" w14:textId="77777777" w:rsidR="00607740" w:rsidRPr="00B24F98" w:rsidRDefault="00607740" w:rsidP="00607740">
      <w:pPr>
        <w:pStyle w:val="EndNoteBibliography"/>
        <w:spacing w:after="0"/>
        <w:ind w:left="720" w:hanging="720"/>
        <w:rPr>
          <w:rFonts w:ascii="Arial" w:hAnsi="Arial" w:cs="Arial"/>
          <w:szCs w:val="24"/>
        </w:rPr>
      </w:pPr>
      <w:r w:rsidRPr="00B24F98">
        <w:rPr>
          <w:rFonts w:ascii="Arial" w:hAnsi="Arial" w:cs="Arial"/>
          <w:szCs w:val="24"/>
        </w:rPr>
        <w:t>3.</w:t>
      </w:r>
      <w:r w:rsidRPr="00B24F98">
        <w:rPr>
          <w:rFonts w:ascii="Arial" w:hAnsi="Arial" w:cs="Arial"/>
          <w:szCs w:val="24"/>
        </w:rPr>
        <w:tab/>
        <w:t xml:space="preserve">Harrell FE, Jr., Lee KL, Mark DB. Multivariable prognostic models: issues in developing models, evaluating assumptions and adequacy, and measuring and reducing errors. </w:t>
      </w:r>
      <w:r w:rsidRPr="00B24F98">
        <w:rPr>
          <w:rFonts w:ascii="Arial" w:hAnsi="Arial" w:cs="Arial"/>
          <w:i/>
          <w:szCs w:val="24"/>
        </w:rPr>
        <w:t xml:space="preserve">Statistics in medicine. </w:t>
      </w:r>
      <w:r w:rsidRPr="00B24F98">
        <w:rPr>
          <w:rFonts w:ascii="Arial" w:hAnsi="Arial" w:cs="Arial"/>
          <w:szCs w:val="24"/>
        </w:rPr>
        <w:t>1996;15(4):361-387.</w:t>
      </w:r>
    </w:p>
    <w:p w14:paraId="22FA74C1" w14:textId="77777777" w:rsidR="00607740" w:rsidRPr="00B24F98" w:rsidRDefault="00607740" w:rsidP="00607740">
      <w:pPr>
        <w:pStyle w:val="EndNoteBibliography"/>
        <w:spacing w:after="0"/>
        <w:ind w:left="720" w:hanging="720"/>
        <w:rPr>
          <w:rFonts w:ascii="Arial" w:hAnsi="Arial" w:cs="Arial"/>
          <w:szCs w:val="24"/>
        </w:rPr>
      </w:pPr>
      <w:r w:rsidRPr="00B24F98">
        <w:rPr>
          <w:rFonts w:ascii="Arial" w:hAnsi="Arial" w:cs="Arial"/>
          <w:szCs w:val="24"/>
        </w:rPr>
        <w:t>4.</w:t>
      </w:r>
      <w:r w:rsidRPr="00B24F98">
        <w:rPr>
          <w:rFonts w:ascii="Arial" w:hAnsi="Arial" w:cs="Arial"/>
          <w:szCs w:val="24"/>
        </w:rPr>
        <w:tab/>
        <w:t xml:space="preserve">van Walraven C, Austin PC, Jennings A, Quan H, Forster AJ. A modification of the Elixhauser comorbidity measures into a point system for hospital death using administrative data. </w:t>
      </w:r>
      <w:r w:rsidRPr="00B24F98">
        <w:rPr>
          <w:rFonts w:ascii="Arial" w:hAnsi="Arial" w:cs="Arial"/>
          <w:i/>
          <w:szCs w:val="24"/>
        </w:rPr>
        <w:t xml:space="preserve">Med Care. </w:t>
      </w:r>
      <w:r w:rsidRPr="00B24F98">
        <w:rPr>
          <w:rFonts w:ascii="Arial" w:hAnsi="Arial" w:cs="Arial"/>
          <w:szCs w:val="24"/>
        </w:rPr>
        <w:t>2009;47(6):626-633.</w:t>
      </w:r>
    </w:p>
    <w:p w14:paraId="7D5DD50B" w14:textId="77777777" w:rsidR="00D81321" w:rsidRPr="00B24F98" w:rsidRDefault="00607740" w:rsidP="00607740">
      <w:pPr>
        <w:rPr>
          <w:rFonts w:ascii="Arial" w:hAnsi="Arial" w:cs="Arial"/>
          <w:sz w:val="24"/>
          <w:szCs w:val="24"/>
        </w:rPr>
      </w:pPr>
      <w:r w:rsidRPr="00B24F98">
        <w:rPr>
          <w:rFonts w:ascii="Arial" w:hAnsi="Arial" w:cs="Arial"/>
          <w:sz w:val="24"/>
          <w:szCs w:val="24"/>
        </w:rPr>
        <w:fldChar w:fldCharType="end"/>
      </w:r>
    </w:p>
    <w:p w14:paraId="13C30B66" w14:textId="77777777" w:rsidR="004A64D0" w:rsidRPr="00B24F98" w:rsidRDefault="004A64D0" w:rsidP="00BA0EFC">
      <w:pPr>
        <w:rPr>
          <w:rFonts w:ascii="Arial" w:hAnsi="Arial" w:cs="Arial"/>
          <w:sz w:val="24"/>
          <w:szCs w:val="24"/>
        </w:rPr>
      </w:pPr>
    </w:p>
    <w:sectPr w:rsidR="004A64D0" w:rsidRPr="00B24F98" w:rsidSect="00D8132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CF979" w14:textId="77777777" w:rsidR="00D5756A" w:rsidRDefault="00D5756A" w:rsidP="00D5756A">
      <w:pPr>
        <w:spacing w:after="0" w:line="240" w:lineRule="auto"/>
      </w:pPr>
      <w:r>
        <w:separator/>
      </w:r>
    </w:p>
  </w:endnote>
  <w:endnote w:type="continuationSeparator" w:id="0">
    <w:p w14:paraId="55125716" w14:textId="77777777" w:rsidR="00D5756A" w:rsidRDefault="00D5756A" w:rsidP="00D57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701856"/>
      <w:docPartObj>
        <w:docPartGallery w:val="Page Numbers (Bottom of Page)"/>
        <w:docPartUnique/>
      </w:docPartObj>
    </w:sdtPr>
    <w:sdtEndPr>
      <w:rPr>
        <w:noProof/>
      </w:rPr>
    </w:sdtEndPr>
    <w:sdtContent>
      <w:p w14:paraId="15F8483B" w14:textId="77777777" w:rsidR="00D5756A" w:rsidRDefault="00D5756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0F7CD82" w14:textId="77777777" w:rsidR="00D5756A" w:rsidRDefault="00D57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6C3F2" w14:textId="77777777" w:rsidR="00D5756A" w:rsidRDefault="00D5756A" w:rsidP="00D5756A">
      <w:pPr>
        <w:spacing w:after="0" w:line="240" w:lineRule="auto"/>
      </w:pPr>
      <w:r>
        <w:separator/>
      </w:r>
    </w:p>
  </w:footnote>
  <w:footnote w:type="continuationSeparator" w:id="0">
    <w:p w14:paraId="5ADF2BD1" w14:textId="77777777" w:rsidR="00D5756A" w:rsidRDefault="00D5756A" w:rsidP="00D57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662AC"/>
    <w:multiLevelType w:val="hybridMultilevel"/>
    <w:tmpl w:val="55CCF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CF1B53"/>
    <w:multiLevelType w:val="hybridMultilevel"/>
    <w:tmpl w:val="ADE24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237367"/>
    <w:multiLevelType w:val="hybridMultilevel"/>
    <w:tmpl w:val="D8061FEE"/>
    <w:lvl w:ilvl="0" w:tplc="A664B4A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6DEA"/>
    <w:rsid w:val="00157CBD"/>
    <w:rsid w:val="001C376A"/>
    <w:rsid w:val="001F5954"/>
    <w:rsid w:val="00263A64"/>
    <w:rsid w:val="002A4840"/>
    <w:rsid w:val="00353F8B"/>
    <w:rsid w:val="003C1323"/>
    <w:rsid w:val="004A64D0"/>
    <w:rsid w:val="005C03F4"/>
    <w:rsid w:val="00607740"/>
    <w:rsid w:val="006356D3"/>
    <w:rsid w:val="006A1C4C"/>
    <w:rsid w:val="00714EE7"/>
    <w:rsid w:val="007C229A"/>
    <w:rsid w:val="0081615C"/>
    <w:rsid w:val="00866200"/>
    <w:rsid w:val="0089375A"/>
    <w:rsid w:val="008A5508"/>
    <w:rsid w:val="00966DEA"/>
    <w:rsid w:val="009A4EAA"/>
    <w:rsid w:val="009D051E"/>
    <w:rsid w:val="00A172A8"/>
    <w:rsid w:val="00B24F98"/>
    <w:rsid w:val="00B575C3"/>
    <w:rsid w:val="00BA0EFC"/>
    <w:rsid w:val="00C1507C"/>
    <w:rsid w:val="00C31C1E"/>
    <w:rsid w:val="00C54616"/>
    <w:rsid w:val="00CA144E"/>
    <w:rsid w:val="00D5756A"/>
    <w:rsid w:val="00D81321"/>
    <w:rsid w:val="00E354AE"/>
    <w:rsid w:val="00F0090F"/>
    <w:rsid w:val="00F720CC"/>
    <w:rsid w:val="00F96E35"/>
    <w:rsid w:val="00FA7ACB"/>
    <w:rsid w:val="00FF4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D0FAD"/>
  <w15:docId w15:val="{2658981A-E162-4D16-BC62-26DA2248A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DEA"/>
    <w:pPr>
      <w:ind w:left="720"/>
      <w:contextualSpacing/>
    </w:pPr>
  </w:style>
  <w:style w:type="paragraph" w:customStyle="1" w:styleId="xxmsonormal">
    <w:name w:val="x_xmsonormal"/>
    <w:basedOn w:val="Normal"/>
    <w:link w:val="xxmsonormalChar"/>
    <w:rsid w:val="00D81321"/>
    <w:pPr>
      <w:spacing w:after="0" w:line="240" w:lineRule="auto"/>
    </w:pPr>
    <w:rPr>
      <w:rFonts w:ascii="Calibri" w:hAnsi="Calibri" w:cs="Calibri"/>
      <w:sz w:val="24"/>
    </w:rPr>
  </w:style>
  <w:style w:type="character" w:customStyle="1" w:styleId="xxmsonormalChar">
    <w:name w:val="x_xmsonormal Char"/>
    <w:basedOn w:val="DefaultParagraphFont"/>
    <w:link w:val="xxmsonormal"/>
    <w:rsid w:val="00D81321"/>
    <w:rPr>
      <w:rFonts w:ascii="Calibri" w:hAnsi="Calibri" w:cs="Calibri"/>
      <w:sz w:val="24"/>
    </w:rPr>
  </w:style>
  <w:style w:type="table" w:styleId="TableGrid">
    <w:name w:val="Table Grid"/>
    <w:basedOn w:val="TableNormal"/>
    <w:uiPriority w:val="39"/>
    <w:rsid w:val="00D81321"/>
    <w:pPr>
      <w:spacing w:after="0" w:line="240" w:lineRule="auto"/>
    </w:pPr>
    <w:rPr>
      <w:rFonts w:ascii="Arial" w:hAnsi="Arial" w:cs="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8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81321"/>
    <w:rPr>
      <w:rFonts w:ascii="Courier New" w:eastAsia="Times New Roman" w:hAnsi="Courier New" w:cs="Courier New"/>
      <w:sz w:val="20"/>
      <w:szCs w:val="20"/>
    </w:rPr>
  </w:style>
  <w:style w:type="character" w:styleId="Hyperlink">
    <w:name w:val="Hyperlink"/>
    <w:basedOn w:val="DefaultParagraphFont"/>
    <w:uiPriority w:val="99"/>
    <w:unhideWhenUsed/>
    <w:rsid w:val="00607740"/>
    <w:rPr>
      <w:color w:val="0000FF"/>
      <w:u w:val="single"/>
    </w:rPr>
  </w:style>
  <w:style w:type="paragraph" w:customStyle="1" w:styleId="EndNoteBibliography">
    <w:name w:val="EndNote Bibliography"/>
    <w:basedOn w:val="Normal"/>
    <w:link w:val="EndNoteBibliographyChar"/>
    <w:rsid w:val="00607740"/>
    <w:pPr>
      <w:spacing w:after="160" w:line="240" w:lineRule="auto"/>
    </w:pPr>
    <w:rPr>
      <w:rFonts w:ascii="Calibri" w:hAnsi="Calibri" w:cs="Calibri"/>
      <w:noProof/>
      <w:sz w:val="24"/>
    </w:rPr>
  </w:style>
  <w:style w:type="character" w:customStyle="1" w:styleId="EndNoteBibliographyChar">
    <w:name w:val="EndNote Bibliography Char"/>
    <w:basedOn w:val="xxmsonormalChar"/>
    <w:link w:val="EndNoteBibliography"/>
    <w:rsid w:val="00607740"/>
    <w:rPr>
      <w:rFonts w:ascii="Calibri" w:hAnsi="Calibri" w:cs="Calibri"/>
      <w:noProof/>
      <w:sz w:val="24"/>
    </w:rPr>
  </w:style>
  <w:style w:type="paragraph" w:styleId="Header">
    <w:name w:val="header"/>
    <w:basedOn w:val="Normal"/>
    <w:link w:val="HeaderChar"/>
    <w:uiPriority w:val="99"/>
    <w:unhideWhenUsed/>
    <w:rsid w:val="00D57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56A"/>
  </w:style>
  <w:style w:type="paragraph" w:styleId="Footer">
    <w:name w:val="footer"/>
    <w:basedOn w:val="Normal"/>
    <w:link w:val="FooterChar"/>
    <w:uiPriority w:val="99"/>
    <w:unhideWhenUsed/>
    <w:rsid w:val="00D57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56A"/>
  </w:style>
  <w:style w:type="character" w:styleId="CommentReference">
    <w:name w:val="annotation reference"/>
    <w:basedOn w:val="DefaultParagraphFont"/>
    <w:uiPriority w:val="99"/>
    <w:semiHidden/>
    <w:unhideWhenUsed/>
    <w:rsid w:val="00353F8B"/>
    <w:rPr>
      <w:sz w:val="16"/>
      <w:szCs w:val="16"/>
    </w:rPr>
  </w:style>
  <w:style w:type="paragraph" w:styleId="CommentText">
    <w:name w:val="annotation text"/>
    <w:basedOn w:val="Normal"/>
    <w:link w:val="CommentTextChar"/>
    <w:uiPriority w:val="99"/>
    <w:semiHidden/>
    <w:unhideWhenUsed/>
    <w:rsid w:val="00353F8B"/>
    <w:pPr>
      <w:spacing w:line="240" w:lineRule="auto"/>
    </w:pPr>
    <w:rPr>
      <w:sz w:val="20"/>
      <w:szCs w:val="20"/>
    </w:rPr>
  </w:style>
  <w:style w:type="character" w:customStyle="1" w:styleId="CommentTextChar">
    <w:name w:val="Comment Text Char"/>
    <w:basedOn w:val="DefaultParagraphFont"/>
    <w:link w:val="CommentText"/>
    <w:uiPriority w:val="99"/>
    <w:semiHidden/>
    <w:rsid w:val="00353F8B"/>
    <w:rPr>
      <w:sz w:val="20"/>
      <w:szCs w:val="20"/>
    </w:rPr>
  </w:style>
  <w:style w:type="paragraph" w:styleId="CommentSubject">
    <w:name w:val="annotation subject"/>
    <w:basedOn w:val="CommentText"/>
    <w:next w:val="CommentText"/>
    <w:link w:val="CommentSubjectChar"/>
    <w:uiPriority w:val="99"/>
    <w:semiHidden/>
    <w:unhideWhenUsed/>
    <w:rsid w:val="00353F8B"/>
    <w:rPr>
      <w:b/>
      <w:bCs/>
    </w:rPr>
  </w:style>
  <w:style w:type="character" w:customStyle="1" w:styleId="CommentSubjectChar">
    <w:name w:val="Comment Subject Char"/>
    <w:basedOn w:val="CommentTextChar"/>
    <w:link w:val="CommentSubject"/>
    <w:uiPriority w:val="99"/>
    <w:semiHidden/>
    <w:rsid w:val="00353F8B"/>
    <w:rPr>
      <w:b/>
      <w:bCs/>
      <w:sz w:val="20"/>
      <w:szCs w:val="20"/>
    </w:rPr>
  </w:style>
  <w:style w:type="paragraph" w:styleId="BalloonText">
    <w:name w:val="Balloon Text"/>
    <w:basedOn w:val="Normal"/>
    <w:link w:val="BalloonTextChar"/>
    <w:uiPriority w:val="99"/>
    <w:semiHidden/>
    <w:unhideWhenUsed/>
    <w:rsid w:val="00353F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F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hcup-us.ahrq.gov/home.jsp"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2894</TotalTime>
  <Pages>5</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Xiao Qing</dc:creator>
  <cp:lastModifiedBy>Wang, Xiao Qing</cp:lastModifiedBy>
  <cp:revision>30</cp:revision>
  <dcterms:created xsi:type="dcterms:W3CDTF">2019-04-30T19:43:00Z</dcterms:created>
  <dcterms:modified xsi:type="dcterms:W3CDTF">2019-07-05T15:37:00Z</dcterms:modified>
</cp:coreProperties>
</file>