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8656"/>
      </w:tblGrid>
      <w:tr>
        <w:tc>
          <w:tcPr>
            <w:tcW w:type="dxa" w:w="1250"/>
            <w:shd w:fill="1E5A8A" w:color="auto" w:val="clear"/>
            <w:tcMar>
              <w:top w:type="dxa" w:w="180"/>
              <w:left w:type="dxa" w:w="220"/>
              <w:bottom w:type="dxa" w:w="15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56"/>
            <w:shd w:fill="1E5A8A" w:color="auto" w:val="clear"/>
            <w:tcMar>
              <w:top w:type="dxa" w:w="180"/>
              <w:left w:type="dxa" w:w="220"/>
              <w:bottom w:type="dxa" w:w="15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50"/>
                <w:szCs w:val="50"/>
              </w:rPr>
              <w:t xml:space="preserve">屬靈共同書目</w:t>
            </w:r>
          </w:p>
          <w:p>
            <w:pPr>
              <w:spacing w:after="60"/>
            </w:pPr>
            <w:r>
              <w:rPr>
                <w:rFonts w:ascii="Noto Sans CJK TC" w:cs="Noto Sans CJK TC" w:eastAsia="Noto Sans CJK TC" w:hAnsi="Noto Sans CJK TC"/>
                <w:color w:val="FFFFFF"/>
                <w:sz w:val="22"/>
                <w:szCs w:val="22"/>
              </w:rPr>
              <w:t xml:space="preserve">基督徒圖書分享服務 · 幫助你找到造就生命的下一本書</w:t>
            </w:r>
          </w:p>
          <w:p>
            <w:pPr>
              <w:spacing w:after="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E9B8"/>
                <w:sz w:val="22"/>
                <w:szCs w:val="22"/>
              </w:rPr>
              <w:t xml:space="preserve">books.zh.church</w:t>
            </w:r>
            <w:r>
              <w:rPr>
                <w:rFonts w:ascii="Noto Sans CJK TC" w:cs="Noto Sans CJK TC" w:eastAsia="Noto Sans CJK TC" w:hAnsi="Noto Sans CJK TC"/>
                <w:color w:val="CFE0F0"/>
                <w:sz w:val="18"/>
                <w:szCs w:val="18"/>
              </w:rPr>
              <w:t xml:space="preserve">　　v1.0 華福大會版 · 2026.07</w:t>
            </w:r>
          </w:p>
        </w:tc>
      </w:tr>
    </w:tbl>
    <w:p>
      <w:pPr>
        <w:spacing w:after="80" w:before="70"/>
        <w:jc w:val="center"/>
      </w:pPr>
      <w:r>
        <w:rPr>
          <w:rFonts w:ascii="Noto Sans CJK TC" w:cs="Noto Sans CJK TC" w:eastAsia="Noto Sans CJK TC" w:hAnsi="Noto Sans CJK TC"/>
          <w:i/>
          <w:iCs/>
          <w:color w:val="B47B21"/>
          <w:sz w:val="20"/>
          <w:szCs w:val="20"/>
        </w:rPr>
        <w:t xml:space="preserve">「你的話是我腳前的燈,是我路上的光。」(詩篇 119:105)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1E5A8A" w:color="auto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6"/>
                <w:szCs w:val="26"/>
              </w:rPr>
              <w:t xml:space="preserve">我們已經完成的　—　第一版上線(2026 年 7 月)</w:t>
            </w:r>
          </w:p>
        </w:tc>
      </w:tr>
    </w:tbl>
    <w:p>
      <w:pPr>
        <w:spacing w:after="50" w:before="0"/>
      </w:pPr>
      <w:r>
        <w:rPr>
          <w:rFonts w:ascii="Noto Sans CJK TC" w:cs="Noto Sans CJK TC" w:eastAsia="Noto Sans CJK TC" w:hAnsi="Noto Sans CJK TC"/>
        </w:rPr>
        <w:t xml:space="preserve"/>
      </w:r>
    </w:p>
    <w:p>
      <w:pPr>
        <w:spacing w:after="90" w:before="0" w:line="258"/>
      </w:pP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「屬靈共同書目」願成為書房與出版社的夥伴,把散落各處的華文屬靈好書,彙整成免費、開放的共同入口——讓好書與讀者更容易相遇。第一版先收錄校園書房與基道書樓,於 2026 華福大會亮相:</w:t>
      </w:r>
    </w:p>
    <w:p>
      <w:pPr>
        <w:spacing w:after="40" w:before="0"/>
      </w:pPr>
      <w:r>
        <w:rPr>
          <w:rFonts w:ascii="Noto Sans CJK TC" w:cs="Noto Sans CJK TC" w:eastAsia="Noto Sans CJK TC" w:hAnsi="Noto Sans CJK TC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81"/>
        <w:gridCol w:w="1981"/>
        <w:gridCol w:w="1981"/>
        <w:gridCol w:w="1981"/>
        <w:gridCol w:w="1981"/>
      </w:tblGrid>
      <w:tr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AF4E8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E5A8A"/>
                <w:sz w:val="34"/>
                <w:szCs w:val="34"/>
              </w:rPr>
              <w:t xml:space="preserve">29,700</w:t>
            </w:r>
          </w:p>
          <w:p>
            <w:pPr>
              <w:spacing w:after="0"/>
              <w:jc w:val="center"/>
            </w:pPr>
            <w:r>
              <w:rPr>
                <w:rFonts w:ascii="Noto Sans CJK TC" w:cs="Noto Sans CJK TC" w:eastAsia="Noto Sans CJK TC" w:hAnsi="Noto Sans CJK TC"/>
                <w:color w:val="2B2B2B"/>
                <w:sz w:val="16"/>
                <w:szCs w:val="16"/>
              </w:rPr>
              <w:t xml:space="preserve">本上架好書</w:t>
            </w:r>
          </w:p>
        </w:tc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AF4E8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E5A8A"/>
                <w:sz w:val="34"/>
                <w:szCs w:val="34"/>
              </w:rPr>
              <w:t xml:space="preserve">2</w:t>
            </w:r>
          </w:p>
          <w:p>
            <w:pPr>
              <w:spacing w:after="0"/>
              <w:jc w:val="center"/>
            </w:pPr>
            <w:r>
              <w:rPr>
                <w:rFonts w:ascii="Noto Sans CJK TC" w:cs="Noto Sans CJK TC" w:eastAsia="Noto Sans CJK TC" w:hAnsi="Noto Sans CJK TC"/>
                <w:color w:val="2B2B2B"/>
                <w:sz w:val="16"/>
                <w:szCs w:val="16"/>
              </w:rPr>
              <w:t xml:space="preserve">大線上書房</w:t>
            </w:r>
          </w:p>
        </w:tc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AF4E8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E5A8A"/>
                <w:sz w:val="34"/>
                <w:szCs w:val="34"/>
              </w:rPr>
              <w:t xml:space="preserve">25</w:t>
            </w:r>
          </w:p>
          <w:p>
            <w:pPr>
              <w:spacing w:after="0"/>
              <w:jc w:val="center"/>
            </w:pPr>
            <w:r>
              <w:rPr>
                <w:rFonts w:ascii="Noto Sans CJK TC" w:cs="Noto Sans CJK TC" w:eastAsia="Noto Sans CJK TC" w:hAnsi="Noto Sans CJK TC"/>
                <w:color w:val="2B2B2B"/>
                <w:sz w:val="16"/>
                <w:szCs w:val="16"/>
              </w:rPr>
              <w:t xml:space="preserve">書目主題分類</w:t>
            </w:r>
          </w:p>
        </w:tc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AF4E8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E5A8A"/>
                <w:sz w:val="34"/>
                <w:szCs w:val="34"/>
              </w:rPr>
              <w:t xml:space="preserve">100%</w:t>
            </w:r>
          </w:p>
          <w:p>
            <w:pPr>
              <w:spacing w:after="0"/>
              <w:jc w:val="center"/>
            </w:pPr>
            <w:r>
              <w:rPr>
                <w:rFonts w:ascii="Noto Sans CJK TC" w:cs="Noto Sans CJK TC" w:eastAsia="Noto Sans CJK TC" w:hAnsi="Noto Sans CJK TC"/>
                <w:color w:val="2B2B2B"/>
                <w:sz w:val="16"/>
                <w:szCs w:val="16"/>
              </w:rPr>
              <w:t xml:space="preserve">分類覆蓋率</w:t>
            </w:r>
          </w:p>
        </w:tc>
        <w:tc>
          <w:tcPr>
            <w:tcW w:type="dxa" w:w="1981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AF4E8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E5A8A"/>
                <w:sz w:val="34"/>
                <w:szCs w:val="34"/>
              </w:rPr>
              <w:t xml:space="preserve">開放</w:t>
            </w:r>
          </w:p>
          <w:p>
            <w:pPr>
              <w:spacing w:after="0"/>
              <w:jc w:val="center"/>
            </w:pPr>
            <w:r>
              <w:rPr>
                <w:rFonts w:ascii="Noto Sans CJK TC" w:cs="Noto Sans CJK TC" w:eastAsia="Noto Sans CJK TC" w:hAnsi="Noto Sans CJK TC"/>
                <w:color w:val="2B2B2B"/>
                <w:sz w:val="16"/>
                <w:szCs w:val="16"/>
              </w:rPr>
              <w:t xml:space="preserve">API 資料取用</w:t>
            </w:r>
          </w:p>
        </w:tc>
      </w:tr>
    </w:tbl>
    <w:p>
      <w:pPr>
        <w:spacing w:after="70" w:before="0"/>
      </w:pPr>
      <w:r>
        <w:rPr>
          <w:rFonts w:ascii="Noto Sans CJK TC" w:cs="Noto Sans CJK TC" w:eastAsia="Noto Sans CJK TC" w:hAnsi="Noto Sans CJK TC"/>
        </w:rPr>
        <w:t xml:space="preserve"/>
      </w:r>
    </w:p>
    <w:p>
      <w:pPr>
        <w:spacing w:after="70" w:before="0" w:line="252"/>
        <w:ind w:left="120"/>
      </w:pPr>
      <w:r>
        <w:rPr>
          <w:rFonts w:ascii="Noto Sans CJK TC" w:cs="Noto Sans CJK TC" w:eastAsia="Noto Sans CJK TC" w:hAnsi="Noto Sans CJK TC"/>
          <w:b/>
          <w:bCs/>
          <w:color w:val="B47B21"/>
          <w:sz w:val="22"/>
          <w:szCs w:val="22"/>
        </w:rPr>
        <w:t xml:space="preserve">▍</w:t>
      </w:r>
      <w:r>
        <w:rPr>
          <w:rFonts w:ascii="Noto Sans CJK TC" w:cs="Noto Sans CJK TC" w:eastAsia="Noto Sans CJK TC" w:hAnsi="Noto Sans CJK TC"/>
          <w:b/>
          <w:bCs/>
          <w:color w:val="1E5A8A"/>
          <w:sz w:val="22"/>
          <w:szCs w:val="22"/>
        </w:rPr>
        <w:t xml:space="preserve">一站查兩大書房　</w:t>
      </w: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收錄校園書房與基道書樓;同一本書跨站並排比較,每一本都直達書房購書頁——把讀者帶回書房。</w:t>
      </w:r>
    </w:p>
    <w:p>
      <w:pPr>
        <w:spacing w:after="70" w:before="0" w:line="252"/>
        <w:ind w:left="120"/>
      </w:pPr>
      <w:r>
        <w:rPr>
          <w:rFonts w:ascii="Noto Sans CJK TC" w:cs="Noto Sans CJK TC" w:eastAsia="Noto Sans CJK TC" w:hAnsi="Noto Sans CJK TC"/>
          <w:b/>
          <w:bCs/>
          <w:color w:val="B47B21"/>
          <w:sz w:val="22"/>
          <w:szCs w:val="22"/>
        </w:rPr>
        <w:t xml:space="preserve">▍</w:t>
      </w:r>
      <w:r>
        <w:rPr>
          <w:rFonts w:ascii="Noto Sans CJK TC" w:cs="Noto Sans CJK TC" w:eastAsia="Noto Sans CJK TC" w:hAnsi="Noto Sans CJK TC"/>
          <w:b/>
          <w:bCs/>
          <w:color w:val="1E5A8A"/>
          <w:sz w:val="22"/>
          <w:szCs w:val="22"/>
        </w:rPr>
        <w:t xml:space="preserve">多元關鍵字搜尋　</w:t>
      </w: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書名、作者、摘要、出版社、ISBN、標籤全欄位,即搜即得。</w:t>
      </w:r>
    </w:p>
    <w:p>
      <w:pPr>
        <w:spacing w:after="70" w:before="0" w:line="252"/>
        <w:ind w:left="120"/>
      </w:pPr>
      <w:r>
        <w:rPr>
          <w:rFonts w:ascii="Noto Sans CJK TC" w:cs="Noto Sans CJK TC" w:eastAsia="Noto Sans CJK TC" w:hAnsi="Noto Sans CJK TC"/>
          <w:b/>
          <w:bCs/>
          <w:color w:val="B47B21"/>
          <w:sz w:val="22"/>
          <w:szCs w:val="22"/>
        </w:rPr>
        <w:t xml:space="preserve">▍</w:t>
      </w:r>
      <w:r>
        <w:rPr>
          <w:rFonts w:ascii="Noto Sans CJK TC" w:cs="Noto Sans CJK TC" w:eastAsia="Noto Sans CJK TC" w:hAnsi="Noto Sans CJK TC"/>
          <w:b/>
          <w:bCs/>
          <w:color w:val="1E5A8A"/>
          <w:sz w:val="22"/>
          <w:szCs w:val="22"/>
        </w:rPr>
        <w:t xml:space="preserve">完整主題分類　</w:t>
      </w: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全站上架書 100% 歸類、25 大主題,可像逛書店一樣分類瀏覽。</w:t>
      </w:r>
    </w:p>
    <w:p>
      <w:pPr>
        <w:spacing w:after="70" w:before="0" w:line="252"/>
        <w:ind w:left="120"/>
      </w:pPr>
      <w:r>
        <w:rPr>
          <w:rFonts w:ascii="Noto Sans CJK TC" w:cs="Noto Sans CJK TC" w:eastAsia="Noto Sans CJK TC" w:hAnsi="Noto Sans CJK TC"/>
          <w:b/>
          <w:bCs/>
          <w:color w:val="B47B21"/>
          <w:sz w:val="22"/>
          <w:szCs w:val="22"/>
        </w:rPr>
        <w:t xml:space="preserve">▍</w:t>
      </w:r>
      <w:r>
        <w:rPr>
          <w:rFonts w:ascii="Noto Sans CJK TC" w:cs="Noto Sans CJK TC" w:eastAsia="Noto Sans CJK TC" w:hAnsi="Noto Sans CJK TC"/>
          <w:b/>
          <w:bCs/>
          <w:color w:val="1E5A8A"/>
          <w:sz w:val="22"/>
          <w:szCs w:val="22"/>
        </w:rPr>
        <w:t xml:space="preserve">每本書都好用　</w:t>
      </w: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內容簡介、封面、購書連結、推薦連結與專屬短網址,一鍵分享。</w:t>
      </w:r>
    </w:p>
    <w:p>
      <w:pPr>
        <w:spacing w:after="70" w:before="0" w:line="252"/>
        <w:ind w:left="120"/>
      </w:pPr>
      <w:r>
        <w:rPr>
          <w:rFonts w:ascii="Noto Sans CJK TC" w:cs="Noto Sans CJK TC" w:eastAsia="Noto Sans CJK TC" w:hAnsi="Noto Sans CJK TC"/>
          <w:b/>
          <w:bCs/>
          <w:color w:val="B47B21"/>
          <w:sz w:val="22"/>
          <w:szCs w:val="22"/>
        </w:rPr>
        <w:t xml:space="preserve">▍</w:t>
      </w:r>
      <w:r>
        <w:rPr>
          <w:rFonts w:ascii="Noto Sans CJK TC" w:cs="Noto Sans CJK TC" w:eastAsia="Noto Sans CJK TC" w:hAnsi="Noto Sans CJK TC"/>
          <w:b/>
          <w:bCs/>
          <w:color w:val="1E5A8A"/>
          <w:sz w:val="22"/>
          <w:szCs w:val="22"/>
        </w:rPr>
        <w:t xml:space="preserve">開放與自動化　</w:t>
      </w: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開放 API 供教會網站串接、每日自動更新新書、行動裝置適配、HTTPS 正式上線。</w:t>
      </w:r>
    </w:p>
    <w:p>
      <w:pPr>
        <w:spacing w:after="40" w:before="0"/>
      </w:pPr>
      <w:r>
        <w:rPr>
          <w:rFonts w:ascii="Noto Sans CJK TC" w:cs="Noto Sans CJK TC" w:eastAsia="Noto Sans CJK TC" w:hAnsi="Noto Sans CJK TC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1E5A8A" w:color="auto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6"/>
                <w:szCs w:val="26"/>
              </w:rPr>
              <w:t xml:space="preserve">我們要前進的方向　—　後續發展</w:t>
            </w:r>
          </w:p>
        </w:tc>
      </w:tr>
    </w:tbl>
    <w:p>
      <w:pPr>
        <w:spacing w:after="40" w:before="0"/>
      </w:pPr>
      <w:r>
        <w:rPr>
          <w:rFonts w:ascii="Noto Sans CJK TC" w:cs="Noto Sans CJK TC" w:eastAsia="Noto Sans CJK TC" w:hAnsi="Noto Sans CJK TC"/>
        </w:rPr>
        <w:t xml:space="preserve"/>
      </w:r>
    </w:p>
    <w:p>
      <w:pPr>
        <w:spacing w:after="90" w:before="0" w:line="258"/>
      </w:pP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現階段先收錄校園書房與基道書樓兩家,只是開始。我們期待與更多書房、出版社攜手同行:</w:t>
      </w:r>
    </w:p>
    <w:p>
      <w:pPr>
        <w:spacing w:after="70" w:before="0" w:line="252"/>
        <w:ind w:left="120"/>
      </w:pPr>
      <w:r>
        <w:rPr>
          <w:rFonts w:ascii="Noto Sans CJK TC" w:cs="Noto Sans CJK TC" w:eastAsia="Noto Sans CJK TC" w:hAnsi="Noto Sans CJK TC"/>
          <w:b/>
          <w:bCs/>
          <w:color w:val="B47B21"/>
          <w:sz w:val="22"/>
          <w:szCs w:val="22"/>
        </w:rPr>
        <w:t xml:space="preserve">▍</w:t>
      </w:r>
      <w:r>
        <w:rPr>
          <w:rFonts w:ascii="Noto Sans CJK TC" w:cs="Noto Sans CJK TC" w:eastAsia="Noto Sans CJK TC" w:hAnsi="Noto Sans CJK TC"/>
          <w:b/>
          <w:bCs/>
          <w:color w:val="1E5A8A"/>
          <w:sz w:val="22"/>
          <w:szCs w:val="22"/>
        </w:rPr>
        <w:t xml:space="preserve">與更多書房、出版社攜手　</w:t>
      </w: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邀請更多出版社與線上書城加入,提供出版社專頁、新書曝光與導流購書,彼此成全;也讓每本書串連影音、文章、Podcast 與講道等延伸資源。</w:t>
      </w:r>
    </w:p>
    <w:p>
      <w:pPr>
        <w:spacing w:after="70" w:before="0" w:line="252"/>
        <w:ind w:left="120"/>
      </w:pPr>
      <w:r>
        <w:rPr>
          <w:rFonts w:ascii="Noto Sans CJK TC" w:cs="Noto Sans CJK TC" w:eastAsia="Noto Sans CJK TC" w:hAnsi="Noto Sans CJK TC"/>
          <w:b/>
          <w:bCs/>
          <w:color w:val="B47B21"/>
          <w:sz w:val="22"/>
          <w:szCs w:val="22"/>
        </w:rPr>
        <w:t xml:space="preserve">▍</w:t>
      </w:r>
      <w:r>
        <w:rPr>
          <w:rFonts w:ascii="Noto Sans CJK TC" w:cs="Noto Sans CJK TC" w:eastAsia="Noto Sans CJK TC" w:hAnsi="Noto Sans CJK TC"/>
          <w:b/>
          <w:bCs/>
          <w:color w:val="1E5A8A"/>
          <w:sz w:val="22"/>
          <w:szCs w:val="22"/>
        </w:rPr>
        <w:t xml:space="preserve">屬於你的閱讀空間　</w:t>
      </w: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建立個人書庫,記錄想讀、在讀、已讀,寫下心得與評分,並可訂閱關心的主題與作者,讓新書主動來找你。</w:t>
      </w:r>
    </w:p>
    <w:p>
      <w:pPr>
        <w:spacing w:after="70" w:before="0" w:line="252"/>
        <w:ind w:left="120"/>
      </w:pPr>
      <w:r>
        <w:rPr>
          <w:rFonts w:ascii="Noto Sans CJK TC" w:cs="Noto Sans CJK TC" w:eastAsia="Noto Sans CJK TC" w:hAnsi="Noto Sans CJK TC"/>
          <w:b/>
          <w:bCs/>
          <w:color w:val="B47B21"/>
          <w:sz w:val="22"/>
          <w:szCs w:val="22"/>
        </w:rPr>
        <w:t xml:space="preserve">▍</w:t>
      </w:r>
      <w:r>
        <w:rPr>
          <w:rFonts w:ascii="Noto Sans CJK TC" w:cs="Noto Sans CJK TC" w:eastAsia="Noto Sans CJK TC" w:hAnsi="Noto Sans CJK TC"/>
          <w:b/>
          <w:bCs/>
          <w:color w:val="1E5A8A"/>
          <w:sz w:val="22"/>
          <w:szCs w:val="22"/>
        </w:rPr>
        <w:t xml:space="preserve">華人教會的共同知識庫　</w:t>
      </w: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以溫和的標示(如出版社背景與閱讀提醒)幫助分辨,連結讀書會與台灣聖經網的既有社群,陪伴 AI 時代的信仰閱讀。</w:t>
      </w:r>
    </w:p>
    <w:p>
      <w:pPr>
        <w:spacing w:after="0" w:before="30"/>
        <w:jc w:val="center"/>
      </w:pPr>
      <w:r>
        <w:rPr>
          <w:rFonts w:ascii="Noto Sans CJK TC" w:cs="Noto Sans CJK TC" w:eastAsia="Noto Sans CJK TC" w:hAnsi="Noto Sans CJK TC"/>
          <w:b/>
          <w:bCs/>
          <w:color w:val="B47B21"/>
          <w:sz w:val="22"/>
          <w:szCs w:val="22"/>
        </w:rPr>
        <w:t xml:space="preserve">願景:讓每一位華人信徒,都能找到造就生命的下一本書。</w:t>
      </w:r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1E5A8A" w:color="auto" w:val="clear"/>
            <w:tcMar>
              <w:top w:type="dxa" w:w="22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36"/>
                <w:szCs w:val="36"/>
              </w:rPr>
              <w:t xml:space="preserve">邀請你,一起讓好書遇見更多人</w:t>
            </w:r>
          </w:p>
          <w:p>
            <w:pPr>
              <w:spacing w:after="0"/>
            </w:pPr>
            <w:r>
              <w:rPr>
                <w:rFonts w:ascii="Noto Sans CJK TC" w:cs="Noto Sans CJK TC" w:eastAsia="Noto Sans CJK TC" w:hAnsi="Noto Sans CJK TC"/>
                <w:color w:val="CFE0F0"/>
                <w:sz w:val="20"/>
                <w:szCs w:val="20"/>
              </w:rPr>
              <w:t xml:space="preserve">奉獻支持 · 讓屬靈共同書目長期免費開放</w:t>
            </w:r>
          </w:p>
        </w:tc>
      </w:tr>
    </w:tbl>
    <w:p>
      <w:pPr>
        <w:spacing w:after="140" w:before="0"/>
      </w:pPr>
      <w:r>
        <w:rPr>
          <w:rFonts w:ascii="Noto Sans CJK TC" w:cs="Noto Sans CJK TC" w:eastAsia="Noto Sans CJK TC" w:hAnsi="Noto Sans CJK TC"/>
        </w:rPr>
        <w:t xml:space="preserve"/>
      </w:r>
    </w:p>
    <w:p>
      <w:pPr>
        <w:spacing w:after="90" w:before="0" w:line="258"/>
      </w:pP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「屬靈共同書目」是 CCNDA 為華人教會建置的免費、開放服務,也願成為書房與出版社的夥伴——我們不賣書,而是把讀者帶回各書房購買、幫助好書被更多人看見。從蒐集近三萬本書、儲存封面、每日更新,到即將開展的閱讀社群與共同知識庫,背後都是持續的主機、雲端儲存與開發投入。</w:t>
      </w:r>
    </w:p>
    <w:p>
      <w:pPr>
        <w:spacing w:after="90" w:before="0" w:line="258"/>
      </w:pP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這是一項不收費、不營利的事工。我們相信好書能造就生命,願意讓它長期免費開放。誠摯邀請你成為同工,以奉獻托住這個異象。</w:t>
      </w:r>
    </w:p>
    <w:p>
      <w:pPr>
        <w:spacing w:after="160" w:before="20" w:line="276"/>
        <w:ind w:left="120"/>
      </w:pPr>
      <w:r>
        <w:rPr>
          <w:rFonts w:ascii="Noto Sans CJK TC" w:cs="Noto Sans CJK TC" w:eastAsia="Noto Sans CJK TC" w:hAnsi="Noto Sans CJK TC"/>
          <w:b/>
          <w:bCs/>
          <w:color w:val="1E5A8A"/>
          <w:sz w:val="21"/>
          <w:szCs w:val="21"/>
        </w:rPr>
        <w:t xml:space="preserve">你的奉獻將用於　</w:t>
      </w:r>
      <w:r>
        <w:rPr>
          <w:rFonts w:ascii="Noto Sans CJK TC" w:cs="Noto Sans CJK TC" w:eastAsia="Noto Sans CJK TC" w:hAnsi="Noto Sans CJK TC"/>
          <w:color w:val="2B2B2B"/>
          <w:sz w:val="21"/>
          <w:szCs w:val="21"/>
        </w:rPr>
        <w:t xml:space="preserve">書目資料庫維運與擴充、封面與雲端儲存、社群與會員功能開發,以及長期免費開放的營運。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c>
          <w:tcPr>
            <w:tcW w:type="dxa" w:w="9906"/>
            <w:shd w:fill="1E5A8A" w:color="auto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26"/>
                <w:szCs w:val="26"/>
              </w:rPr>
              <w:t xml:space="preserve">兩種奉獻方式　—　掃描 QR 或輸入網址</w:t>
            </w:r>
          </w:p>
        </w:tc>
      </w:tr>
    </w:tbl>
    <w:p>
      <w:pPr>
        <w:spacing w:after="140" w:before="0"/>
      </w:pPr>
      <w:r>
        <w:rPr>
          <w:rFonts w:ascii="Noto Sans CJK TC" w:cs="Noto Sans CJK TC" w:eastAsia="Noto Sans CJK TC" w:hAnsi="Noto Sans CJK TC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tbl>
            <w:tblPr>
              <w:tblW w:type="dxa" w:w="483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33"/>
            </w:tblGrid>
            <w:tr>
              <w:tc>
                <w:tcPr>
                  <w:tcW w:type="dxa" w:w="4913"/>
                  <w:tcBorders>
                    <w:top w:val="single" w:color="1E5A8A" w:sz="6"/>
                    <w:left w:val="single" w:color="1E5A8A" w:sz="6"/>
                    <w:bottom w:val="single" w:color="1E5A8A" w:sz="6"/>
                    <w:right w:val="single" w:color="1E5A8A" w:sz="6"/>
                  </w:tcBorders>
                  <w:shd w:fill="FFFFFF" w:color="auto" w:val="clear"/>
                  <w:tcMar>
                    <w:top w:type="dxa" w:w="200"/>
                    <w:left w:type="dxa" w:w="200"/>
                    <w:bottom w:type="dxa" w:w="200"/>
                    <w:right w:type="dxa" w:w="20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rFonts w:ascii="Noto Sans CJK TC" w:cs="Noto Sans CJK TC" w:eastAsia="Noto Sans CJK TC" w:hAnsi="Noto Sans CJK TC"/>
                      <w:b/>
                      <w:bCs/>
                      <w:color w:val="1E5A8A"/>
                      <w:sz w:val="24"/>
                      <w:szCs w:val="24"/>
                    </w:rPr>
                    <w:t xml:space="preserve">線上奉獻(單筆)</w:t>
                  </w:r>
                </w:p>
                <w:p>
                  <w:pPr>
                    <w:spacing w:after="120"/>
                    <w:jc w:val="center"/>
                  </w:pPr>
                  <w:r>
                    <w:drawing>
                      <wp:inline distT="0" distB="0" distL="0" distR="0">
                        <wp:extent cx="1504950" cy="1504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1504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00"/>
                    <w:jc w:val="center"/>
                  </w:pPr>
                  <w:r>
                    <w:rPr>
                      <w:rFonts w:ascii="Noto Sans CJK TC" w:cs="Noto Sans CJK TC" w:eastAsia="Noto Sans CJK TC" w:hAnsi="Noto Sans CJK TC"/>
                      <w:color w:val="B47B21"/>
                      <w:sz w:val="18"/>
                      <w:szCs w:val="18"/>
                    </w:rPr>
                    <w:t xml:space="preserve">www.ccnda.org/devote/online</w:t>
                  </w:r>
                </w:p>
                <w:p>
                  <w:pPr>
                    <w:spacing w:after="0" w:line="252"/>
                    <w:jc w:val="center"/>
                  </w:pPr>
                  <w:r>
                    <w:rPr>
                      <w:rFonts w:ascii="Noto Sans CJK TC" w:cs="Noto Sans CJK TC" w:eastAsia="Noto Sans CJK TC" w:hAnsi="Noto Sans CJK TC"/>
                      <w:color w:val="2B2B2B"/>
                      <w:sz w:val="18"/>
                      <w:szCs w:val="18"/>
                    </w:rPr>
                    <w:t xml:space="preserve">掃描 QR 或輸入網址,立即以單筆方式支持。</w:t>
                  </w:r>
                </w:p>
              </w:tc>
            </w:tr>
          </w:tbl>
          <w:p/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83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33"/>
            </w:tblGrid>
            <w:tr>
              <w:tc>
                <w:tcPr>
                  <w:tcW w:type="dxa" w:w="4913"/>
                  <w:tcBorders>
                    <w:top w:val="single" w:color="1E5A8A" w:sz="6"/>
                    <w:left w:val="single" w:color="1E5A8A" w:sz="6"/>
                    <w:bottom w:val="single" w:color="1E5A8A" w:sz="6"/>
                    <w:right w:val="single" w:color="1E5A8A" w:sz="6"/>
                  </w:tcBorders>
                  <w:shd w:fill="FFFFFF" w:color="auto" w:val="clear"/>
                  <w:tcMar>
                    <w:top w:type="dxa" w:w="200"/>
                    <w:left w:type="dxa" w:w="200"/>
                    <w:bottom w:type="dxa" w:w="200"/>
                    <w:right w:type="dxa" w:w="200"/>
                  </w:tcMar>
                  <w:vAlign w:val="top"/>
                </w:tcPr>
                <w:p>
                  <w:pPr>
                    <w:spacing w:after="60"/>
                    <w:jc w:val="center"/>
                  </w:pPr>
                  <w:r>
                    <w:rPr>
                      <w:rFonts w:ascii="Noto Sans CJK TC" w:cs="Noto Sans CJK TC" w:eastAsia="Noto Sans CJK TC" w:hAnsi="Noto Sans CJK TC"/>
                      <w:b/>
                      <w:bCs/>
                      <w:color w:val="1E5A8A"/>
                      <w:sz w:val="24"/>
                      <w:szCs w:val="24"/>
                    </w:rPr>
                    <w:t xml:space="preserve">定期定額(每月)</w:t>
                  </w:r>
                </w:p>
                <w:p>
                  <w:pPr>
                    <w:spacing w:after="120"/>
                    <w:jc w:val="center"/>
                  </w:pPr>
                  <w:r>
                    <w:drawing>
                      <wp:inline distT="0" distB="0" distL="0" distR="0">
                        <wp:extent cx="1504950" cy="15049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4950" cy="1504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00"/>
                    <w:jc w:val="center"/>
                  </w:pPr>
                  <w:r>
                    <w:rPr>
                      <w:rFonts w:ascii="Noto Sans CJK TC" w:cs="Noto Sans CJK TC" w:eastAsia="Noto Sans CJK TC" w:hAnsi="Noto Sans CJK TC"/>
                      <w:color w:val="B47B21"/>
                      <w:sz w:val="18"/>
                      <w:szCs w:val="18"/>
                    </w:rPr>
                    <w:t xml:space="preserve">www.ccnda.org/monthcard</w:t>
                  </w:r>
                </w:p>
                <w:p>
                  <w:pPr>
                    <w:spacing w:after="0" w:line="252"/>
                    <w:jc w:val="center"/>
                  </w:pPr>
                  <w:r>
                    <w:rPr>
                      <w:rFonts w:ascii="Noto Sans CJK TC" w:cs="Noto Sans CJK TC" w:eastAsia="Noto Sans CJK TC" w:hAnsi="Noto Sans CJK TC"/>
                      <w:color w:val="2B2B2B"/>
                      <w:sz w:val="18"/>
                      <w:szCs w:val="18"/>
                    </w:rPr>
                    <w:t xml:space="preserve">信用卡定期定額,每月穩定同行,是最實際的支持。</w:t>
                  </w:r>
                </w:p>
              </w:tc>
            </w:tr>
          </w:tbl>
          <w:p/>
        </w:tc>
      </w:tr>
    </w:tbl>
    <w:p>
      <w:pPr>
        <w:spacing w:after="200" w:before="0"/>
      </w:pPr>
      <w:r>
        <w:rPr>
          <w:rFonts w:ascii="Noto Sans CJK TC" w:cs="Noto Sans CJK TC" w:eastAsia="Noto Sans CJK TC" w:hAnsi="Noto Sans CJK TC"/>
        </w:rPr>
        <w:t xml:space="preserve"/>
      </w:r>
    </w:p>
    <w:tbl>
      <w:tblPr>
        <w:tblW w:type="dxa" w:w="9906"/>
        <w:tblBorders>
          <w:top w:val="single" w:color="B47B21" w:sz="6"/>
          <w:left w:val="single" w:color="B47B21" w:sz="6"/>
          <w:bottom w:val="single" w:color="B47B21" w:sz="6"/>
          <w:right w:val="single" w:color="B47B21" w:sz="6"/>
          <w:insideH w:val="none" w:color="FFFFFF" w:sz="0"/>
          <w:insideV w:val="none" w:color="FFFFFF" w:sz="0"/>
        </w:tblBorders>
      </w:tblPr>
      <w:tblGrid>
        <w:gridCol w:w="1500"/>
        <w:gridCol w:w="8406"/>
      </w:tblGrid>
      <w:tr>
        <w:tc>
          <w:tcPr>
            <w:tcW w:type="dxa" w:w="1500"/>
            <w:shd w:fill="FAF4E8" w:color="auto" w:val="clear"/>
            <w:tcMar>
              <w:top w:type="dxa" w:w="120"/>
              <w:left w:type="dxa" w:w="220"/>
              <w:bottom w:type="dxa" w:w="1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8001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06"/>
            <w:shd w:fill="FAF4E8" w:color="auto" w:val="clear"/>
            <w:tcMar>
              <w:top w:type="dxa" w:w="160"/>
              <w:left w:type="dxa" w:w="120"/>
              <w:bottom w:type="dxa" w:w="160"/>
              <w:right w:type="dxa" w:w="22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E5A8A"/>
                <w:sz w:val="24"/>
                <w:szCs w:val="24"/>
              </w:rPr>
              <w:t xml:space="preserve">中華基督教網路發展協會(CCNDA)</w:t>
            </w:r>
          </w:p>
          <w:p>
            <w:pPr>
              <w:spacing w:after="0"/>
              <w:jc w:val="left"/>
            </w:pPr>
            <w:r>
              <w:rPr>
                <w:rFonts w:ascii="Noto Sans CJK TC" w:cs="Noto Sans CJK TC" w:eastAsia="Noto Sans CJK TC" w:hAnsi="Noto Sans CJK TC"/>
                <w:color w:val="2B2B2B"/>
                <w:sz w:val="18"/>
                <w:szCs w:val="18"/>
              </w:rPr>
              <w:t xml:space="preserve">本服務的提供與維運單位　·　網站 books.zh.church　·　機構 ccnda.org</w:t>
            </w:r>
          </w:p>
        </w:tc>
      </w:tr>
    </w:tbl>
    <w:p>
      <w:pPr>
        <w:spacing w:after="160" w:before="0"/>
      </w:pPr>
      <w:r>
        <w:rPr>
          <w:rFonts w:ascii="Noto Sans CJK TC" w:cs="Noto Sans CJK TC" w:eastAsia="Noto Sans CJK TC" w:hAnsi="Noto Sans CJK TC"/>
        </w:rPr>
        <w:t xml:space="preserve"/>
      </w:r>
    </w:p>
    <w:p>
      <w:pPr>
        <w:spacing w:after="0" w:line="288"/>
        <w:jc w:val="center"/>
      </w:pPr>
      <w:r>
        <w:rPr>
          <w:rFonts w:ascii="Noto Sans CJK TC" w:cs="Noto Sans CJK TC" w:eastAsia="Noto Sans CJK TC" w:hAnsi="Noto Sans CJK TC"/>
          <w:i/>
          <w:iCs/>
          <w:color w:val="B47B21"/>
          <w:sz w:val="20"/>
          <w:szCs w:val="20"/>
        </w:rPr>
        <w:t xml:space="preserve">願神記念你的每一分奉獻。感謝你與我們一同,把造就生命的好書,分享給華人教會。</w:t>
      </w:r>
    </w:p>
    <w:sectPr>
      <w:footerReference w:type="default" r:id="rId7"/>
      <w:pgSz w:w="11906" w:h="16838" w:orient="portrait"/>
      <w:pgMar w:top="540" w:right="1000" w:bottom="4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spacing w:before="60"/>
      <w:jc w:val="center"/>
    </w:pPr>
    <w:r>
      <w:rPr>
        <w:rFonts w:ascii="Noto Sans CJK TC" w:cs="Noto Sans CJK TC" w:eastAsia="Noto Sans CJK TC" w:hAnsi="Noto Sans CJK TC"/>
        <w:color w:val="888888"/>
        <w:sz w:val="15"/>
        <w:szCs w:val="15"/>
      </w:rPr>
      <w:t xml:space="preserve">屬靈共同書目 · books.zh.church　｜　出品:中華基督教網路發展協會(CCNDA) · ccnda.org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e826d35a3ccd5552be2ab0341315faf826efcd0.png"/><Relationship Id="rId9" Type="http://schemas.openxmlformats.org/officeDocument/2006/relationships/image" Target="media/363ebf93dcfdc2530aa2b4606aa5d233b797b1c4.png"/><Relationship Id="rId10" Type="http://schemas.openxmlformats.org/officeDocument/2006/relationships/image" Target="media/687c1f85941f54a5cb6dbe67f5939e7cef87912f.png"/><Relationship Id="rId11" Type="http://schemas.openxmlformats.org/officeDocument/2006/relationships/image" Target="media/1f0fa2ef759e8a222b80b4f017d059da6cc67c0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2026-07-18T11:10:15.991Z</dcterms:created>
  <dcterms:modified xsi:type="dcterms:W3CDTF">2026-07-18T11:10:15.991Z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