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6"/>
        <w:gridCol w:w="2025"/>
        <w:gridCol w:w="2025"/>
        <w:gridCol w:w="2025"/>
        <w:gridCol w:w="2025"/>
      </w:tblGrid>
      <w:tr>
        <w:trPr>
          <w:trHeight w:val="571" w:hRule="auto"/>
          <w:tblHeader/>
        </w:trPr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GLM Multilevel Models with Robust SE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2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Crude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Adjusted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Crude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Adjusted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 working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 (1.42,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(1.26,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(1.20,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(1.13, 1.35)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night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(1.33,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(1.17,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(1.13,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(0.98, 1.15)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Regular shift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(1.07,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(0.95,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(1.12,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(0.99, 1.08)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Tight deadlines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(1.44,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 (1.22,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(1.26,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(1.28, 1.50)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Angry patients or relatives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 (1.94, 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 (1.55,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 (1.54, 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 (1.34, 1.62)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(1.70, 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(1.37,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 (1.57,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 (1.34, 1.53)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 (1.53,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 (1.35,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(1.51,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 (1.36, 1.54)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(1.40,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(1.21,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(1.38,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(1.24, 1.45)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 (2.09, 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 (1.79,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 (1.91,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(1.70, 1.96)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(0.51,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(0.64, 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(0.74,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(0.77, 0.90)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(breaks)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(0.46, 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(0.56,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(0.58,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 (0.66, 0.75)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Colleague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(0.51,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(0.54,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(0.54,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(0.59, 0.67)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from superiors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(0.50,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(0.54,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(0.49,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(0.55, 0.65)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council or union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(0.67,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(0.67,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(0.64, 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(0.70, 0.86)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(0.52,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 (0.62,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(0.51,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(0.58, 0.68)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action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(0.35,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 (0.43,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(0.41,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(0.47, 0.62)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(0.44,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(0.52,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(0.52,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(0.61, 0.73)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(0.48,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(0.55,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(0.49,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(0.58, 0.72)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 working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 (1.38,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(1.22,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(1.09,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(1.03, 1.36)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night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(1.23,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(1.06,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(1.06,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(0.88, 1.11)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Regular shift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(1.09,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(0.98,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(1.07,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(0.90, 1.07)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Tight deadlines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 (1.68, 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(1.39,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 (1.24,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(1.26, 1.57)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Angry patients or relatives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 (2.10, 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(1.67, 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 (1.53, 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 (1.30, 1.68)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 (1.59, 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(1.26,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 (1.56,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(1.27, 1.47)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 (1.59,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(1.39,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(1.53,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 (1.36, 1.57)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 (1.49,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(1.28,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 (1.39,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(1.21, 1.46)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 (2.11, 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 (1.84,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 (2.12,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 (1.90, 2.11)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(0.48,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 (0.63,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(0.71,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(0.75, 0.94)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(breaks)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 (0.43,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(0.54,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(0.56,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(0.63, 0.71)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Colleague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(0.55,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(0.57,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(0.54, 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(0.59, 0.65)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from superiors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(0.52,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(0.55,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(0.48, 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(0.54, 0.62)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council or union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(0.68,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(0.67,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(0.65,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(0.68, 0.93)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(0.52, 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(0.61,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(0.52,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 (0.59, 0.71)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action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(0.37,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(0.47,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(0.41,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(0.48, 0.63)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(0.47,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(0.56,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(0.51,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(0.60, 0.72)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(0.50,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(0.58, 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(0.51,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(0.60, 0.72)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 working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(1.15,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(0.90,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(1.40, 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(1.27, 1.99)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night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(1.13,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(0.94,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(0.88,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(0.78, 1.20)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Regular shift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(0.95,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(0.90,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(0.96,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(0.87, 1.14)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Tight deadlines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(0.79,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(0.77,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 (1.36, 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(1.35, 2.42)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Angry patients or relatives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(1.20,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(1.17,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(1.16,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(1.15, 1.70)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(1.13,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(1.14,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 (1.36,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(1.32, 1.84)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(1.19,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(1.13,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 (1.27,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(1.19, 1.50)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 (1.37,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(1.21,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 (1.33,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(1.23, 1.79)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(1.27,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(1.24,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(1.27,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 (1.24, 2.00)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(0.94,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(0.94,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(0.96,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(0.93, 1.28)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(breaks)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(0.91,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(0.91,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(0.79,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(0.79, 1.04)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Colleague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(0.84,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(0.86,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(0.72,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(0.72, 1.03)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from superiors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(0.84,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(0.85,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(0.80,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(0.82, 1.14)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council or union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(0.75,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(0.60,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(0.60, 1.01)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(0.74,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(0.80,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(0.85,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(0.87, 1.16)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action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(0.83,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(0.85,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(0.78,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(0.80, 1.04)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(0.76,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(0.76,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(0.78,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(0.81, 1.29)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(0.65,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(0.69,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(0.71,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(0.72, 1.15)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Suicidal thoughts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 working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(1.28,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(1.10,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(1.17,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(1.11, 1.37)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night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(1.25,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(1.07,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(1.02,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(0.89, 1.16)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Regular shift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(1.03,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(0.91,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(1.04,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(0.93, 1.09)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Tight deadlines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(1.19,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(1.06,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(1.14,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(1.16, 1.39)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Angry patients or relatives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 (1.56,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 (1.33,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 (1.24,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(1.12, 1.55)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 (1.74,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 (1.56,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 (1.77, 2.29)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 (1.56, 1.99)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 (1.48,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(1.33,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 (1.47,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(1.32, 1.70)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 (1.70, 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 (1.45,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 (1.40,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(1.24, 1.69)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 (2.00, 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 (1.79,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 (2.10,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(1.87, 2.21)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(0.55,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(0.63,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(0.72,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(0.74, 0.84)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(breaks)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(0.53,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(0.60,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(0.62,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(0.68, 0.77)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Colleague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(0.49,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(0.53,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(0.50,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(0.53, 0.63)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from superiors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(0.52,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(0.56,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(0.52,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(0.57, 0.65)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council or union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(0.71,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(0.71,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(0.67,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(0.71, 0.85)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(0.55,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(0.63, 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 (0.54,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(0.61, 0.72)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action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(0.45,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(0.52,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 (0.41, 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(0.47, 0.64)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(0.52,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 (0.58,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(0.51,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(0.59, 0.75)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(0.54, 0.67)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(0.60, 0.73)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(0.52, 0.64)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(0.59, 0.69)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Prevalence Ratios (95% CI).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2026-03-25T10:45:49Z</dcterms:modified>
  <cp:category/>
</cp:coreProperties>
</file>