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  <w:end w:val="single" w:space="0" w:color="D3D3D3"/>
            </w:tcBorders>
            <w:vMerge w:val="restart"/>
            <w:vAlign w:val="bottom"/>
            <w:gridSpan w:val="1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Doctor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Nurse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  <w:end w:val="single" w:space="0" w:color="D3D3D3"/>
            </w:tcBorders>
            <w:vMerge w:val="continue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Female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Male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Female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Male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Austria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 than 35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179 (29%) / 5,923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BAED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130 (30%) / 4,821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137 (32%) / 18,104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(29%) / 2,553 (19%)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From 35 to 44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173 (28%) / 6,521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 (19%) / 5,054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129 (30%) / 22,136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(25%) / 4,019 (30%)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From 45 to 54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144 (23%) / 6,749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 (19%) / 5,471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 (23%) / 22,302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(32%) / 3,563 (27%)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From 55 to 64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110 (18%) / 5,151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105 (25%) / 6,463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 (15%) / 17,334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(13%) / 2,901 (22%)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From 65 to 74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(2%) / 1,410 (5%)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(7%) / 3,288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(0%) / 848 (1%)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(1%) / 242 (2%)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Belgium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 than 35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 (17%) / 4,222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(11%) / 2,478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140 (26%) / 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 (27%) / 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From 35 to 44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109 (28%) / 5,606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 (18%) / 3,403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149 (28%) / 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(21%) / 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From 45 to 54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132 (34%) / 4,698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71B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 (36%) / 3,718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140 (26%) / 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 (33%) / 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From 55 to 64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 (20%) / 3,273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 (23%) / 4,972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 (18%) / 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(19%) / 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From 65 to 74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(2%) / 1,360 (7%)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BAED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(11%) / 4,671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(1%) / 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(1%) / -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Bulgaria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 than 35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 (21%) / 3,070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(21%) / 2,375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(21%) / 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(33%) / 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From 35 to 44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(8%) / 1,843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(7%) / 1,555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 (26%) / 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(17%) / 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From 45 to 54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 (23%) / 2,675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(18%) / 2,050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 (31%) / 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(50%) / 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From 55 to 64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101 (41%) / 5,138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BAED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 (50%) / 4,603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(18%) / 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 / 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From 65 to 74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BAED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(7%) / 3,169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BAED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(4%) / 2,098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(4%) / 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 / -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Croatia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 than 35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 (29%) / 2,743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(35%) / 1,486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 (31%) / 2,956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(39%) / 575 (49%)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From 35 to 44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 (23%) / 2,467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(26%) / 1,239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 (26%) / 2,538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(39%) / 368 (31%)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From 45 to 54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 (26%) / 1,902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BAED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(31%) / 994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 (24%) / 1,762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(9%) / 146 (12%)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From 55 to 64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 (20%) / 2,150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71B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(6%) / 1,383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 (18%) / 1,203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(13%) / 86 (7%)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From 65 to 74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(3%) / 585 (6%)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(2%) / 453 (8%)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(0%) / 69 (1%)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 / 1 (0%)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Cyprus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 than 35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 (28%) / 539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(16%) / 337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 (29%) / 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(34%) / 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From 35 to 44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 (31%) / 495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BAED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 (36%) / 605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 (30%) / 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(45%) / 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From 45 to 54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(22%) / 388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(25%) / 753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 (32%) / 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(16%) / 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From 55 to 64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(16%) / 383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(16%) / 564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(9%) / 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(5%) / 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From 65 to 74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(2%) / 230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BAED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(8%) / 576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(0%) / 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 / -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Czechia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 than 35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670 (24%) / 5,317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292 (23%) / 3,241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71B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155 (34%) / 10,905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71B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 (67%) / 602 (31%)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From 35 to 44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645 (24%) / 6,170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264 (21%) / 3,513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104 (23%) / 20,364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BAED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(26%) / 718 (36%)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From 45 to 54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657 (24%) / 5,456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292 (23%) / 4,127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122 (27%) / 30,073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71B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(7%) / 457 (23%)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From 55 to 64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569 (21%) / 4,579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285 (22%) / 3,804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 (15%) / 17,330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 / 162 (8%)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From 65 to 74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204 (7%) / 3,715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146 (11%) / 3,762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(1%) / 4,840 (6%)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 / 29 (1%)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Denmark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 than 35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360 (26%) / 4,223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120 (18%) / 2,537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152 (16%) / 17,069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(21%) / 725 (22%)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From 35 to 44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310 (22%) / 4,371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114 (18%) / 2,762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197 (20%) / 14,805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(23%) / 674 (21%)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From 45 to 54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339 (25%) / 3,428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152 (23%) / 2,555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269 (28%) / 16,533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(23%) / 789 (24%)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From 55 to 64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288 (21%) / 2,346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157 (24%) / 2,203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311 (32%) / 16,956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(31%) / 773 (24%)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From 65 to 74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 (6%) / 713 (5%)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107 (16%) / 1,598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 (4%) / 3,703 (5%)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(3%) / 268 (8%)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Estonia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 than 35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BAED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131 (36%) / 690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71B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 (59%) / 318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111 (24%) / 1,955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(58%) / 177 (49%)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From 35 to 44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102 (28%) / 649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(18%) / 234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112 (24%) / 1,874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71B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(8%) / 111 (30%)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From 45 to 54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 (13%) / 472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BAED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(4%) / 215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154 (33%) / 2,356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(17%) / 52 (14%)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From 55 to 64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 (20%) / 851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(15%) / 265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 (17%) / 1,754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BAED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(17%) / 17 (5%)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From 65 to 74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71B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(4%) / 649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BAED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(4%) / 219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(3%) / 736 (8%)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 / 7 (2%)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Finland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 than 35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BAED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 (40%) / 2,530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BAED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(47%) / 2,003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433 (22%) / 17,310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(25%) / 2,304 (34%)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From 35 to 44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(27%) / 3,187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(23%) / 1,875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471 (24%) / 16,580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(26%) / 1,904 (28%)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From 45 to 54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(19%) / 2,010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(17%) / 1,185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591 (30%) / 15,562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(28%) / 1,532 (23%)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From 55 to 64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(13%) / 1,796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(7%) / 979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501 (25%) / 13,022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(22%) / 882 (13%)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From 65 to 74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(1%) / 304 (3%)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(7%) / 233 (4%)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(0%) / 1,554 (2%)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 / 72 (1%)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France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 than 35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71B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818 (56%) / 47,733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71B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286 (46%) / 31,352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105 (28%) / 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(31%) / 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From 35 to 44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277 (19%) / 31,730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120 (19%) / 21,039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121 (32%) / 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(26%) / 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From 45 to 54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181 (12%) / 21,780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 (12%) / 19,511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110 (29%) / 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(26%) / 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From 55 to 64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168 (11%) / 22,003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102 (16%) / 28,420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 (11%) / 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(18%) / 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From 65 to 74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(2%) / 10,154 (8%)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BAED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 (7%) / 25,311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 / 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 / -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Germany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 than 35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547 (25%) / 44,401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155 (16%) / 33,202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168 (27%) / 238,000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71B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(16%) / 63,000 (36%)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From 35 to 44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588 (26%) / 57,041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187 (19%) / 47,646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141 (23%) / 194,000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 (34%) / 44,000 (25%)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From 45 to 54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548 (25%) / 40,444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248 (25%) / 39,870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160 (26%) / 189,000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 (26%) / 34,000 (20%)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From 55 to 64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514 (23%) / 38,764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351 (35%) / 50,444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142 (23%) / 206,000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 (24%) / 30,000 (17%)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From 65 to 74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(1%) / 10,493 (5%)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 (6%) / 21,656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(0%) / 19,000 (2%)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(1%) / 3,000 (2%)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Greece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 than 35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178 (33%) / 7,671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114 (26%) / 6,613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259 (23%) / 4,570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 (17%) / 584 (21%)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From 35 to 44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 (17%) / 5,849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 (16%) / 6,195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405 (36%) / 5,904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 (35%) / 808 (30%)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From 45 to 54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181 (34%) / 9,021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141 (33%) / 11,534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311 (27%) / 4,868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 (29%) / 731 (27%)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From 55 to 64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 (14%) / 5,999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 (19%) / 8,471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160 (14%) / 4,032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 (20%) / 613 (22%)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From 65 to 74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(2%) / 1,979 (6%)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(6%) / 5,420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(0%) / 683 (3%)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 / 3 (0%)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Hungary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 than 35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71B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609 (41%) / 4,978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71B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270 (39%) / 3,053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894 (14%) / 5,902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BAED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127 (20%) / 859 (34%)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From 35 to 44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278 (19%) / 3,575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119 (17%) / 2,269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887 (14%) / 6,207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121 (19%) / 659 (26%)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From 45 to 54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253 (17%) / 3,120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117 (17%) / 2,562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2,915 (45%) / 18,414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BAED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260 (42%) / 732 (29%)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From 55 to 64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264 (18%) / 3,756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137 (20%) / 3,105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1,723 (26%) / 9,309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109 (18%) / 219 (9%)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From 65 to 74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BAED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 (4%) / 3,494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BAED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 (7%) / 2,669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121 (2%) / 881 (2%)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(1%) / 38 (2%)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Iceland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 than 35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 (30%) / 330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(16%) / 179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 (17%) / 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(39%) / 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From 35 to 44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 (31%) / 233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(16%) / 167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107 (20%) / 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(30%) / 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From 45 to 54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 (21%) / 178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 (28%) / 183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129 (24%) / 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(4%) / 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From 55 to 64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 (14%) / 129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 (24%) / 197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157 (30%) / 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(17%) / 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From 65 to 74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(4%) / 48 (5%)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(16%) / 157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 (8%) / 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(9%) / -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Ireland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 than 35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71B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107 (57%) / 3,025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71B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 (42%) / 2,808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BAED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489 (20%) / 21,008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 (25%) / 1,895 (24%)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From 35 to 44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71B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(16%) / 3,346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(20%) / 3,100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612 (25%) / 20,822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 (35%) / 3,354 (42%)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From 45 to 54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 (17%) / 2,122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(16%) / 2,235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791 (32%) / 15,551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 (28%) / 1,767 (22%)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From 55 to 64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(11%) / 1,104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(13%) / 1,884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543 (22%) / 9,279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(12%) / 891 (11%)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From 65 to 74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 / 276 (3%)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(9%) / 865 (8%)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 (2%) / 1,753 (3%)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(0%) / 155 (2%)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Italy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 than 35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 (17%) / 39,407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 (24%) / 30,394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2,863 (24%) / 76,581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830 (27%) / 24,425 (25%)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From 35 to 44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128 (28%) / 35,535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 (22%) / 21,437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1,888 (16%) / 50,223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673 (22%) / 20,113 (21%)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From 45 to 54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 (20%) / 28,635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 (10%) / 20,672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4,125 (35%) / 104,750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905 (29%) / 28,980 (30%)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From 55 to 64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115 (25%) / 31,481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 (26%) / 42,982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2,816 (24%) / 73,505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632 (20%) / 20,946 (22%)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From 65 to 74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 (10%) / 14,730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BAED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 (18%) / 45,253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 (1%) / 3,192 (1%)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 (1%) / 1,663 (2%)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Latvia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 than 35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256 (27%) / 1,158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 (30%) / 399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BAED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346 (25%) / 1,091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71B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(31%) / 5 (13%)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From 35 to 44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158 (17%) / 672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(14%) / 255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271 (20%) / 1,132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(38%) / 13 (34%)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From 45 to 54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152 (16%) / 683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(12%) / 211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472 (34%) / 2,433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(15%) / 8 (21%)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From 55 to 64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287 (31%) / 1,228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 (31%) / 431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BAED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265 (19%) / 2,284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(15%) / 8 (21%)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From 65 to 74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 (8%) / 790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(12%) / 259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(2%) / 771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 / 4 (11%)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Lithuania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 than 35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71B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166 (50%) / 2,391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71B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 (54%) / 922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BAED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108 (27%) / 2,907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71B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(67%) / 69 (29%)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From 35 to 44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 (16%) / 1,683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(11%) / 660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 (10%) / 1,743 (8%)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(33%) / 65 (27%)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From 45 to 54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 (15%) / 1,328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(18%) / 618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BAED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165 (41%) / 6,109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 / 65 (27%)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From 55 to 64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 (16%) / 2,177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(15%) / 900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71B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 (20%) / 7,990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 / 31 (13%)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From 65 to 74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BAED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(3%) / 1,590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BAED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(2%) / 627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(2%) / 2,411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 / 11 (5%)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Luxembourg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 than 35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(14%) / 51 (8%)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BAED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(18%) / 34 (3%)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 (27%) / 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(31%) / 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From 35 to 44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(29%) / 197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(12%) / 217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 (34%) / 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(35%) / 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From 45 to 54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(33%) / 202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(18%) / 307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 (30%) / 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(25%) / 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From 55 to 64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(24%) / 153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(35%) / 406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(9%) / 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(10%) / 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From 65 to 74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 / 28 (4%)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(18%) / 157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(0%) / 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 / -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Malta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 than 35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71B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(35%) / 636 (55%)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(29%) / 507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BAED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 (27%) / 1,240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(19%) / 322 (26%)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From 35 to 44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(31%) / 302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(18%) / 255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 (27%) / 749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(21%) / 351 (28%)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From 45 to 54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BAED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(21%) / 91 (8%)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(18%) / 191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 (16%) / 402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(22%) / 194 (16%)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From 55 to 64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(13%) / 109 (9%)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(31%) / 272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BAED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 (30%) / 594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BAED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 (38%) / 345 (28%)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From 65 to 74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 / 19 (2%)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(4%) / 95 (7%)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(0%) / 170 (5%)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(1%) / 27 (2%)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Netherlands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 than 35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 (30%) / 14,083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(17%) / 6,385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71B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 (20%) / 64,456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BAED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(14%) / 6,629 (29%)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From 35 to 44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 (24%) / 12,975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BAED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(10%) / 6,433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(19%) / 35,067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BAED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(5%) / 4,472 (19%)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From 45 to 54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 (26%) / 7,984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(21%) / 5,640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71B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 (35%) / 34,126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BAED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(33%) / 4,335 (19%)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From 55 to 64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(17%) / 5,258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(31%) / 6,307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 (26%) / 37,574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BAED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(38%) / 6,467 (28%)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From 65 to 74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(3%) / 1,148 (3%)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(21%) / 3,442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(1%) / 4,044 (2%)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(10%) / 1,330 (6%)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Norway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 than 35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219 (23%) / 4,415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 (10%) / 2,351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BAED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 (21%) / 26,546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BAED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(19%) / 2,629 (32%)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From 35 to 44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275 (29%) / 4,969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127 (23%) / 3,501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 (24%) / 17,379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(19%) / 2,015 (24%)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From 45 to 54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233 (24%) / 3,020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132 (24%) / 2,721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 (28%) / 16,718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(33%) / 1,979 (24%)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From 55 to 64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184 (19%) / 1,700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BAED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146 (27%) / 2,014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 (26%) / 13,828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BAED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(29%) / 1,379 (17%)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From 65 to 74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 (5%) / 604 (4%)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 (15%) / 1,748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(1%) / 3,072 (4%)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 / 303 (4%)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Poland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 than 35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(24%) / 21,795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(19%) / 12,773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563 (30%) / 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 (48%) / 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From 35 to 44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BAED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(31%) / 15,742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BAED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(29%) / 9,155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268 (14%) / 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(24%) / 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From 45 to 54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(25%) / 13,968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BAED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(29%) / 10,427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611 (33%) / 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(17%) / 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From 55 to 64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(18%) / 15,908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(19%) / 13,720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383 (21%) / 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(10%) / 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From 65 to 74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BAED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(2%) / 11,732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BAED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(3%) / 9,288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 (2%) / 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(1%) / -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Portugal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 than 35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168 (30%) / 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 (26%) / 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402 (23%) / 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 (18%) / 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From 35 to 44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147 (26%) / 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 (22%) / 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575 (32%) / 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 (32%) / 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From 45 to 54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102 (18%) / 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(15%) / 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437 (25%) / 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 (24%) / 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From 55 to 64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127 (23%) / 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 (26%) / 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356 (20%) / 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 (25%) / 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From 65 to 74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(3%) / 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(11%) / 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(0%) / 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(1%) / -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Romania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 than 35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BAED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508 (23%) / 18,617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BAED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169 (23%) / 6,796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BAED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369 (13%) / 4,095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BAED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 (24%) / 560 (34%)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From 35 to 44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573 (26%) / 11,590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193 (26%) / 4,881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670 (24%) / 4,421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 (29%) / 473 (29%)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From 45 to 54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573 (26%) / 10,022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200 (27%) / 4,189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BAED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1,387 (50%) / 6,888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 (35%) / 458 (28%)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From 55 to 64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426 (20%) / 7,048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144 (19%) / 3,022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348 (13%) / 2,072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(11%) / 146 (9%)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From 65 to 74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 (4%) / 3,086 (6%)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 (5%) / 1,622 (8%)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(0%) / 32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(1%) / 5 (0%)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Slovakia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 than 35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71B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(42%) / 3,012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(15%) / 1,720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131 (25%) / 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(36%) / 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From 35 to 44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(17%) / 2,938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(15%) / 1,756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115 (22%) / 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(39%) / 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From 45 to 54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BAED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(8%) / 2,759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(15%) / 1,760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198 (38%) / 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(17%) / 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From 55 to 64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BAED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(25%) / 1,761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71B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(46%) / 1,496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 (13%) / 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(8%) / 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From 65 to 74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(8%) / 1,848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BAED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(8%) / 1,703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(1%) / 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 / -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Slovenia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 than 35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199 (21%) / 1,298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 (19%) / 629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216 (26%) / 2,976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(38%) / 596 (39%)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From 35 to 44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237 (25%) / 1,385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 (27%) / 715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246 (30%) / 2,690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 (39%) / 596 (39%)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From 45 to 54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245 (26%) / 966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 (25%) / 485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233 (29%) / 2,146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(20%) / 240 (16%)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From 55 to 64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240 (25%) / 860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 (22%) / 511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115 (14%) / 1,414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(4%) / 99 (6%)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From 65 to 74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 (3%) / 259 (5%)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(7%) / 292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(1%) / 59 (1%)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 / 4 (0%)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Spain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 than 35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1,552 (30%) / 32,000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581 (24%) / 19,267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1,210 (26%) / 80,200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BAED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217 (26%) / 16,367 (37%)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From 35 to 44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1,309 (25%) / 33,400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458 (19%) / 12,033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1,215 (26%) / 64,733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 (24%) / 11,033 (25%)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From 45 to 54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1,199 (23%) / 26,167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514 (22%) / 18,800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1,354 (29%) / 53,433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BAED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265 (31%) / 8,333 (19%)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From 55 to 64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1,000 (19%) / 26,800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650 (27%) / 25,967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842 (18%) / 40,400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160 (19%) / 7,700 (17%)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From 65 to 74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105 (2%) / 4,767 (4%)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188 (8%) / 13,000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(1%) / 1,433 (1%)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(1%) / 600 (1%)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Sweden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 than 35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128 (22%) / 6,005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 (24%) / 4,603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153 (22%) / 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(34%) / 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From 35 to 44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193 (33%) / 7,711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 (27%) / 5,974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197 (28%) / 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(29%) / 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From 45 to 54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146 (25%) / 5,430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 (24%) / 5,038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175 (25%) / 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(24%) / 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From 55 to 64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 (16%) / 3,483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 (21%) / 4,190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139 (20%) / 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(12%) / 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From 65 to 74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3F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(4%) / 1,592 (7%)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(3%) / 2,892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 (5%) / 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(1%) / -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i/>
                <w:rFonts w:ascii="Calibri" w:hAnsi="Calibri"/>
                <w:sz w:val="20"/>
              </w:rPr>
              <w:t xml:space="preserve">Cell colour defined by absolute difference between sample and population proportions.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(Sample %) / N (Population %)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2026-03-25T09:26:04Z</dcterms:created>
  <dcterms:modified xsi:type="dcterms:W3CDTF">2026-03-25T09:26:04Z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