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Sexual harassment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2,226)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6,705)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8,931)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10,765)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11,481)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8.2% (7.1-9.5)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9.8% (9.1-10.5)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(8.8-10.0)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(6.9-11.2)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(6.3-7.3)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(6.4-7.4)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14.1% (11.0-17.8)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22.3% (19.9-25.0)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19.9% (18.0-22.1)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12.2% (8.4-17.2)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 (15.1-18.9)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16.3% (14.6-18.1)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(8.7-13.5)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13.1% (11.7-14.6)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12.6% (11.4-13.8)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(4.8-12.6)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(6.5-8.1)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7.3% (6.5-8.1)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6.2% (4.3-9.0)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6.1% (4.9-7.5)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6.1% (5.1-7.4)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6.3% (3.3-11.3)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4.3% (3.7-5.1)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4.4% (3.8-5.2)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3.0% (1.9-4.7)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2.0% (1.5-2.8)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2.3% (1.8-2.9)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(2.8-14.8)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1.3% (0.8-2.0)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1.6% (1.1-2.3)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14.5% (11.8-17.7)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12.4% (11.1-13.7)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(11.6-14.0)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11.9% (8.4-16.6)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9.3% (8.3-10.3)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(8.5-10.4)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(4.9-7.3)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8.3% (7.5-9.1)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7.6% (7.0-8.3)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(4.8-9.8)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5.6% (5.1-6.1)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5.7% (5.2-6.2)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(4.8-7.4)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7.7% (6.9-8.6)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7.3% (6.6-8.0)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(4.8-10.0)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5.9% (5.4-6.4)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(5.5-6.5)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11.7% (9.7-14.1)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13.5% (12.2-15.0)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(11.9-14.3)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11.3% (8.0-15.5)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(8.4-10.6)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(8.6-10.7)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7.8% (6.7-9.1)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(8.7-10.2)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9.0% (8.4-9.7)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(5.9-10.4)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6.6% (6.1-7.1)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6.6% (6.2-7.1)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11.7% (8.1-16.6)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 (11.1-17.0)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13.2% (11.0-15.7)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15.1% (8.8-24.3)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(7.5-11.8)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10.0% (8.1-12.3)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14.9% (11.7-18.8)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19.9% (17.7-22.3)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18.6% (16.7-20.6)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(6.9-17.2)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18.5% (16.0-21.2)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17.3% (15.1-19.8)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(8.0-15.5)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(13.6-18.9)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(12.8-17.1)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(7.5-21.1)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(9.3-13.1)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(9.5-13.2)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5.8% (4.7-7.2)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6.1% (5.5-6.9)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6.1% (5.5-6.7)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(4.9-9.9)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5.0% (4.6-5.5)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5.1% (4.7-5.6)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6.6% (5.1-8.4)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9.0% (8.1-9.9)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8.5% (7.8-9.3)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(6.3-18.6)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5.2% (4.6-5.9)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5.3% (4.7-6.0)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(7.7-11.5)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10.5% (9.1-12.0)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(9.0-11.3)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(5.7-19.9)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7.1% (6.3-7.9)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(6.4-8.0)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(6.6-13.6)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(11.7-18.5)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12.7% (10.5-15.4)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7.7% (5.6-10.4)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10.8% (9.3-12.4)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10.0% (8.8-11.4)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8.5% (7.3-9.8)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9.9% (9.2-10.7)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(8.9-10.2)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8.4% (6.3-11.0)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(6.4-7.5)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(6.5-7.5)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6.7% (4.3-10.1)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9.1% (7.5-10.9)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8.5% (7.2-10.1)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10.7% (6.2-17.6)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6.2% (5.2-7.4)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6.5% (5.5-7.6)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2026-02-09T14:53:41Z</dcterms:created>
  <dcterms:modified xsi:type="dcterms:W3CDTF">2026-02-09T14:53:41Z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