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805BF" w14:textId="5C6DD93A" w:rsidR="006F24CD" w:rsidRDefault="00C30A2B" w:rsidP="00C30A2B">
      <w:pPr>
        <w:jc w:val="center"/>
        <w:rPr>
          <w:rFonts w:ascii="Times New Roman" w:hAnsi="Times New Roman" w:cs="Times New Roman"/>
          <w:b/>
          <w:bCs/>
        </w:rPr>
      </w:pPr>
      <w:r w:rsidRPr="00C30A2B">
        <w:rPr>
          <w:rFonts w:ascii="Times New Roman" w:hAnsi="Times New Roman" w:cs="Times New Roman"/>
          <w:b/>
          <w:bCs/>
        </w:rPr>
        <w:t>Writing Sample</w:t>
      </w:r>
    </w:p>
    <w:p w14:paraId="7D335B8F" w14:textId="77777777" w:rsidR="00B35EAA" w:rsidRPr="00C30A2B" w:rsidRDefault="00B35EAA" w:rsidP="00B35EAA">
      <w:pPr>
        <w:jc w:val="left"/>
        <w:rPr>
          <w:rFonts w:ascii="Times New Roman" w:hAnsi="Times New Roman" w:cs="Times New Roman"/>
          <w:b/>
          <w:bCs/>
        </w:rPr>
      </w:pPr>
    </w:p>
    <w:p w14:paraId="0074B50C" w14:textId="797625D9" w:rsidR="00C30A2B" w:rsidRDefault="00C30A2B">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started to create my own game called Light in October. Before I started to make this game,</w:t>
      </w:r>
      <w:r w:rsidRPr="00C30A2B">
        <w:t xml:space="preserve"> </w:t>
      </w:r>
      <w:r w:rsidRPr="00C30A2B">
        <w:rPr>
          <w:rFonts w:ascii="Times New Roman" w:hAnsi="Times New Roman" w:cs="Times New Roman"/>
        </w:rPr>
        <w:t>I've conceived a lot of content in my mind and referred to a lot of games</w:t>
      </w:r>
      <w:r>
        <w:rPr>
          <w:rFonts w:ascii="Times New Roman" w:hAnsi="Times New Roman" w:cs="Times New Roman"/>
        </w:rPr>
        <w:t xml:space="preserve">. </w:t>
      </w:r>
    </w:p>
    <w:p w14:paraId="4496EAF2" w14:textId="6CC01C27" w:rsidR="0021290E" w:rsidRDefault="0021290E">
      <w:pPr>
        <w:rPr>
          <w:rFonts w:ascii="Times New Roman" w:hAnsi="Times New Roman" w:cs="Times New Roman"/>
        </w:rPr>
      </w:pPr>
    </w:p>
    <w:p w14:paraId="210506FF" w14:textId="479813EF" w:rsidR="0021290E" w:rsidRDefault="0021290E">
      <w:pPr>
        <w:rPr>
          <w:rFonts w:ascii="Times New Roman" w:hAnsi="Times New Roman" w:cs="Times New Roman"/>
        </w:rPr>
      </w:pPr>
      <w:r w:rsidRPr="0021290E">
        <w:rPr>
          <w:rFonts w:ascii="Times New Roman" w:hAnsi="Times New Roman" w:cs="Times New Roman"/>
        </w:rPr>
        <w:t xml:space="preserve">In this game, light is a very important element, which runs through the whole game, just like the soul in </w:t>
      </w:r>
      <w:r>
        <w:rPr>
          <w:rFonts w:ascii="Times New Roman" w:hAnsi="Times New Roman" w:cs="Times New Roman" w:hint="eastAsia"/>
        </w:rPr>
        <w:t>D</w:t>
      </w:r>
      <w:r w:rsidRPr="0021290E">
        <w:rPr>
          <w:rFonts w:ascii="Times New Roman" w:hAnsi="Times New Roman" w:cs="Times New Roman"/>
        </w:rPr>
        <w:t xml:space="preserve">ark </w:t>
      </w:r>
      <w:r>
        <w:rPr>
          <w:rFonts w:ascii="Times New Roman" w:hAnsi="Times New Roman" w:cs="Times New Roman" w:hint="eastAsia"/>
        </w:rPr>
        <w:t>S</w:t>
      </w:r>
      <w:r w:rsidRPr="0021290E">
        <w:rPr>
          <w:rFonts w:ascii="Times New Roman" w:hAnsi="Times New Roman" w:cs="Times New Roman"/>
        </w:rPr>
        <w:t>oul</w:t>
      </w:r>
      <w:r>
        <w:rPr>
          <w:rFonts w:ascii="Times New Roman" w:hAnsi="Times New Roman" w:cs="Times New Roman" w:hint="eastAsia"/>
        </w:rPr>
        <w:t>s</w:t>
      </w:r>
      <w:r w:rsidRPr="0021290E">
        <w:rPr>
          <w:rFonts w:ascii="Times New Roman" w:hAnsi="Times New Roman" w:cs="Times New Roman"/>
        </w:rPr>
        <w:t xml:space="preserve"> series. Players </w:t>
      </w:r>
      <w:r>
        <w:rPr>
          <w:rFonts w:ascii="Times New Roman" w:hAnsi="Times New Roman" w:cs="Times New Roman"/>
        </w:rPr>
        <w:t>can gather</w:t>
      </w:r>
      <w:r w:rsidRPr="0021290E">
        <w:rPr>
          <w:rFonts w:ascii="Times New Roman" w:hAnsi="Times New Roman" w:cs="Times New Roman"/>
        </w:rPr>
        <w:t xml:space="preserve"> light </w:t>
      </w:r>
      <w:r>
        <w:rPr>
          <w:rFonts w:ascii="Times New Roman" w:hAnsi="Times New Roman" w:cs="Times New Roman"/>
        </w:rPr>
        <w:t xml:space="preserve">orb </w:t>
      </w:r>
      <w:r w:rsidRPr="0021290E">
        <w:rPr>
          <w:rFonts w:ascii="Times New Roman" w:hAnsi="Times New Roman" w:cs="Times New Roman"/>
        </w:rPr>
        <w:t>to recover their health and light. Players can also use a certain proportion of light to launch high damage attacks.</w:t>
      </w:r>
      <w:r w:rsidRPr="0021290E">
        <w:t xml:space="preserve"> </w:t>
      </w:r>
      <w:r w:rsidRPr="0021290E">
        <w:rPr>
          <w:rFonts w:ascii="Times New Roman" w:hAnsi="Times New Roman" w:cs="Times New Roman"/>
        </w:rPr>
        <w:t xml:space="preserve">In my setting, the </w:t>
      </w:r>
      <w:r>
        <w:rPr>
          <w:rFonts w:ascii="Times New Roman" w:hAnsi="Times New Roman" w:cs="Times New Roman"/>
        </w:rPr>
        <w:t>player</w:t>
      </w:r>
      <w:r w:rsidRPr="0021290E">
        <w:rPr>
          <w:rFonts w:ascii="Times New Roman" w:hAnsi="Times New Roman" w:cs="Times New Roman"/>
        </w:rPr>
        <w:t xml:space="preserve"> as the container of light, the maximum light energy stored on his body is equal to the maximum health value, because each high damage attack consumes a fixed proportion of light, so when the </w:t>
      </w:r>
      <w:r>
        <w:rPr>
          <w:rFonts w:ascii="Times New Roman" w:hAnsi="Times New Roman" w:cs="Times New Roman"/>
        </w:rPr>
        <w:t>player</w:t>
      </w:r>
      <w:r w:rsidRPr="0021290E">
        <w:rPr>
          <w:rFonts w:ascii="Times New Roman" w:hAnsi="Times New Roman" w:cs="Times New Roman"/>
        </w:rPr>
        <w:t xml:space="preserve">'s maximum health value is larger, the </w:t>
      </w:r>
      <w:proofErr w:type="gramStart"/>
      <w:r w:rsidRPr="0021290E">
        <w:rPr>
          <w:rFonts w:ascii="Times New Roman" w:hAnsi="Times New Roman" w:cs="Times New Roman"/>
        </w:rPr>
        <w:t>more light</w:t>
      </w:r>
      <w:proofErr w:type="gramEnd"/>
      <w:r w:rsidRPr="0021290E">
        <w:rPr>
          <w:rFonts w:ascii="Times New Roman" w:hAnsi="Times New Roman" w:cs="Times New Roman"/>
        </w:rPr>
        <w:t xml:space="preserve"> he needs to launch a high damage attack, and</w:t>
      </w:r>
      <w:r>
        <w:rPr>
          <w:rFonts w:ascii="Times New Roman" w:hAnsi="Times New Roman" w:cs="Times New Roman"/>
        </w:rPr>
        <w:t xml:space="preserve"> o</w:t>
      </w:r>
      <w:r w:rsidRPr="0021290E">
        <w:rPr>
          <w:rFonts w:ascii="Times New Roman" w:hAnsi="Times New Roman" w:cs="Times New Roman"/>
        </w:rPr>
        <w:t>n the contrary, the less.</w:t>
      </w:r>
      <w:r w:rsidRPr="0021290E">
        <w:t xml:space="preserve"> </w:t>
      </w:r>
      <w:proofErr w:type="gramStart"/>
      <w:r w:rsidRPr="0021290E">
        <w:rPr>
          <w:rFonts w:ascii="Times New Roman" w:hAnsi="Times New Roman" w:cs="Times New Roman"/>
        </w:rPr>
        <w:t>So</w:t>
      </w:r>
      <w:proofErr w:type="gramEnd"/>
      <w:r w:rsidRPr="0021290E">
        <w:rPr>
          <w:rFonts w:ascii="Times New Roman" w:hAnsi="Times New Roman" w:cs="Times New Roman"/>
        </w:rPr>
        <w:t xml:space="preserve"> you may wonder how to reduce </w:t>
      </w:r>
      <w:r>
        <w:rPr>
          <w:rFonts w:ascii="Times New Roman" w:hAnsi="Times New Roman" w:cs="Times New Roman"/>
        </w:rPr>
        <w:t>player’s</w:t>
      </w:r>
      <w:r w:rsidRPr="0021290E">
        <w:rPr>
          <w:rFonts w:ascii="Times New Roman" w:hAnsi="Times New Roman" w:cs="Times New Roman"/>
        </w:rPr>
        <w:t xml:space="preserve"> maximum health? Here I refer to the riven system in </w:t>
      </w:r>
      <w:proofErr w:type="spellStart"/>
      <w:r>
        <w:rPr>
          <w:rFonts w:ascii="Times New Roman" w:hAnsi="Times New Roman" w:cs="Times New Roman"/>
        </w:rPr>
        <w:t>W</w:t>
      </w:r>
      <w:r w:rsidRPr="0021290E">
        <w:rPr>
          <w:rFonts w:ascii="Times New Roman" w:hAnsi="Times New Roman" w:cs="Times New Roman"/>
        </w:rPr>
        <w:t>arframe</w:t>
      </w:r>
      <w:proofErr w:type="spellEnd"/>
      <w:r w:rsidRPr="0021290E">
        <w:rPr>
          <w:rFonts w:ascii="Times New Roman" w:hAnsi="Times New Roman" w:cs="Times New Roman"/>
        </w:rPr>
        <w:t xml:space="preserve">. Every time </w:t>
      </w:r>
      <w:r>
        <w:rPr>
          <w:rFonts w:ascii="Times New Roman" w:hAnsi="Times New Roman" w:cs="Times New Roman"/>
        </w:rPr>
        <w:t>player</w:t>
      </w:r>
      <w:r w:rsidRPr="0021290E">
        <w:rPr>
          <w:rFonts w:ascii="Times New Roman" w:hAnsi="Times New Roman" w:cs="Times New Roman"/>
        </w:rPr>
        <w:t xml:space="preserve"> defeat</w:t>
      </w:r>
      <w:r>
        <w:rPr>
          <w:rFonts w:ascii="Times New Roman" w:hAnsi="Times New Roman" w:cs="Times New Roman"/>
        </w:rPr>
        <w:t>s</w:t>
      </w:r>
      <w:r w:rsidRPr="0021290E">
        <w:rPr>
          <w:rFonts w:ascii="Times New Roman" w:hAnsi="Times New Roman" w:cs="Times New Roman"/>
        </w:rPr>
        <w:t xml:space="preserve"> an enemy,</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w:t>
      </w:r>
      <w:r>
        <w:rPr>
          <w:rFonts w:ascii="Times New Roman" w:hAnsi="Times New Roman" w:cs="Times New Roman" w:hint="eastAsia"/>
        </w:rPr>
        <w:t>e</w:t>
      </w:r>
      <w:r>
        <w:rPr>
          <w:rFonts w:ascii="Times New Roman" w:hAnsi="Times New Roman" w:cs="Times New Roman"/>
        </w:rPr>
        <w:t>nemy</w:t>
      </w:r>
      <w:r w:rsidRPr="0021290E">
        <w:rPr>
          <w:rFonts w:ascii="Times New Roman" w:hAnsi="Times New Roman" w:cs="Times New Roman"/>
        </w:rPr>
        <w:t xml:space="preserve"> ha</w:t>
      </w:r>
      <w:r>
        <w:rPr>
          <w:rFonts w:ascii="Times New Roman" w:hAnsi="Times New Roman" w:cs="Times New Roman"/>
        </w:rPr>
        <w:t>s</w:t>
      </w:r>
      <w:r w:rsidRPr="0021290E">
        <w:rPr>
          <w:rFonts w:ascii="Times New Roman" w:hAnsi="Times New Roman" w:cs="Times New Roman"/>
        </w:rPr>
        <w:t xml:space="preserve"> a chance</w:t>
      </w:r>
      <w:r>
        <w:rPr>
          <w:rFonts w:ascii="Times New Roman" w:hAnsi="Times New Roman" w:cs="Times New Roman"/>
        </w:rPr>
        <w:t xml:space="preserve"> (50%)</w:t>
      </w:r>
      <w:r w:rsidRPr="0021290E">
        <w:rPr>
          <w:rFonts w:ascii="Times New Roman" w:hAnsi="Times New Roman" w:cs="Times New Roman"/>
        </w:rPr>
        <w:t xml:space="preserve"> to drop a riven. The attributes of each riven are completely random. They may contain positive </w:t>
      </w:r>
      <w:r>
        <w:rPr>
          <w:rFonts w:ascii="Times New Roman" w:hAnsi="Times New Roman" w:cs="Times New Roman"/>
        </w:rPr>
        <w:t>or</w:t>
      </w:r>
      <w:r w:rsidRPr="0021290E">
        <w:rPr>
          <w:rFonts w:ascii="Times New Roman" w:hAnsi="Times New Roman" w:cs="Times New Roman"/>
        </w:rPr>
        <w:t xml:space="preserve"> negative attributes</w:t>
      </w:r>
      <w:r>
        <w:rPr>
          <w:rFonts w:ascii="Times New Roman" w:hAnsi="Times New Roman" w:cs="Times New Roman"/>
        </w:rPr>
        <w:t xml:space="preserve"> or both</w:t>
      </w:r>
      <w:r w:rsidRPr="0021290E">
        <w:rPr>
          <w:rFonts w:ascii="Times New Roman" w:hAnsi="Times New Roman" w:cs="Times New Roman"/>
        </w:rPr>
        <w:t>, including the number of attributes. The details are shown in the table</w:t>
      </w:r>
      <w:r w:rsidR="006B564A">
        <w:rPr>
          <w:rFonts w:ascii="Times New Roman" w:hAnsi="Times New Roman" w:cs="Times New Roman"/>
        </w:rPr>
        <w:t xml:space="preserve"> 1</w:t>
      </w:r>
      <w:r w:rsidRPr="0021290E">
        <w:rPr>
          <w:rFonts w:ascii="Times New Roman" w:hAnsi="Times New Roman" w:cs="Times New Roman"/>
        </w:rPr>
        <w:t xml:space="preserve"> below.</w:t>
      </w:r>
    </w:p>
    <w:tbl>
      <w:tblPr>
        <w:tblStyle w:val="a7"/>
        <w:tblW w:w="5000" w:type="pct"/>
        <w:tblLook w:val="04A0" w:firstRow="1" w:lastRow="0" w:firstColumn="1" w:lastColumn="0" w:noHBand="0" w:noVBand="1"/>
      </w:tblPr>
      <w:tblGrid>
        <w:gridCol w:w="1660"/>
        <w:gridCol w:w="1659"/>
        <w:gridCol w:w="1659"/>
        <w:gridCol w:w="1659"/>
        <w:gridCol w:w="1659"/>
      </w:tblGrid>
      <w:tr w:rsidR="0021290E" w14:paraId="45935AE3" w14:textId="77777777" w:rsidTr="00C31CDE">
        <w:tc>
          <w:tcPr>
            <w:tcW w:w="1000" w:type="pct"/>
          </w:tcPr>
          <w:p w14:paraId="25F8234A" w14:textId="77777777" w:rsidR="0021290E" w:rsidRDefault="0021290E" w:rsidP="0021290E">
            <w:pPr>
              <w:jc w:val="center"/>
            </w:pPr>
            <w:r>
              <w:rPr>
                <w:rFonts w:hint="eastAsia"/>
              </w:rPr>
              <w:t>Number</w:t>
            </w:r>
            <w:r>
              <w:t xml:space="preserve"> </w:t>
            </w:r>
            <w:r>
              <w:rPr>
                <w:rFonts w:hint="eastAsia"/>
              </w:rPr>
              <w:t>of</w:t>
            </w:r>
            <w:r>
              <w:t xml:space="preserve"> </w:t>
            </w:r>
            <w:r>
              <w:rPr>
                <w:rFonts w:hint="eastAsia"/>
              </w:rPr>
              <w:t>Attributes</w:t>
            </w:r>
          </w:p>
        </w:tc>
        <w:tc>
          <w:tcPr>
            <w:tcW w:w="1000" w:type="pct"/>
          </w:tcPr>
          <w:p w14:paraId="3B6E8B36" w14:textId="77777777" w:rsidR="0021290E" w:rsidRDefault="0021290E" w:rsidP="0021290E">
            <w:pPr>
              <w:jc w:val="center"/>
            </w:pPr>
            <w:r>
              <w:rPr>
                <w:rFonts w:hint="eastAsia"/>
              </w:rPr>
              <w:t>Number</w:t>
            </w:r>
            <w:r>
              <w:t xml:space="preserve"> </w:t>
            </w:r>
            <w:r>
              <w:rPr>
                <w:rFonts w:hint="eastAsia"/>
              </w:rPr>
              <w:t>of</w:t>
            </w:r>
            <w:r>
              <w:t xml:space="preserve"> </w:t>
            </w:r>
            <w:r>
              <w:rPr>
                <w:rFonts w:hint="eastAsia"/>
              </w:rPr>
              <w:t>Positive</w:t>
            </w:r>
            <w:r>
              <w:t xml:space="preserve"> </w:t>
            </w:r>
            <w:r>
              <w:rPr>
                <w:rFonts w:hint="eastAsia"/>
              </w:rPr>
              <w:t>Attributes</w:t>
            </w:r>
          </w:p>
        </w:tc>
        <w:tc>
          <w:tcPr>
            <w:tcW w:w="1000" w:type="pct"/>
          </w:tcPr>
          <w:p w14:paraId="1ADF7717" w14:textId="77777777" w:rsidR="0021290E" w:rsidRDefault="0021290E" w:rsidP="0021290E">
            <w:pPr>
              <w:jc w:val="center"/>
            </w:pPr>
            <w:r>
              <w:rPr>
                <w:rFonts w:hint="eastAsia"/>
              </w:rPr>
              <w:t>Number</w:t>
            </w:r>
            <w:r>
              <w:t xml:space="preserve"> </w:t>
            </w:r>
            <w:r>
              <w:rPr>
                <w:rFonts w:hint="eastAsia"/>
              </w:rPr>
              <w:t>of</w:t>
            </w:r>
            <w:r>
              <w:t xml:space="preserve"> </w:t>
            </w:r>
            <w:r>
              <w:rPr>
                <w:rFonts w:hint="eastAsia"/>
              </w:rPr>
              <w:t>Negative</w:t>
            </w:r>
            <w:r>
              <w:t xml:space="preserve"> </w:t>
            </w:r>
            <w:r>
              <w:rPr>
                <w:rFonts w:hint="eastAsia"/>
              </w:rPr>
              <w:t>Attributes</w:t>
            </w:r>
          </w:p>
        </w:tc>
        <w:tc>
          <w:tcPr>
            <w:tcW w:w="1000" w:type="pct"/>
          </w:tcPr>
          <w:p w14:paraId="09E86EB2" w14:textId="77777777" w:rsidR="0021290E" w:rsidRDefault="0021290E" w:rsidP="0021290E">
            <w:pPr>
              <w:jc w:val="center"/>
            </w:pPr>
            <w:r>
              <w:rPr>
                <w:rFonts w:hint="eastAsia"/>
              </w:rPr>
              <w:t>Ration</w:t>
            </w:r>
            <w:r>
              <w:t xml:space="preserve"> (Positive)</w:t>
            </w:r>
          </w:p>
        </w:tc>
        <w:tc>
          <w:tcPr>
            <w:tcW w:w="1000" w:type="pct"/>
          </w:tcPr>
          <w:p w14:paraId="34EB6520" w14:textId="77777777" w:rsidR="0021290E" w:rsidRDefault="0021290E" w:rsidP="0021290E">
            <w:pPr>
              <w:jc w:val="center"/>
            </w:pPr>
            <w:r>
              <w:rPr>
                <w:rFonts w:hint="eastAsia"/>
              </w:rPr>
              <w:t>N</w:t>
            </w:r>
            <w:r>
              <w:t>egative (Negative)</w:t>
            </w:r>
          </w:p>
        </w:tc>
      </w:tr>
      <w:tr w:rsidR="0021290E" w14:paraId="3958DD05" w14:textId="77777777" w:rsidTr="00C31CDE">
        <w:tc>
          <w:tcPr>
            <w:tcW w:w="1000" w:type="pct"/>
          </w:tcPr>
          <w:p w14:paraId="41127D46" w14:textId="77777777" w:rsidR="0021290E" w:rsidRDefault="0021290E" w:rsidP="0021290E">
            <w:pPr>
              <w:jc w:val="center"/>
            </w:pPr>
            <w:r>
              <w:rPr>
                <w:rFonts w:hint="eastAsia"/>
              </w:rPr>
              <w:t>1</w:t>
            </w:r>
          </w:p>
        </w:tc>
        <w:tc>
          <w:tcPr>
            <w:tcW w:w="1000" w:type="pct"/>
          </w:tcPr>
          <w:p w14:paraId="7D5CB2DA" w14:textId="77777777" w:rsidR="0021290E" w:rsidRDefault="0021290E" w:rsidP="0021290E">
            <w:pPr>
              <w:jc w:val="center"/>
            </w:pPr>
            <w:r>
              <w:rPr>
                <w:rFonts w:hint="eastAsia"/>
              </w:rPr>
              <w:t>1</w:t>
            </w:r>
          </w:p>
        </w:tc>
        <w:tc>
          <w:tcPr>
            <w:tcW w:w="1000" w:type="pct"/>
          </w:tcPr>
          <w:p w14:paraId="68465FE3" w14:textId="77777777" w:rsidR="0021290E" w:rsidRDefault="0021290E" w:rsidP="0021290E">
            <w:pPr>
              <w:jc w:val="center"/>
            </w:pPr>
            <w:r>
              <w:rPr>
                <w:rFonts w:hint="eastAsia"/>
              </w:rPr>
              <w:t>0</w:t>
            </w:r>
          </w:p>
        </w:tc>
        <w:tc>
          <w:tcPr>
            <w:tcW w:w="1000" w:type="pct"/>
          </w:tcPr>
          <w:p w14:paraId="6ED969B1" w14:textId="77777777" w:rsidR="0021290E" w:rsidRDefault="0021290E" w:rsidP="0021290E">
            <w:pPr>
              <w:jc w:val="center"/>
            </w:pPr>
            <w:r>
              <w:rPr>
                <w:rFonts w:hint="eastAsia"/>
              </w:rPr>
              <w:t>1</w:t>
            </w:r>
            <w:r>
              <w:t>.000</w:t>
            </w:r>
          </w:p>
        </w:tc>
        <w:tc>
          <w:tcPr>
            <w:tcW w:w="1000" w:type="pct"/>
          </w:tcPr>
          <w:p w14:paraId="25B8B086" w14:textId="77777777" w:rsidR="0021290E" w:rsidRDefault="0021290E" w:rsidP="0021290E">
            <w:pPr>
              <w:jc w:val="center"/>
            </w:pPr>
            <w:r>
              <w:rPr>
                <w:rFonts w:hint="eastAsia"/>
              </w:rPr>
              <w:t>-</w:t>
            </w:r>
          </w:p>
        </w:tc>
      </w:tr>
      <w:tr w:rsidR="0021290E" w14:paraId="73C6D024" w14:textId="77777777" w:rsidTr="00C31CDE">
        <w:tc>
          <w:tcPr>
            <w:tcW w:w="1000" w:type="pct"/>
          </w:tcPr>
          <w:p w14:paraId="2123E894" w14:textId="77777777" w:rsidR="0021290E" w:rsidRDefault="0021290E" w:rsidP="0021290E">
            <w:pPr>
              <w:jc w:val="center"/>
            </w:pPr>
            <w:r>
              <w:rPr>
                <w:rFonts w:hint="eastAsia"/>
              </w:rPr>
              <w:t>1</w:t>
            </w:r>
          </w:p>
        </w:tc>
        <w:tc>
          <w:tcPr>
            <w:tcW w:w="1000" w:type="pct"/>
          </w:tcPr>
          <w:p w14:paraId="799E2E7C" w14:textId="77777777" w:rsidR="0021290E" w:rsidRDefault="0021290E" w:rsidP="0021290E">
            <w:pPr>
              <w:jc w:val="center"/>
            </w:pPr>
            <w:r>
              <w:rPr>
                <w:rFonts w:hint="eastAsia"/>
              </w:rPr>
              <w:t>0</w:t>
            </w:r>
          </w:p>
        </w:tc>
        <w:tc>
          <w:tcPr>
            <w:tcW w:w="1000" w:type="pct"/>
          </w:tcPr>
          <w:p w14:paraId="446A3824" w14:textId="77777777" w:rsidR="0021290E" w:rsidRDefault="0021290E" w:rsidP="0021290E">
            <w:pPr>
              <w:jc w:val="center"/>
            </w:pPr>
            <w:r>
              <w:rPr>
                <w:rFonts w:hint="eastAsia"/>
              </w:rPr>
              <w:t>1</w:t>
            </w:r>
          </w:p>
        </w:tc>
        <w:tc>
          <w:tcPr>
            <w:tcW w:w="1000" w:type="pct"/>
          </w:tcPr>
          <w:p w14:paraId="39F8A8E7" w14:textId="77777777" w:rsidR="0021290E" w:rsidRDefault="0021290E" w:rsidP="0021290E">
            <w:pPr>
              <w:jc w:val="center"/>
            </w:pPr>
            <w:r>
              <w:rPr>
                <w:rFonts w:hint="eastAsia"/>
              </w:rPr>
              <w:t>-</w:t>
            </w:r>
          </w:p>
        </w:tc>
        <w:tc>
          <w:tcPr>
            <w:tcW w:w="1000" w:type="pct"/>
          </w:tcPr>
          <w:p w14:paraId="13746802" w14:textId="77777777" w:rsidR="0021290E" w:rsidRDefault="0021290E" w:rsidP="0021290E">
            <w:pPr>
              <w:jc w:val="center"/>
            </w:pPr>
            <w:r>
              <w:rPr>
                <w:rFonts w:hint="eastAsia"/>
              </w:rPr>
              <w:t>1</w:t>
            </w:r>
            <w:r>
              <w:t>.000</w:t>
            </w:r>
          </w:p>
        </w:tc>
      </w:tr>
      <w:tr w:rsidR="0021290E" w14:paraId="668265B2" w14:textId="77777777" w:rsidTr="00C31CDE">
        <w:tc>
          <w:tcPr>
            <w:tcW w:w="1000" w:type="pct"/>
          </w:tcPr>
          <w:p w14:paraId="2D2BF6DB" w14:textId="77777777" w:rsidR="0021290E" w:rsidRDefault="0021290E" w:rsidP="0021290E">
            <w:pPr>
              <w:jc w:val="center"/>
            </w:pPr>
            <w:r>
              <w:rPr>
                <w:rFonts w:hint="eastAsia"/>
              </w:rPr>
              <w:t>2</w:t>
            </w:r>
          </w:p>
        </w:tc>
        <w:tc>
          <w:tcPr>
            <w:tcW w:w="1000" w:type="pct"/>
          </w:tcPr>
          <w:p w14:paraId="0AA9FA1E" w14:textId="77777777" w:rsidR="0021290E" w:rsidRDefault="0021290E" w:rsidP="0021290E">
            <w:pPr>
              <w:jc w:val="center"/>
            </w:pPr>
            <w:r>
              <w:rPr>
                <w:rFonts w:hint="eastAsia"/>
              </w:rPr>
              <w:t>1</w:t>
            </w:r>
          </w:p>
        </w:tc>
        <w:tc>
          <w:tcPr>
            <w:tcW w:w="1000" w:type="pct"/>
          </w:tcPr>
          <w:p w14:paraId="35ECFA1C" w14:textId="77777777" w:rsidR="0021290E" w:rsidRDefault="0021290E" w:rsidP="0021290E">
            <w:pPr>
              <w:jc w:val="center"/>
            </w:pPr>
            <w:r>
              <w:rPr>
                <w:rFonts w:hint="eastAsia"/>
              </w:rPr>
              <w:t>1</w:t>
            </w:r>
          </w:p>
        </w:tc>
        <w:tc>
          <w:tcPr>
            <w:tcW w:w="1000" w:type="pct"/>
          </w:tcPr>
          <w:p w14:paraId="5F43DA43" w14:textId="77777777" w:rsidR="0021290E" w:rsidRDefault="0021290E" w:rsidP="0021290E">
            <w:pPr>
              <w:jc w:val="center"/>
            </w:pPr>
            <w:r>
              <w:rPr>
                <w:rFonts w:hint="eastAsia"/>
              </w:rPr>
              <w:t>0</w:t>
            </w:r>
            <w:r>
              <w:t>.942</w:t>
            </w:r>
          </w:p>
        </w:tc>
        <w:tc>
          <w:tcPr>
            <w:tcW w:w="1000" w:type="pct"/>
          </w:tcPr>
          <w:p w14:paraId="4919313A" w14:textId="77777777" w:rsidR="0021290E" w:rsidRDefault="0021290E" w:rsidP="0021290E">
            <w:pPr>
              <w:jc w:val="center"/>
            </w:pPr>
            <w:r>
              <w:rPr>
                <w:rFonts w:hint="eastAsia"/>
              </w:rPr>
              <w:t>0</w:t>
            </w:r>
            <w:r>
              <w:t>.755</w:t>
            </w:r>
          </w:p>
        </w:tc>
      </w:tr>
      <w:tr w:rsidR="0021290E" w14:paraId="64F4EA4A" w14:textId="77777777" w:rsidTr="00C31CDE">
        <w:tc>
          <w:tcPr>
            <w:tcW w:w="1000" w:type="pct"/>
          </w:tcPr>
          <w:p w14:paraId="33843F86" w14:textId="77777777" w:rsidR="0021290E" w:rsidRDefault="0021290E" w:rsidP="0021290E">
            <w:pPr>
              <w:jc w:val="center"/>
            </w:pPr>
            <w:r>
              <w:rPr>
                <w:rFonts w:hint="eastAsia"/>
              </w:rPr>
              <w:t>2</w:t>
            </w:r>
          </w:p>
        </w:tc>
        <w:tc>
          <w:tcPr>
            <w:tcW w:w="1000" w:type="pct"/>
          </w:tcPr>
          <w:p w14:paraId="7385B3B2" w14:textId="77777777" w:rsidR="0021290E" w:rsidRDefault="0021290E" w:rsidP="0021290E">
            <w:pPr>
              <w:jc w:val="center"/>
            </w:pPr>
            <w:r>
              <w:rPr>
                <w:rFonts w:hint="eastAsia"/>
              </w:rPr>
              <w:t>2</w:t>
            </w:r>
          </w:p>
        </w:tc>
        <w:tc>
          <w:tcPr>
            <w:tcW w:w="1000" w:type="pct"/>
          </w:tcPr>
          <w:p w14:paraId="6B4BA075" w14:textId="77777777" w:rsidR="0021290E" w:rsidRDefault="0021290E" w:rsidP="0021290E">
            <w:pPr>
              <w:jc w:val="center"/>
            </w:pPr>
            <w:r>
              <w:rPr>
                <w:rFonts w:hint="eastAsia"/>
              </w:rPr>
              <w:t>0</w:t>
            </w:r>
          </w:p>
        </w:tc>
        <w:tc>
          <w:tcPr>
            <w:tcW w:w="1000" w:type="pct"/>
          </w:tcPr>
          <w:p w14:paraId="4F579ED1" w14:textId="77777777" w:rsidR="0021290E" w:rsidRDefault="0021290E" w:rsidP="0021290E">
            <w:pPr>
              <w:jc w:val="center"/>
            </w:pPr>
            <w:r>
              <w:rPr>
                <w:rFonts w:hint="eastAsia"/>
              </w:rPr>
              <w:t>0</w:t>
            </w:r>
            <w:r>
              <w:t>.755</w:t>
            </w:r>
          </w:p>
        </w:tc>
        <w:tc>
          <w:tcPr>
            <w:tcW w:w="1000" w:type="pct"/>
          </w:tcPr>
          <w:p w14:paraId="6F748A92" w14:textId="77777777" w:rsidR="0021290E" w:rsidRDefault="0021290E" w:rsidP="0021290E">
            <w:pPr>
              <w:jc w:val="center"/>
            </w:pPr>
            <w:r>
              <w:rPr>
                <w:rFonts w:hint="eastAsia"/>
              </w:rPr>
              <w:t>-</w:t>
            </w:r>
          </w:p>
        </w:tc>
      </w:tr>
    </w:tbl>
    <w:p w14:paraId="13A058B7" w14:textId="441B32C3" w:rsidR="006B564A" w:rsidRDefault="006B564A" w:rsidP="006B564A">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 Riven attributes</w:t>
      </w:r>
    </w:p>
    <w:p w14:paraId="1DAD8C9D" w14:textId="32878259" w:rsidR="0021290E" w:rsidRDefault="0021290E">
      <w:pPr>
        <w:rPr>
          <w:rFonts w:ascii="Times New Roman" w:hAnsi="Times New Roman" w:cs="Times New Roman"/>
        </w:rPr>
      </w:pPr>
      <w:r w:rsidRPr="0021290E">
        <w:rPr>
          <w:rFonts w:ascii="Times New Roman" w:hAnsi="Times New Roman" w:cs="Times New Roman"/>
        </w:rPr>
        <w:t xml:space="preserve">In a </w:t>
      </w:r>
      <w:r>
        <w:rPr>
          <w:rFonts w:ascii="Times New Roman" w:hAnsi="Times New Roman" w:cs="Times New Roman" w:hint="eastAsia"/>
        </w:rPr>
        <w:t>nutshell</w:t>
      </w:r>
      <w:r w:rsidRPr="0021290E">
        <w:rPr>
          <w:rFonts w:ascii="Times New Roman" w:hAnsi="Times New Roman" w:cs="Times New Roman"/>
        </w:rPr>
        <w:t xml:space="preserve">, this set of attribute system is built in the hope that new players can use high fault tolerance to complete the process, and for skilled players, the challenges brought by higher </w:t>
      </w:r>
      <w:r>
        <w:rPr>
          <w:rFonts w:ascii="Times New Roman" w:hAnsi="Times New Roman" w:cs="Times New Roman" w:hint="eastAsia"/>
        </w:rPr>
        <w:t>damage</w:t>
      </w:r>
      <w:r w:rsidRPr="0021290E">
        <w:rPr>
          <w:rFonts w:ascii="Times New Roman" w:hAnsi="Times New Roman" w:cs="Times New Roman"/>
        </w:rPr>
        <w:t xml:space="preserve"> and lower fault tolerance will be more interesting.</w:t>
      </w:r>
    </w:p>
    <w:p w14:paraId="570D8AB2" w14:textId="58CC3A6B" w:rsidR="0021290E" w:rsidRDefault="0021290E">
      <w:pPr>
        <w:rPr>
          <w:rFonts w:ascii="Times New Roman" w:hAnsi="Times New Roman" w:cs="Times New Roman"/>
        </w:rPr>
      </w:pPr>
    </w:p>
    <w:p w14:paraId="2DEA0F29" w14:textId="416083AF" w:rsidR="0021290E" w:rsidRDefault="006B564A">
      <w:pPr>
        <w:rPr>
          <w:rFonts w:ascii="Times New Roman" w:hAnsi="Times New Roman" w:cs="Times New Roman"/>
        </w:rPr>
      </w:pPr>
      <w:r w:rsidRPr="006B564A">
        <w:rPr>
          <w:rFonts w:ascii="Times New Roman" w:hAnsi="Times New Roman" w:cs="Times New Roman"/>
        </w:rPr>
        <w:t xml:space="preserve">The construction of this system took me a lot of time and </w:t>
      </w:r>
      <w:r>
        <w:rPr>
          <w:rFonts w:ascii="Times New Roman" w:hAnsi="Times New Roman" w:cs="Times New Roman" w:hint="eastAsia"/>
        </w:rPr>
        <w:t>I</w:t>
      </w:r>
      <w:r>
        <w:rPr>
          <w:rFonts w:ascii="Times New Roman" w:hAnsi="Times New Roman" w:cs="Times New Roman"/>
        </w:rPr>
        <w:t xml:space="preserve"> </w:t>
      </w:r>
      <w:r w:rsidRPr="006B564A">
        <w:rPr>
          <w:rFonts w:ascii="Times New Roman" w:hAnsi="Times New Roman" w:cs="Times New Roman"/>
        </w:rPr>
        <w:t>completed a lot of challenges. First of all, I created the data structure of riven, and listed all four possible situations in the blueprint of riven, and implemented them in random order. There are also some problems and bugs</w:t>
      </w:r>
      <w:r>
        <w:rPr>
          <w:rFonts w:ascii="Times New Roman" w:hAnsi="Times New Roman" w:cs="Times New Roman" w:hint="eastAsia"/>
        </w:rPr>
        <w:t>.</w:t>
      </w:r>
      <w:r w:rsidRPr="006B564A">
        <w:rPr>
          <w:rFonts w:ascii="Times New Roman" w:hAnsi="Times New Roman" w:cs="Times New Roman"/>
        </w:rPr>
        <w:t xml:space="preserve"> For example, when there is an entry related to life value in a drive, when it is positive (</w:t>
      </w:r>
      <w:r w:rsidRPr="006B564A">
        <w:rPr>
          <w:rFonts w:ascii="Times New Roman" w:hAnsi="Times New Roman" w:cs="Times New Roman"/>
        </w:rPr>
        <w:t>i.e.,</w:t>
      </w:r>
      <w:r w:rsidRPr="006B564A">
        <w:rPr>
          <w:rFonts w:ascii="Times New Roman" w:hAnsi="Times New Roman" w:cs="Times New Roman"/>
        </w:rPr>
        <w:t xml:space="preserve"> increase the maximum </w:t>
      </w:r>
      <w:r>
        <w:rPr>
          <w:rFonts w:ascii="Times New Roman" w:hAnsi="Times New Roman" w:cs="Times New Roman"/>
        </w:rPr>
        <w:t>health</w:t>
      </w:r>
      <w:r w:rsidRPr="006B564A">
        <w:rPr>
          <w:rFonts w:ascii="Times New Roman" w:hAnsi="Times New Roman" w:cs="Times New Roman"/>
        </w:rPr>
        <w:t xml:space="preserve"> value), the player's current </w:t>
      </w:r>
      <w:r>
        <w:rPr>
          <w:rFonts w:ascii="Times New Roman" w:hAnsi="Times New Roman" w:cs="Times New Roman"/>
        </w:rPr>
        <w:t>health</w:t>
      </w:r>
      <w:r w:rsidRPr="006B564A">
        <w:rPr>
          <w:rFonts w:ascii="Times New Roman" w:hAnsi="Times New Roman" w:cs="Times New Roman"/>
        </w:rPr>
        <w:t xml:space="preserve"> value should not increase, because the player can recover by repeatedly equipping and </w:t>
      </w:r>
      <w:r>
        <w:rPr>
          <w:rFonts w:ascii="Times New Roman" w:hAnsi="Times New Roman" w:cs="Times New Roman"/>
        </w:rPr>
        <w:t>taking off</w:t>
      </w:r>
      <w:r w:rsidRPr="006B564A">
        <w:rPr>
          <w:rFonts w:ascii="Times New Roman" w:hAnsi="Times New Roman" w:cs="Times New Roman"/>
        </w:rPr>
        <w:t xml:space="preserve"> the drive, but when it is negative (</w:t>
      </w:r>
      <w:r w:rsidRPr="006B564A">
        <w:rPr>
          <w:rFonts w:ascii="Times New Roman" w:hAnsi="Times New Roman" w:cs="Times New Roman"/>
        </w:rPr>
        <w:t>i.e.,</w:t>
      </w:r>
      <w:r w:rsidRPr="006B564A">
        <w:rPr>
          <w:rFonts w:ascii="Times New Roman" w:hAnsi="Times New Roman" w:cs="Times New Roman"/>
        </w:rPr>
        <w:t xml:space="preserve"> decrease the maximum </w:t>
      </w:r>
      <w:r>
        <w:rPr>
          <w:rFonts w:ascii="Times New Roman" w:hAnsi="Times New Roman" w:cs="Times New Roman"/>
        </w:rPr>
        <w:t>health</w:t>
      </w:r>
      <w:r w:rsidRPr="006B564A">
        <w:rPr>
          <w:rFonts w:ascii="Times New Roman" w:hAnsi="Times New Roman" w:cs="Times New Roman"/>
        </w:rPr>
        <w:t xml:space="preserve"> value), the player's current </w:t>
      </w:r>
      <w:r>
        <w:rPr>
          <w:rFonts w:ascii="Times New Roman" w:hAnsi="Times New Roman" w:cs="Times New Roman"/>
        </w:rPr>
        <w:t>health</w:t>
      </w:r>
      <w:r w:rsidRPr="006B564A">
        <w:rPr>
          <w:rFonts w:ascii="Times New Roman" w:hAnsi="Times New Roman" w:cs="Times New Roman"/>
        </w:rPr>
        <w:t xml:space="preserve"> value should not exceed the maximum life value</w:t>
      </w:r>
      <w:r>
        <w:rPr>
          <w:rFonts w:ascii="Times New Roman" w:hAnsi="Times New Roman" w:cs="Times New Roman"/>
        </w:rPr>
        <w:t xml:space="preserve"> to prevent overflow</w:t>
      </w:r>
      <w:r w:rsidRPr="006B564A">
        <w:rPr>
          <w:rFonts w:ascii="Times New Roman" w:hAnsi="Times New Roman" w:cs="Times New Roman"/>
        </w:rPr>
        <w:t>.</w:t>
      </w:r>
    </w:p>
    <w:p w14:paraId="4D12112D" w14:textId="77777777" w:rsidR="0021290E" w:rsidRDefault="0021290E">
      <w:pPr>
        <w:rPr>
          <w:rFonts w:ascii="Times New Roman" w:hAnsi="Times New Roman" w:cs="Times New Roman" w:hint="eastAsia"/>
        </w:rPr>
      </w:pPr>
    </w:p>
    <w:p w14:paraId="26FF9639" w14:textId="48637883" w:rsidR="0021290E" w:rsidRDefault="0021290E">
      <w:pPr>
        <w:rPr>
          <w:rFonts w:ascii="Times New Roman" w:hAnsi="Times New Roman" w:cs="Times New Roman"/>
        </w:rPr>
      </w:pPr>
      <w:r w:rsidRPr="0021290E">
        <w:rPr>
          <w:rFonts w:ascii="Times New Roman" w:hAnsi="Times New Roman" w:cs="Times New Roman"/>
        </w:rPr>
        <w:t>In order to cooperate with this set of attribute system, the two actions of characters</w:t>
      </w:r>
      <w:r>
        <w:rPr>
          <w:rFonts w:ascii="Times New Roman" w:hAnsi="Times New Roman" w:cs="Times New Roman"/>
        </w:rPr>
        <w:t xml:space="preserve"> (light attack and heavy attack)</w:t>
      </w:r>
      <w:r w:rsidRPr="0021290E">
        <w:rPr>
          <w:rFonts w:ascii="Times New Roman" w:hAnsi="Times New Roman" w:cs="Times New Roman"/>
        </w:rPr>
        <w:t xml:space="preserve"> should be completely separated. Here I refer to </w:t>
      </w:r>
      <w:r>
        <w:rPr>
          <w:rFonts w:ascii="Times New Roman" w:hAnsi="Times New Roman" w:cs="Times New Roman"/>
        </w:rPr>
        <w:t>B</w:t>
      </w:r>
      <w:r w:rsidRPr="0021290E">
        <w:rPr>
          <w:rFonts w:ascii="Times New Roman" w:hAnsi="Times New Roman" w:cs="Times New Roman"/>
        </w:rPr>
        <w:t xml:space="preserve">loodborne and the </w:t>
      </w:r>
      <w:r>
        <w:rPr>
          <w:rFonts w:ascii="Times New Roman" w:hAnsi="Times New Roman" w:cs="Times New Roman" w:hint="eastAsia"/>
        </w:rPr>
        <w:t>well-</w:t>
      </w:r>
      <w:r>
        <w:rPr>
          <w:rFonts w:ascii="Times New Roman" w:hAnsi="Times New Roman" w:cs="Times New Roman"/>
        </w:rPr>
        <w:t xml:space="preserve">known </w:t>
      </w:r>
      <w:r>
        <w:rPr>
          <w:rFonts w:ascii="Times New Roman" w:hAnsi="Times New Roman" w:cs="Times New Roman" w:hint="eastAsia"/>
        </w:rPr>
        <w:t>M</w:t>
      </w:r>
      <w:r w:rsidRPr="0021290E">
        <w:rPr>
          <w:rFonts w:ascii="Times New Roman" w:hAnsi="Times New Roman" w:cs="Times New Roman"/>
        </w:rPr>
        <w:t xml:space="preserve">onster </w:t>
      </w:r>
      <w:r>
        <w:rPr>
          <w:rFonts w:ascii="Times New Roman" w:hAnsi="Times New Roman" w:cs="Times New Roman"/>
        </w:rPr>
        <w:t>H</w:t>
      </w:r>
      <w:r w:rsidRPr="0021290E">
        <w:rPr>
          <w:rFonts w:ascii="Times New Roman" w:hAnsi="Times New Roman" w:cs="Times New Roman"/>
        </w:rPr>
        <w:t>unter.</w:t>
      </w:r>
      <w:r>
        <w:rPr>
          <w:rFonts w:ascii="Times New Roman" w:hAnsi="Times New Roman" w:cs="Times New Roman"/>
        </w:rPr>
        <w:t xml:space="preserve"> </w:t>
      </w:r>
      <w:r w:rsidRPr="0021290E">
        <w:rPr>
          <w:rFonts w:ascii="Times New Roman" w:hAnsi="Times New Roman" w:cs="Times New Roman"/>
        </w:rPr>
        <w:t>In the normal state, the</w:t>
      </w:r>
      <w:r w:rsidR="00C23DDE">
        <w:rPr>
          <w:rFonts w:ascii="Times New Roman" w:hAnsi="Times New Roman" w:cs="Times New Roman"/>
        </w:rPr>
        <w:t xml:space="preserve"> player</w:t>
      </w:r>
      <w:r w:rsidRPr="0021290E">
        <w:rPr>
          <w:rFonts w:ascii="Times New Roman" w:hAnsi="Times New Roman" w:cs="Times New Roman"/>
        </w:rPr>
        <w:t xml:space="preserve">'s attack using straight sword will not consume any light, and the action is faster and the rigidity is smaller. After consuming a certain amount of light and using </w:t>
      </w:r>
      <w:r w:rsidR="00C23DDE" w:rsidRPr="00C23DDE">
        <w:rPr>
          <w:rFonts w:ascii="Times New Roman" w:hAnsi="Times New Roman" w:cs="Times New Roman"/>
        </w:rPr>
        <w:t>deformed attacks</w:t>
      </w:r>
      <w:r w:rsidRPr="0021290E">
        <w:rPr>
          <w:rFonts w:ascii="Times New Roman" w:hAnsi="Times New Roman" w:cs="Times New Roman"/>
        </w:rPr>
        <w:t>, the p</w:t>
      </w:r>
      <w:r w:rsidR="00C23DDE">
        <w:rPr>
          <w:rFonts w:ascii="Times New Roman" w:hAnsi="Times New Roman" w:cs="Times New Roman"/>
        </w:rPr>
        <w:t>layer</w:t>
      </w:r>
      <w:r w:rsidRPr="0021290E">
        <w:rPr>
          <w:rFonts w:ascii="Times New Roman" w:hAnsi="Times New Roman" w:cs="Times New Roman"/>
        </w:rPr>
        <w:t xml:space="preserve"> will use </w:t>
      </w:r>
      <w:r w:rsidR="00C23DDE">
        <w:rPr>
          <w:rFonts w:ascii="Times New Roman" w:hAnsi="Times New Roman" w:cs="Times New Roman" w:hint="eastAsia"/>
        </w:rPr>
        <w:t>c</w:t>
      </w:r>
      <w:r w:rsidRPr="0021290E">
        <w:rPr>
          <w:rFonts w:ascii="Times New Roman" w:hAnsi="Times New Roman" w:cs="Times New Roman"/>
        </w:rPr>
        <w:t xml:space="preserve">laymore as a weapon, and the action is as fast as using straight sword, but the rigidity is larger. At this time, the attack will consume a certain amount of light each time, but it can </w:t>
      </w:r>
      <w:r w:rsidR="00C23DDE">
        <w:rPr>
          <w:rFonts w:ascii="Times New Roman" w:hAnsi="Times New Roman" w:cs="Times New Roman"/>
        </w:rPr>
        <w:t>deal</w:t>
      </w:r>
      <w:r w:rsidRPr="0021290E">
        <w:rPr>
          <w:rFonts w:ascii="Times New Roman" w:hAnsi="Times New Roman" w:cs="Times New Roman"/>
        </w:rPr>
        <w:t xml:space="preserve"> great damage. </w:t>
      </w:r>
      <w:r w:rsidR="00C23DDE">
        <w:rPr>
          <w:rFonts w:ascii="Times New Roman" w:hAnsi="Times New Roman" w:cs="Times New Roman"/>
        </w:rPr>
        <w:t>D</w:t>
      </w:r>
      <w:r w:rsidR="00C23DDE" w:rsidRPr="00C23DDE">
        <w:rPr>
          <w:rFonts w:ascii="Times New Roman" w:hAnsi="Times New Roman" w:cs="Times New Roman"/>
        </w:rPr>
        <w:t>eformed attacks</w:t>
      </w:r>
      <w:r w:rsidRPr="0021290E">
        <w:rPr>
          <w:rFonts w:ascii="Times New Roman" w:hAnsi="Times New Roman" w:cs="Times New Roman"/>
        </w:rPr>
        <w:t xml:space="preserve"> can parry the enemy's attack and </w:t>
      </w:r>
      <w:r w:rsidRPr="0021290E">
        <w:rPr>
          <w:rFonts w:ascii="Times New Roman" w:hAnsi="Times New Roman" w:cs="Times New Roman"/>
        </w:rPr>
        <w:lastRenderedPageBreak/>
        <w:t>return the consumed light at the moment of use. When using Claymore, the protagonist can also deform straight sword without consumption.</w:t>
      </w:r>
    </w:p>
    <w:p w14:paraId="302E8E73" w14:textId="051B8E8C" w:rsidR="00C23DDE" w:rsidRDefault="00C23DDE">
      <w:pPr>
        <w:rPr>
          <w:rFonts w:ascii="Times New Roman" w:hAnsi="Times New Roman" w:cs="Times New Roman"/>
        </w:rPr>
      </w:pPr>
    </w:p>
    <w:p w14:paraId="0D385041" w14:textId="18193AE6" w:rsidR="00C23DDE" w:rsidRDefault="00C23DDE">
      <w:pPr>
        <w:rPr>
          <w:rFonts w:ascii="Times New Roman" w:hAnsi="Times New Roman" w:cs="Times New Roman"/>
        </w:rPr>
      </w:pPr>
      <w:r w:rsidRPr="00C23DDE">
        <w:rPr>
          <w:rFonts w:ascii="Times New Roman" w:hAnsi="Times New Roman" w:cs="Times New Roman"/>
        </w:rPr>
        <w:t>The design of this set of action system is to highlight the</w:t>
      </w:r>
      <w:r>
        <w:rPr>
          <w:rFonts w:ascii="Times New Roman" w:hAnsi="Times New Roman" w:cs="Times New Roman"/>
        </w:rPr>
        <w:t xml:space="preserve"> </w:t>
      </w:r>
      <w:r w:rsidRPr="00C23DDE">
        <w:rPr>
          <w:rFonts w:ascii="Times New Roman" w:hAnsi="Times New Roman" w:cs="Times New Roman"/>
        </w:rPr>
        <w:t xml:space="preserve">deformed attack. Players can use straight sword mode to consume </w:t>
      </w:r>
      <w:r>
        <w:rPr>
          <w:rFonts w:ascii="Times New Roman" w:hAnsi="Times New Roman" w:cs="Times New Roman"/>
        </w:rPr>
        <w:t xml:space="preserve">enemies’ health </w:t>
      </w:r>
      <w:r w:rsidRPr="00C23DDE">
        <w:rPr>
          <w:rFonts w:ascii="Times New Roman" w:hAnsi="Times New Roman" w:cs="Times New Roman"/>
        </w:rPr>
        <w:t xml:space="preserve">and </w:t>
      </w:r>
      <w:r>
        <w:rPr>
          <w:rFonts w:ascii="Times New Roman" w:hAnsi="Times New Roman" w:cs="Times New Roman"/>
        </w:rPr>
        <w:t>then capture</w:t>
      </w:r>
      <w:r w:rsidRPr="00C23DDE">
        <w:rPr>
          <w:rFonts w:ascii="Times New Roman" w:hAnsi="Times New Roman" w:cs="Times New Roman"/>
        </w:rPr>
        <w:t xml:space="preserve"> the right time to change to </w:t>
      </w:r>
      <w:r>
        <w:rPr>
          <w:rFonts w:ascii="Times New Roman" w:hAnsi="Times New Roman" w:cs="Times New Roman"/>
        </w:rPr>
        <w:t>c</w:t>
      </w:r>
      <w:r w:rsidRPr="00C23DDE">
        <w:rPr>
          <w:rFonts w:ascii="Times New Roman" w:hAnsi="Times New Roman" w:cs="Times New Roman"/>
        </w:rPr>
        <w:t xml:space="preserve">laymore </w:t>
      </w:r>
      <w:r>
        <w:rPr>
          <w:rFonts w:ascii="Times New Roman" w:hAnsi="Times New Roman" w:cs="Times New Roman"/>
        </w:rPr>
        <w:t xml:space="preserve">mode </w:t>
      </w:r>
      <w:r w:rsidRPr="00C23DDE">
        <w:rPr>
          <w:rFonts w:ascii="Times New Roman" w:hAnsi="Times New Roman" w:cs="Times New Roman"/>
        </w:rPr>
        <w:t xml:space="preserve">and use light to </w:t>
      </w:r>
      <w:r>
        <w:rPr>
          <w:rFonts w:ascii="Times New Roman" w:hAnsi="Times New Roman" w:cs="Times New Roman"/>
        </w:rPr>
        <w:t>deal great damage</w:t>
      </w:r>
      <w:r w:rsidRPr="00C23DDE">
        <w:rPr>
          <w:rFonts w:ascii="Times New Roman" w:hAnsi="Times New Roman" w:cs="Times New Roman"/>
        </w:rPr>
        <w:t>.</w:t>
      </w:r>
    </w:p>
    <w:p w14:paraId="6B2291BF" w14:textId="283E4F4A" w:rsidR="00C23DDE" w:rsidRPr="00C23DDE" w:rsidRDefault="00C23DDE">
      <w:pPr>
        <w:rPr>
          <w:rFonts w:ascii="Times New Roman" w:hAnsi="Times New Roman" w:cs="Times New Roman"/>
        </w:rPr>
      </w:pPr>
    </w:p>
    <w:p w14:paraId="797489F1" w14:textId="05544DB6" w:rsidR="00C23DDE" w:rsidRPr="0021290E" w:rsidRDefault="00C23DDE">
      <w:pPr>
        <w:rPr>
          <w:rFonts w:ascii="Times New Roman" w:hAnsi="Times New Roman" w:cs="Times New Roman" w:hint="eastAsia"/>
        </w:rPr>
      </w:pPr>
      <w:r w:rsidRPr="00C23DDE">
        <w:rPr>
          <w:rFonts w:ascii="Times New Roman" w:hAnsi="Times New Roman" w:cs="Times New Roman"/>
        </w:rPr>
        <w:t xml:space="preserve">However, </w:t>
      </w:r>
      <w:r>
        <w:rPr>
          <w:rFonts w:ascii="Times New Roman" w:hAnsi="Times New Roman" w:cs="Times New Roman"/>
        </w:rPr>
        <w:t>it is very difficult to fulfill all the requirements of this action system</w:t>
      </w:r>
      <w:r w:rsidRPr="00C23DDE">
        <w:rPr>
          <w:rFonts w:ascii="Times New Roman" w:hAnsi="Times New Roman" w:cs="Times New Roman"/>
        </w:rPr>
        <w:t xml:space="preserve">, especially when considering the deformed attack, and determining </w:t>
      </w:r>
      <w:r>
        <w:rPr>
          <w:rFonts w:ascii="Times New Roman" w:hAnsi="Times New Roman" w:cs="Times New Roman"/>
        </w:rPr>
        <w:t xml:space="preserve">of </w:t>
      </w:r>
      <w:r w:rsidRPr="00C23DDE">
        <w:rPr>
          <w:rFonts w:ascii="Times New Roman" w:hAnsi="Times New Roman" w:cs="Times New Roman"/>
        </w:rPr>
        <w:t>the deformed attack</w:t>
      </w:r>
      <w:r>
        <w:rPr>
          <w:rFonts w:ascii="Times New Roman" w:hAnsi="Times New Roman" w:cs="Times New Roman"/>
        </w:rPr>
        <w:t>’s parry</w:t>
      </w:r>
      <w:r w:rsidRPr="00C23DDE">
        <w:rPr>
          <w:rFonts w:ascii="Times New Roman" w:hAnsi="Times New Roman" w:cs="Times New Roman"/>
        </w:rPr>
        <w:t xml:space="preserve"> is also very difficult to solve. In the end, I had to </w:t>
      </w:r>
      <w:r>
        <w:rPr>
          <w:rFonts w:ascii="Times New Roman" w:hAnsi="Times New Roman" w:cs="Times New Roman"/>
        </w:rPr>
        <w:t xml:space="preserve">give up making </w:t>
      </w:r>
      <w:r w:rsidRPr="00C23DDE">
        <w:rPr>
          <w:rFonts w:ascii="Times New Roman" w:hAnsi="Times New Roman" w:cs="Times New Roman"/>
        </w:rPr>
        <w:t>the deformed attack.</w:t>
      </w:r>
    </w:p>
    <w:sectPr w:rsidR="00C23DDE" w:rsidRPr="002129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B4024" w14:textId="77777777" w:rsidR="00090221" w:rsidRDefault="00090221" w:rsidP="0021290E">
      <w:r>
        <w:separator/>
      </w:r>
    </w:p>
  </w:endnote>
  <w:endnote w:type="continuationSeparator" w:id="0">
    <w:p w14:paraId="32278682" w14:textId="77777777" w:rsidR="00090221" w:rsidRDefault="00090221" w:rsidP="00212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80E6B" w14:textId="77777777" w:rsidR="00090221" w:rsidRDefault="00090221" w:rsidP="0021290E">
      <w:r>
        <w:separator/>
      </w:r>
    </w:p>
  </w:footnote>
  <w:footnote w:type="continuationSeparator" w:id="0">
    <w:p w14:paraId="13468A37" w14:textId="77777777" w:rsidR="00090221" w:rsidRDefault="00090221" w:rsidP="00212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2B"/>
    <w:rsid w:val="00090221"/>
    <w:rsid w:val="0021290E"/>
    <w:rsid w:val="005D1057"/>
    <w:rsid w:val="006B564A"/>
    <w:rsid w:val="006F24CD"/>
    <w:rsid w:val="00B35EAA"/>
    <w:rsid w:val="00C23DDE"/>
    <w:rsid w:val="00C30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461D8"/>
  <w15:chartTrackingRefBased/>
  <w15:docId w15:val="{68983AEC-09C4-4EA1-8DAB-11750E78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9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290E"/>
    <w:rPr>
      <w:sz w:val="18"/>
      <w:szCs w:val="18"/>
    </w:rPr>
  </w:style>
  <w:style w:type="paragraph" w:styleId="a5">
    <w:name w:val="footer"/>
    <w:basedOn w:val="a"/>
    <w:link w:val="a6"/>
    <w:uiPriority w:val="99"/>
    <w:unhideWhenUsed/>
    <w:rsid w:val="0021290E"/>
    <w:pPr>
      <w:tabs>
        <w:tab w:val="center" w:pos="4153"/>
        <w:tab w:val="right" w:pos="8306"/>
      </w:tabs>
      <w:snapToGrid w:val="0"/>
      <w:jc w:val="left"/>
    </w:pPr>
    <w:rPr>
      <w:sz w:val="18"/>
      <w:szCs w:val="18"/>
    </w:rPr>
  </w:style>
  <w:style w:type="character" w:customStyle="1" w:styleId="a6">
    <w:name w:val="页脚 字符"/>
    <w:basedOn w:val="a0"/>
    <w:link w:val="a5"/>
    <w:uiPriority w:val="99"/>
    <w:rsid w:val="0021290E"/>
    <w:rPr>
      <w:sz w:val="18"/>
      <w:szCs w:val="18"/>
    </w:rPr>
  </w:style>
  <w:style w:type="table" w:styleId="a7">
    <w:name w:val="Table Grid"/>
    <w:basedOn w:val="a1"/>
    <w:uiPriority w:val="39"/>
    <w:rsid w:val="00212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cp:revision>
  <dcterms:created xsi:type="dcterms:W3CDTF">2021-01-14T06:55:00Z</dcterms:created>
  <dcterms:modified xsi:type="dcterms:W3CDTF">2021-01-15T03:06:00Z</dcterms:modified>
</cp:coreProperties>
</file>