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Figure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 Break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Figure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Page Break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Figure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Figure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Page Break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Figure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Figure 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321595" cy="33004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595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Prophet Forecasting Methodology and Notes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133350</wp:posOffset>
            </wp:positionV>
            <wp:extent cx="6929098" cy="295375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318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9098" cy="295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3086100</wp:posOffset>
            </wp:positionV>
            <wp:extent cx="6805740" cy="406817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740" cy="406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