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2E92" w14:textId="5CED1112" w:rsidR="00D5386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Introduction</w:t>
      </w:r>
    </w:p>
    <w:p w14:paraId="0DB4D4BB" w14:textId="0835912B" w:rsidR="00686B0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Sugarcane </w:t>
      </w:r>
      <w:r w:rsidR="001865F1" w:rsidRPr="00323532">
        <w:rPr>
          <w:rFonts w:ascii="Times New Roman" w:hAnsi="Times New Roman" w:cs="Times New Roman"/>
          <w:sz w:val="24"/>
          <w:szCs w:val="24"/>
        </w:rPr>
        <w:t>Production &amp; Breeding background</w:t>
      </w:r>
    </w:p>
    <w:p w14:paraId="5A69B1B2" w14:textId="3BE46C58" w:rsidR="00192D8D" w:rsidRPr="00323532" w:rsidRDefault="008C2802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As </w:t>
      </w:r>
      <w:r w:rsidR="00FD2572" w:rsidRPr="00323532">
        <w:rPr>
          <w:rFonts w:ascii="Times New Roman" w:hAnsi="Times New Roman" w:cs="Times New Roman"/>
          <w:sz w:val="24"/>
          <w:szCs w:val="24"/>
        </w:rPr>
        <w:t>one of the global main crops</w:t>
      </w:r>
      <w:r w:rsidRPr="00323532">
        <w:rPr>
          <w:rFonts w:ascii="Times New Roman" w:hAnsi="Times New Roman" w:cs="Times New Roman"/>
          <w:sz w:val="24"/>
          <w:szCs w:val="24"/>
        </w:rPr>
        <w:t xml:space="preserve">, the sugarcane provided about </w:t>
      </w:r>
      <w:r w:rsidR="00FD2572" w:rsidRPr="00323532">
        <w:rPr>
          <w:rFonts w:ascii="Times New Roman" w:hAnsi="Times New Roman" w:cs="Times New Roman"/>
          <w:sz w:val="24"/>
          <w:szCs w:val="24"/>
        </w:rPr>
        <w:t>180.1 million</w:t>
      </w:r>
      <w:r w:rsidRPr="00323532">
        <w:rPr>
          <w:rFonts w:ascii="Times New Roman" w:hAnsi="Times New Roman" w:cs="Times New Roman"/>
          <w:sz w:val="24"/>
          <w:szCs w:val="24"/>
        </w:rPr>
        <w:t xml:space="preserve"> tons yield in 2019, and accounted for approximate 79% of total global sugar production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in the same year 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192D8D" w:rsidRPr="00323532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&lt;EndNote&gt;&lt;Cite&gt;&lt;Author&gt;Service&lt;/Author&gt;&lt;Year&gt;2021&lt;/Year&gt;&lt;RecNum&gt;20&lt;/RecNum&gt;&lt;DisplayText&gt;(Service, 2021)&lt;/DisplayText&gt;&lt;record&gt;&lt;rec-number&gt;20&lt;/rec-number&gt;&lt;foreign-keys&gt;&lt;key app="EN" db-id="xewzr0x02dtzzhezzdlvzw03p9arw09wfezt" timestamp="1638166587"&gt;20&lt;/key&gt;&lt;/foreign-keys&gt;&lt;ref-type name="Journal Article"&gt;17&lt;/ref-type&gt;&lt;contributors&gt;&lt;authors&gt;&lt;author&gt;United States Department of Agriculture Foreign Agricultural Service&lt;/author&gt;&lt;/authors&gt;&lt;/contributors&gt;&lt;titles&gt;&lt;title&gt;Sugar: World Markets and Trade&lt;/title&gt;&lt;secondary-title&gt;World Production, Markets, and Trade Report&lt;/secondary-title&gt;&lt;/titles&gt;&lt;periodical&gt;&lt;full-title&gt;World Production, Markets, and Trade Report&lt;/full-title&gt;&lt;/periodical&gt;&lt;edition&gt;November 18, 2021&lt;/edition&gt;&lt;dates&gt;&lt;year&gt;2021&lt;/year&gt;&lt;pub-dates&gt;&lt;date&gt;November 18, 2021&lt;/date&gt;&lt;/pub-dates&gt;&lt;/dates&gt;&lt;urls&gt;&lt;related-urls&gt;&lt;url&gt;http://www.fas.usda.gov/psdonline/circulars/Sugar.pdf&lt;/url&gt;&lt;/related-urls&gt;&lt;/urls&gt;&lt;/record&gt;&lt;/Cite&gt;&lt;/EndNote&gt;</w:instrTex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192D8D" w:rsidRPr="00323532">
        <w:rPr>
          <w:rFonts w:ascii="Times New Roman" w:hAnsi="Times New Roman" w:cs="Times New Roman"/>
          <w:noProof/>
          <w:sz w:val="24"/>
          <w:szCs w:val="24"/>
        </w:rPr>
        <w:t>(Service, 2021)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Pr="00323532">
        <w:rPr>
          <w:rFonts w:ascii="Times New Roman" w:hAnsi="Times New Roman" w:cs="Times New Roman"/>
          <w:sz w:val="24"/>
          <w:szCs w:val="24"/>
        </w:rPr>
        <w:t>.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However, due to the high polyploidy and highly heterozygous</w:t>
      </w:r>
      <w:r w:rsidRPr="00323532">
        <w:rPr>
          <w:rFonts w:ascii="Times New Roman" w:hAnsi="Times New Roman" w:cs="Times New Roman"/>
          <w:sz w:val="24"/>
          <w:szCs w:val="24"/>
        </w:rPr>
        <w:t xml:space="preserve"> </w:t>
      </w:r>
      <w:r w:rsidR="000D3DE4" w:rsidRPr="00323532">
        <w:rPr>
          <w:rFonts w:ascii="Times New Roman" w:hAnsi="Times New Roman" w:cs="Times New Roman"/>
          <w:sz w:val="24"/>
          <w:szCs w:val="24"/>
        </w:rPr>
        <w:t>genome structure, the breeding outcomes including</w:t>
      </w:r>
      <w:r w:rsidR="002A14DD" w:rsidRPr="00323532">
        <w:rPr>
          <w:rFonts w:ascii="Times New Roman" w:hAnsi="Times New Roman" w:cs="Times New Roman"/>
          <w:sz w:val="24"/>
          <w:szCs w:val="24"/>
        </w:rPr>
        <w:t xml:space="preserve"> the rate of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selection cycle decrease and genetic gain in the past 20 years were </w:t>
      </w:r>
      <w:r w:rsidR="002A14DD" w:rsidRPr="00323532">
        <w:rPr>
          <w:rFonts w:ascii="Times New Roman" w:hAnsi="Times New Roman" w:cs="Times New Roman"/>
          <w:sz w:val="24"/>
          <w:szCs w:val="24"/>
        </w:rPr>
        <w:t>slow</w:t>
      </w:r>
      <w:r w:rsidR="000D3DE4" w:rsidRPr="00323532">
        <w:rPr>
          <w:rFonts w:ascii="Times New Roman" w:hAnsi="Times New Roman" w:cs="Times New Roman"/>
          <w:sz w:val="24"/>
          <w:szCs w:val="24"/>
        </w:rPr>
        <w:t>. T</w:t>
      </w:r>
      <w:r w:rsidR="00192D8D" w:rsidRPr="00323532">
        <w:rPr>
          <w:rFonts w:ascii="Times New Roman" w:hAnsi="Times New Roman" w:cs="Times New Roman"/>
          <w:sz w:val="24"/>
          <w:szCs w:val="24"/>
        </w:rPr>
        <w:t xml:space="preserve">he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typical breeding cycle of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by </w:t>
      </w:r>
      <w:r w:rsidR="00BC5C4D" w:rsidRPr="00323532">
        <w:rPr>
          <w:rFonts w:ascii="Times New Roman" w:hAnsi="Times New Roman" w:cs="Times New Roman"/>
          <w:sz w:val="24"/>
          <w:szCs w:val="24"/>
        </w:rPr>
        <w:t>clonal selections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which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rely on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the </w:t>
      </w:r>
      <w:r w:rsidR="000D3DE4" w:rsidRPr="00323532">
        <w:rPr>
          <w:rFonts w:ascii="Times New Roman" w:hAnsi="Times New Roman" w:cs="Times New Roman"/>
          <w:sz w:val="24"/>
          <w:szCs w:val="24"/>
        </w:rPr>
        <w:t>end-of-season yields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is 12-14 years 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BC5C4D" w:rsidRPr="00323532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&lt;EndNote&gt;&lt;Cite&gt;&lt;Author&gt;Wei&lt;/Author&gt;&lt;Year&gt;2017&lt;/Year&gt;&lt;RecNum&gt;22&lt;/RecNum&gt;&lt;DisplayText&gt;(Wei and Jackson, 2017)&lt;/DisplayText&gt;&lt;record&gt;&lt;rec-number&gt;22&lt;/rec-number&gt;&lt;foreign-keys&gt;&lt;key app="EN" db-id="xewzr0x02dtzzhezzdlvzw03p9arw09wfezt" timestamp="1638167768"&gt;22&lt;/key&gt;&lt;/foreign-keys&gt;&lt;ref-type name="Journal Article"&gt;17&lt;/ref-type&gt;&lt;contributors&gt;&lt;authors&gt;&lt;author&gt;Wei, Xianming&lt;/author&gt;&lt;author&gt;Jackson, Phillip&lt;/author&gt;&lt;/authors&gt;&lt;/contributors&gt;&lt;titles&gt;&lt;title&gt;Addressing slow rates of long-term genetic gain in sugarcane&lt;/title&gt;&lt;secondary-title&gt;Pakistan Sugar Journal&lt;/secondary-title&gt;&lt;/titles&gt;&lt;periodical&gt;&lt;full-title&gt;Pakistan Sugar Journal&lt;/full-title&gt;&lt;/periodical&gt;&lt;pages&gt;23&lt;/pages&gt;&lt;volume&gt;32&lt;/volume&gt;&lt;number&gt;4&lt;/number&gt;&lt;dates&gt;&lt;year&gt;2017&lt;/year&gt;&lt;/dates&gt;&lt;isbn&gt;1028-1193&lt;/isbn&gt;&lt;urls&gt;&lt;/urls&gt;&lt;/record&gt;&lt;/Cite&gt;&lt;/EndNote&gt;</w:instrTex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BC5C4D" w:rsidRPr="00323532">
        <w:rPr>
          <w:rFonts w:ascii="Times New Roman" w:hAnsi="Times New Roman" w:cs="Times New Roman"/>
          <w:noProof/>
          <w:sz w:val="24"/>
          <w:szCs w:val="24"/>
        </w:rPr>
        <w:t>(Wei and Jackson, 2017)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99012F7" w14:textId="4D3075C8" w:rsidR="00192D8D" w:rsidRPr="00323532" w:rsidRDefault="00192D8D">
      <w:pPr>
        <w:rPr>
          <w:rFonts w:ascii="Times New Roman" w:hAnsi="Times New Roman" w:cs="Times New Roman"/>
          <w:sz w:val="24"/>
          <w:szCs w:val="24"/>
        </w:rPr>
      </w:pPr>
    </w:p>
    <w:p w14:paraId="5723536B" w14:textId="7FC52AF1" w:rsidR="002A14DD" w:rsidRPr="00323532" w:rsidRDefault="002A14DD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There are several challenges during the sugarcane breeding.</w:t>
      </w:r>
    </w:p>
    <w:p w14:paraId="10C0D437" w14:textId="509A0EC8" w:rsidR="002A14DD" w:rsidRPr="00323532" w:rsidRDefault="002A14DD">
      <w:pPr>
        <w:rPr>
          <w:rFonts w:ascii="Times New Roman" w:hAnsi="Times New Roman" w:cs="Times New Roman"/>
        </w:rPr>
      </w:pPr>
    </w:p>
    <w:p w14:paraId="4135EF77" w14:textId="77777777" w:rsidR="002A14DD" w:rsidRPr="00323532" w:rsidRDefault="002A14DD">
      <w:pPr>
        <w:rPr>
          <w:rFonts w:ascii="Times New Roman" w:hAnsi="Times New Roman" w:cs="Times New Roman"/>
        </w:rPr>
      </w:pPr>
    </w:p>
    <w:p w14:paraId="066A1588" w14:textId="77777777" w:rsidR="00BC5C4D" w:rsidRPr="00323532" w:rsidRDefault="00192D8D" w:rsidP="00BC5C4D">
      <w:pPr>
        <w:pStyle w:val="EndNoteBibliography"/>
        <w:rPr>
          <w:rFonts w:ascii="Times New Roman" w:hAnsi="Times New Roman" w:cs="Times New Roman"/>
        </w:rPr>
      </w:pPr>
      <w:r w:rsidRPr="00323532">
        <w:rPr>
          <w:rFonts w:ascii="Times New Roman" w:hAnsi="Times New Roman" w:cs="Times New Roman"/>
        </w:rPr>
        <w:fldChar w:fldCharType="begin"/>
      </w:r>
      <w:r w:rsidRPr="00323532">
        <w:rPr>
          <w:rFonts w:ascii="Times New Roman" w:hAnsi="Times New Roman" w:cs="Times New Roman"/>
        </w:rPr>
        <w:instrText xml:space="preserve"> ADDIN EN.REFLIST </w:instrText>
      </w:r>
      <w:r w:rsidRPr="00323532">
        <w:rPr>
          <w:rFonts w:ascii="Times New Roman" w:hAnsi="Times New Roman" w:cs="Times New Roman"/>
        </w:rPr>
        <w:fldChar w:fldCharType="separate"/>
      </w:r>
      <w:r w:rsidR="00BC5C4D" w:rsidRPr="00323532">
        <w:rPr>
          <w:rFonts w:ascii="Times New Roman" w:hAnsi="Times New Roman" w:cs="Times New Roman"/>
        </w:rPr>
        <w:t>Service, U. S. D. o. A. F. A. (2021). Sugar: World Markets and Trade. World Production, Markets, and Trade Report.</w:t>
      </w:r>
    </w:p>
    <w:p w14:paraId="66216352" w14:textId="77777777" w:rsidR="00BC5C4D" w:rsidRPr="00323532" w:rsidRDefault="00BC5C4D" w:rsidP="00BC5C4D">
      <w:pPr>
        <w:pStyle w:val="EndNoteBibliography"/>
        <w:rPr>
          <w:rFonts w:ascii="Times New Roman" w:hAnsi="Times New Roman" w:cs="Times New Roman"/>
        </w:rPr>
      </w:pPr>
      <w:r w:rsidRPr="00323532">
        <w:rPr>
          <w:rFonts w:ascii="Times New Roman" w:hAnsi="Times New Roman" w:cs="Times New Roman"/>
        </w:rPr>
        <w:t>Wei, X., and Jackson, P. (2017). Addressing slow rates of long-term genetic gain in sugarcane. Pakistan Sugar Journal</w:t>
      </w:r>
      <w:r w:rsidRPr="00323532">
        <w:rPr>
          <w:rFonts w:ascii="Times New Roman" w:hAnsi="Times New Roman" w:cs="Times New Roman"/>
          <w:i/>
        </w:rPr>
        <w:t xml:space="preserve"> 32</w:t>
      </w:r>
      <w:r w:rsidRPr="00323532">
        <w:rPr>
          <w:rFonts w:ascii="Times New Roman" w:hAnsi="Times New Roman" w:cs="Times New Roman"/>
        </w:rPr>
        <w:t>, 23.</w:t>
      </w:r>
    </w:p>
    <w:p w14:paraId="0A0ED878" w14:textId="2EC8BDAD" w:rsidR="001865F1" w:rsidRDefault="00192D8D">
      <w:r w:rsidRPr="00323532">
        <w:rPr>
          <w:rFonts w:ascii="Times New Roman" w:hAnsi="Times New Roman" w:cs="Times New Roman"/>
        </w:rPr>
        <w:fldChar w:fldCharType="end"/>
      </w:r>
    </w:p>
    <w:sectPr w:rsidR="0018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Cell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ewzr0x02dtzzhezzdlvzw03p9arw09wfezt&quot;&gt;My EndNote Library&lt;record-ids&gt;&lt;item&gt;20&lt;/item&gt;&lt;item&gt;22&lt;/item&gt;&lt;/record-ids&gt;&lt;/item&gt;&lt;/Libraries&gt;"/>
  </w:docVars>
  <w:rsids>
    <w:rsidRoot w:val="00DC3E8E"/>
    <w:rsid w:val="000D3DE4"/>
    <w:rsid w:val="001865F1"/>
    <w:rsid w:val="00192D8D"/>
    <w:rsid w:val="002A14DD"/>
    <w:rsid w:val="00323532"/>
    <w:rsid w:val="005934BF"/>
    <w:rsid w:val="00686B0F"/>
    <w:rsid w:val="008C2802"/>
    <w:rsid w:val="00AE7F4F"/>
    <w:rsid w:val="00BC5C4D"/>
    <w:rsid w:val="00D5386F"/>
    <w:rsid w:val="00DC3E8E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6D25"/>
  <w15:chartTrackingRefBased/>
  <w15:docId w15:val="{35D4AD16-05FA-451C-A9B6-5D5FDC7F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92D8D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2D8D"/>
    <w:rPr>
      <w:rFonts w:ascii="等线" w:eastAsia="等线" w:hAnsi="等线"/>
      <w:noProof/>
      <w:sz w:val="20"/>
      <w:lang w:val="en-AU"/>
    </w:rPr>
  </w:style>
  <w:style w:type="paragraph" w:customStyle="1" w:styleId="EndNoteBibliography">
    <w:name w:val="EndNote Bibliography"/>
    <w:basedOn w:val="Normal"/>
    <w:link w:val="EndNoteBibliographyChar"/>
    <w:rsid w:val="00192D8D"/>
    <w:pPr>
      <w:spacing w:line="240" w:lineRule="auto"/>
    </w:pPr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192D8D"/>
    <w:rPr>
      <w:rFonts w:ascii="等线" w:eastAsia="等线" w:hAnsi="等线"/>
      <w:noProof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Chensong Chen</dc:creator>
  <cp:keywords/>
  <dc:description/>
  <cp:lastModifiedBy>Chensong Chen</cp:lastModifiedBy>
  <cp:revision>2</cp:revision>
  <dcterms:created xsi:type="dcterms:W3CDTF">2021-11-29T05:04:00Z</dcterms:created>
  <dcterms:modified xsi:type="dcterms:W3CDTF">2021-11-29T08:27:00Z</dcterms:modified>
</cp:coreProperties>
</file>