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0oaownjcci0" w:id="0"/>
      <w:bookmarkEnd w:id="0"/>
      <w:r w:rsidDel="00000000" w:rsidR="00000000" w:rsidRPr="00000000">
        <w:rPr>
          <w:sz w:val="70"/>
          <w:szCs w:val="70"/>
          <w:rtl w:val="0"/>
        </w:rPr>
        <w:t xml:space="preserve">EECS2311: SOFTWARE DEVELOPMENT PROJECT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v17w4cprkau" w:id="1"/>
      <w:bookmarkEnd w:id="1"/>
      <w:r w:rsidDel="00000000" w:rsidR="00000000" w:rsidRPr="00000000">
        <w:rPr>
          <w:rtl w:val="0"/>
        </w:rPr>
        <w:t xml:space="preserve">User Manual: MusicXML Player and Viewer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ind w:left="0" w:firstLine="0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q5z35z5ea5jp" w:id="2"/>
      <w:bookmarkEnd w:id="2"/>
      <w:r w:rsidDel="00000000" w:rsidR="00000000" w:rsidRPr="00000000">
        <w:rPr>
          <w:rtl w:val="0"/>
        </w:rPr>
        <w:t xml:space="preserve">February 20,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sz w:val="24"/>
          <w:szCs w:val="24"/>
        </w:rPr>
      </w:pPr>
      <w:bookmarkStart w:colFirst="0" w:colLast="0" w:name="_m0mnxktmz8ps" w:id="3"/>
      <w:bookmarkEnd w:id="3"/>
      <w:r w:rsidDel="00000000" w:rsidR="00000000" w:rsidRPr="00000000">
        <w:rPr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Vassilios Tzerpos,</w:t>
      </w:r>
    </w:p>
    <w:p w:rsidR="00000000" w:rsidDel="00000000" w:rsidP="00000000" w:rsidRDefault="00000000" w:rsidRPr="00000000" w14:paraId="00000011">
      <w:pPr>
        <w:spacing w:before="0" w:lineRule="auto"/>
        <w:ind w:right="0"/>
        <w:rPr/>
      </w:pPr>
      <w:r w:rsidDel="00000000" w:rsidR="00000000" w:rsidRPr="00000000">
        <w:rPr>
          <w:rtl w:val="0"/>
        </w:rPr>
        <w:t xml:space="preserve">Students of Lassonde School of Engineering</w:t>
      </w:r>
    </w:p>
    <w:p w:rsidR="00000000" w:rsidDel="00000000" w:rsidP="00000000" w:rsidRDefault="00000000" w:rsidRPr="00000000" w14:paraId="00000012">
      <w:pPr>
        <w:spacing w:before="0" w:lineRule="auto"/>
        <w:ind w:right="0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13">
      <w:pPr>
        <w:spacing w:before="0" w:lineRule="auto"/>
        <w:ind w:right="0"/>
        <w:rPr/>
      </w:pPr>
      <w:r w:rsidDel="00000000" w:rsidR="00000000" w:rsidRPr="00000000">
        <w:rPr>
          <w:rtl w:val="0"/>
        </w:rPr>
        <w:t xml:space="preserve">Musicians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ymb0z2vex7s2" w:id="4"/>
      <w:bookmarkEnd w:id="4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15">
      <w:pPr>
        <w:spacing w:before="0" w:lineRule="auto"/>
        <w:rPr/>
      </w:pPr>
      <w:r w:rsidDel="00000000" w:rsidR="00000000" w:rsidRPr="00000000">
        <w:rPr>
          <w:rtl w:val="0"/>
        </w:rPr>
        <w:t xml:space="preserve">Hiba Jaleel - 215735020</w:t>
      </w:r>
    </w:p>
    <w:p w:rsidR="00000000" w:rsidDel="00000000" w:rsidP="00000000" w:rsidRDefault="00000000" w:rsidRPr="00000000" w14:paraId="00000016">
      <w:pPr>
        <w:spacing w:before="0" w:lineRule="auto"/>
        <w:rPr/>
      </w:pPr>
      <w:r w:rsidDel="00000000" w:rsidR="00000000" w:rsidRPr="00000000">
        <w:rPr>
          <w:rtl w:val="0"/>
        </w:rPr>
        <w:t xml:space="preserve">Kuimou Yi - 216704819</w:t>
      </w:r>
    </w:p>
    <w:p w:rsidR="00000000" w:rsidDel="00000000" w:rsidP="00000000" w:rsidRDefault="00000000" w:rsidRPr="00000000" w14:paraId="00000017">
      <w:pPr>
        <w:spacing w:before="0" w:lineRule="auto"/>
        <w:rPr/>
      </w:pPr>
      <w:r w:rsidDel="00000000" w:rsidR="00000000" w:rsidRPr="00000000">
        <w:rPr>
          <w:rtl w:val="0"/>
        </w:rPr>
        <w:t xml:space="preserve">Kamsi Idimogu - 216880288</w:t>
      </w:r>
    </w:p>
    <w:p w:rsidR="00000000" w:rsidDel="00000000" w:rsidP="00000000" w:rsidRDefault="00000000" w:rsidRPr="00000000" w14:paraId="00000018">
      <w:pPr>
        <w:spacing w:before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Maaz Siddiqui - 216402927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120" w:before="400" w:line="276" w:lineRule="auto"/>
        <w:ind w:left="0" w:right="0" w:firstLine="0"/>
        <w:rPr/>
      </w:pPr>
      <w:bookmarkStart w:colFirst="0" w:colLast="0" w:name="_1mogyunhpb15" w:id="5"/>
      <w:bookmarkEnd w:id="5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8496.000000000002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424242"/>
              <w:rtl w:val="0"/>
            </w:rPr>
            <w:t xml:space="preserve">G</w:t>
          </w:r>
          <w:hyperlink w:anchor="_m7byw44edm9v">
            <w:r w:rsidDel="00000000" w:rsidR="00000000" w:rsidRPr="00000000">
              <w:rPr>
                <w:b w:val="1"/>
                <w:rtl w:val="0"/>
              </w:rPr>
              <w:t xml:space="preserve">etting Started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_m7byw44edm9v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496.000000000002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87xeq1t719nt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 to Importing Project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_87xeq1t719nt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496.000000000002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fhrqfww32v11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Setting up Gradle Views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_fhrqfww32v11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496.000000000002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p59z0qdj3yme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Running Application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_p59z0qdj3yme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496.000000000002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um1dieufa747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Previewing Music Sheet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_um1dieufa747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496.000000000002"/>
            </w:tabs>
            <w:spacing w:before="200" w:line="240" w:lineRule="auto"/>
            <w:ind w:left="0" w:firstLine="0"/>
            <w:rPr/>
          </w:pPr>
          <w:hyperlink w:anchor="_j0xbzlmiorev">
            <w:r w:rsidDel="00000000" w:rsidR="00000000" w:rsidRPr="00000000">
              <w:rPr>
                <w:b w:val="1"/>
                <w:rtl w:val="0"/>
              </w:rPr>
              <w:t xml:space="preserve">Saving Music Sheet as PDF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_j0xbzlmiorev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496.000000000002"/>
            </w:tabs>
            <w:spacing w:before="200" w:line="240" w:lineRule="auto"/>
            <w:ind w:left="0" w:firstLine="0"/>
            <w:rPr/>
          </w:pPr>
          <w:hyperlink w:anchor="_s05t9cqg5a0p">
            <w:r w:rsidDel="00000000" w:rsidR="00000000" w:rsidRPr="00000000">
              <w:rPr>
                <w:b w:val="1"/>
                <w:rtl w:val="0"/>
              </w:rPr>
              <w:t xml:space="preserve">Playing Music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_s05t9cqg5a0p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496.000000000002"/>
            </w:tabs>
            <w:spacing w:after="80"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hyperlink w:anchor="_18fvqko75hjq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Exiting Program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_18fvqko75hjq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spacing w:after="120" w:before="400" w:line="276" w:lineRule="auto"/>
        <w:ind w:left="0" w:firstLine="0"/>
        <w:rPr/>
      </w:pPr>
      <w:bookmarkStart w:colFirst="0" w:colLast="0" w:name="_b3aoe6sxl1s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120" w:before="400" w:line="276" w:lineRule="auto"/>
        <w:ind w:left="0" w:firstLine="0"/>
        <w:rPr/>
      </w:pPr>
      <w:bookmarkStart w:colFirst="0" w:colLast="0" w:name="_jk3yluind1c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120" w:before="400" w:line="276" w:lineRule="auto"/>
        <w:ind w:left="0" w:firstLine="0"/>
        <w:rPr/>
      </w:pPr>
      <w:bookmarkStart w:colFirst="0" w:colLast="0" w:name="_m7byw44edm9v" w:id="8"/>
      <w:bookmarkEnd w:id="8"/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etting Started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steps to getting the project on your computer are as follows: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Eclipse, ensure that you have the Gradle add-on installed.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the following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https://github.com/CCSCovenant/TAB2XML</w:t>
        </w:r>
      </w:hyperlink>
      <w:r w:rsidDel="00000000" w:rsidR="00000000" w:rsidRPr="00000000">
        <w:rPr>
          <w:rtl w:val="0"/>
        </w:rPr>
        <w:t xml:space="preserve"> import the project. Ensure that the master branch is the one that is pulled.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application using the Gradle Task.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the program is run, a new MUSICXML window should open.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Paste your text-based tablature into the text box.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the ‘Preview Music Sheet’ button if you would like to see the text-based tablature in music sheet form. Press the ‘Export PDF’ button if you would like to save the music sheet.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Press the ‘Play Music’ button if you would like to hear the text-based tablature played. </w:t>
      </w:r>
    </w:p>
    <w:p w:rsidR="00000000" w:rsidDel="00000000" w:rsidP="00000000" w:rsidRDefault="00000000" w:rsidRPr="00000000" w14:paraId="00000036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87xeq1t719nt" w:id="9"/>
      <w:bookmarkEnd w:id="9"/>
      <w:r w:rsidDel="00000000" w:rsidR="00000000" w:rsidRPr="00000000">
        <w:rPr>
          <w:rtl w:val="0"/>
        </w:rPr>
        <w:t xml:space="preserve">Guide to Importing Project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Open the Eclipse application. To import this project from GitHub, select File → Import → Git → Projects from Git (with smart import). Then, press the ‘Next’ option.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Rule="auto"/>
        <w:ind w:left="72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3209925" cy="3364828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64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 of the two options, select the option to ‘Clone URI.’ Then, press the ‘Next’ option.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3350410" cy="25765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41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Paste the following link in the ‘URI:’ box as the location of the project. Fill in the authentication as required. </w:t>
        <w:br w:type="textWrapping"/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https://github.com/CCSCovenant/TAB2XML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4105275" cy="347890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78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72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Now, we can proceed with running this program.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In order to avoid any issues, first refresh the Gradle project. Right-click the ‘build.gradle’ file, select Gradle → Refresh Gradle Project.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3686175" cy="168913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779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89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0"/>
        <w:ind w:left="17.99999999999983" w:firstLine="0"/>
        <w:rPr/>
      </w:pPr>
      <w:bookmarkStart w:colFirst="0" w:colLast="0" w:name="_fhrqfww32v11" w:id="10"/>
      <w:bookmarkEnd w:id="10"/>
      <w:r w:rsidDel="00000000" w:rsidR="00000000" w:rsidRPr="00000000">
        <w:rPr>
          <w:rtl w:val="0"/>
        </w:rPr>
        <w:t xml:space="preserve">Setting up Gradle Views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Open the Gradle Tasks and Gradle Executions views on Eclipse. Select Window → Show View → Other.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3885530" cy="2149726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530" cy="214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 the new window, select Gradle from the drop-down menu and select both the Gradle views, ‘Gradle Executions’ and ‘Gradle Tasks. Select ‘Open.’ These views should now be available where your console or J-Units are in the Eclipse IDE.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2719594" cy="29956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594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ageBreakBefore w:val="0"/>
        <w:ind w:left="17.99999999999983" w:firstLine="0"/>
        <w:rPr/>
      </w:pPr>
      <w:bookmarkStart w:colFirst="0" w:colLast="0" w:name="_p59z0qdj3yme" w:id="11"/>
      <w:bookmarkEnd w:id="11"/>
      <w:r w:rsidDel="00000000" w:rsidR="00000000" w:rsidRPr="00000000">
        <w:rPr>
          <w:rtl w:val="0"/>
        </w:rPr>
        <w:t xml:space="preserve">Running Application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Under the ‘Gradle Tasks’ view, find the project and expand on it from the drop down option. Select and expand on the ‘application.’ Double-click the ‘run’ option under ‘application’ to execute the program.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Rule="auto"/>
        <w:ind w:left="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3705225" cy="266339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6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Eclipse should open a new window, looking like the following: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Rule="auto"/>
        <w:ind w:left="0" w:right="0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4340543" cy="30445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543" cy="304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before="0" w:lineRule="auto"/>
        <w:ind w:left="0" w:right="0" w:firstLine="0"/>
        <w:rPr/>
      </w:pPr>
      <w:bookmarkStart w:colFirst="0" w:colLast="0" w:name="_um1dieufa747" w:id="12"/>
      <w:bookmarkEnd w:id="12"/>
      <w:r w:rsidDel="00000000" w:rsidR="00000000" w:rsidRPr="00000000">
        <w:rPr>
          <w:rtl w:val="0"/>
        </w:rPr>
        <w:t xml:space="preserve">Previewing Music Sheet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order to preview text-based tablature as a music sheet, paste the tablature in the text-box of the window, as shown below.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Note: sheet visualize function currently under development and not support following elements of staff in the prototype: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Grace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2179" cy="244633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179" cy="244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Click on ‘Preview Sheet Music’ to preview the text-based tablature as a music sheet. </w:t>
      </w:r>
    </w:p>
    <w:p w:rsidR="00000000" w:rsidDel="00000000" w:rsidP="00000000" w:rsidRDefault="00000000" w:rsidRPr="00000000" w14:paraId="0000006E">
      <w:pPr>
        <w:pStyle w:val="Heading1"/>
        <w:ind w:left="0" w:firstLine="0"/>
        <w:jc w:val="center"/>
        <w:rPr/>
      </w:pPr>
      <w:bookmarkStart w:colFirst="0" w:colLast="0" w:name="_16hfa8o9o9qn" w:id="13"/>
      <w:bookmarkEnd w:id="13"/>
      <w:r w:rsidDel="00000000" w:rsidR="00000000" w:rsidRPr="00000000">
        <w:rPr/>
        <w:drawing>
          <wp:inline distB="114300" distT="114300" distL="114300" distR="114300">
            <wp:extent cx="3676650" cy="452921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44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The music sheet should be in the following form: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5688" cy="2604149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604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j0xbzlmiorev" w:id="14"/>
      <w:bookmarkEnd w:id="14"/>
      <w:r w:rsidDel="00000000" w:rsidR="00000000" w:rsidRPr="00000000">
        <w:rPr>
          <w:rtl w:val="0"/>
        </w:rPr>
        <w:t xml:space="preserve">Saving Music Sheet as PDF</w:t>
      </w:r>
    </w:p>
    <w:p w:rsidR="00000000" w:rsidDel="00000000" w:rsidP="00000000" w:rsidRDefault="00000000" w:rsidRPr="00000000" w14:paraId="00000073">
      <w:pPr>
        <w:pageBreakBefore w:val="0"/>
        <w:ind w:left="17.99999999999983" w:firstLine="0"/>
        <w:rPr/>
      </w:pPr>
      <w:r w:rsidDel="00000000" w:rsidR="00000000" w:rsidRPr="00000000">
        <w:rPr>
          <w:rtl w:val="0"/>
        </w:rPr>
        <w:t xml:space="preserve">To save the music sheet as a PDF, follow the steps to preview a music sheet above, then, click the ‘Export PDF’ button to save the music sheet.</w:t>
      </w:r>
    </w:p>
    <w:p w:rsidR="00000000" w:rsidDel="00000000" w:rsidP="00000000" w:rsidRDefault="00000000" w:rsidRPr="00000000" w14:paraId="00000074">
      <w:pPr>
        <w:pageBreakBefore w:val="0"/>
        <w:ind w:left="17.9999999999998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17.99999999999983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5293" cy="308271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5293" cy="308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360tr1mwndh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s05t9cqg5a0p" w:id="16"/>
      <w:bookmarkEnd w:id="16"/>
      <w:r w:rsidDel="00000000" w:rsidR="00000000" w:rsidRPr="00000000">
        <w:rPr>
          <w:rtl w:val="0"/>
        </w:rPr>
        <w:t xml:space="preserve">Playing Music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 order to play the music, follow the steps to preview a music sheet above, then, click the ‘play’ button to play the music sheet.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Note: playing function currently under development and not available in the prototype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1150" cy="1270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663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18fvqko75hjq" w:id="17"/>
      <w:bookmarkEnd w:id="17"/>
      <w:r w:rsidDel="00000000" w:rsidR="00000000" w:rsidRPr="00000000">
        <w:rPr>
          <w:rtl w:val="0"/>
        </w:rPr>
        <w:t xml:space="preserve">Exiting Program</w:t>
      </w:r>
    </w:p>
    <w:p w:rsidR="00000000" w:rsidDel="00000000" w:rsidP="00000000" w:rsidRDefault="00000000" w:rsidRPr="00000000" w14:paraId="0000007C">
      <w:pPr>
        <w:pageBreakBefore w:val="0"/>
        <w:ind w:left="17.99999999999983" w:firstLine="0"/>
        <w:rPr/>
      </w:pPr>
      <w:r w:rsidDel="00000000" w:rsidR="00000000" w:rsidRPr="00000000">
        <w:rPr>
          <w:rtl w:val="0"/>
        </w:rPr>
        <w:t xml:space="preserve">To exit the program, simply click on the red X button on the top right of the window. This will close the program. Exit Eclipse following the same steps. 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7193" cy="2965848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193" cy="296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1.png"/><Relationship Id="rId21" Type="http://schemas.openxmlformats.org/officeDocument/2006/relationships/image" Target="media/image2.png"/><Relationship Id="rId24" Type="http://schemas.openxmlformats.org/officeDocument/2006/relationships/header" Target="header1.xm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footer" Target="footer2.xml"/><Relationship Id="rId25" Type="http://schemas.openxmlformats.org/officeDocument/2006/relationships/header" Target="head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hyperlink" Target="https://github.com/CCSCovenant/TAB2XML" TargetMode="External"/><Relationship Id="rId11" Type="http://schemas.openxmlformats.org/officeDocument/2006/relationships/hyperlink" Target="https://github.com/CCSCovenant/TAB2X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19" Type="http://schemas.openxmlformats.org/officeDocument/2006/relationships/image" Target="media/image16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