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96" w:rsidRPr="00934F96" w:rsidRDefault="00934F96" w:rsidP="00934F96">
      <w:pPr>
        <w:spacing w:before="200"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r w:rsidRPr="00934F96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fr-FR"/>
        </w:rPr>
        <w:t>Reports (REPORT)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&lt;?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version="1.0"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encoding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="utf-8"?&gt; 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&lt;TEI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="http://www.tei-c.org/ns/1.0"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xmlns:hal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="http://hal.archives-ouvertes.fr"&gt;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    </w:t>
      </w: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 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body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&lt;title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="en"&gt;Consequences of compromised zone keys in DNSSEC &lt;/title&gt;&lt;!-- 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 role="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 &lt;forename type="first"&gt;Gilles&lt;/forename&gt;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 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Guette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&lt;affiliation ref="#struct-100681"&gt;&lt;/affiliation&gt;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&lt;/author&gt;           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editionStmt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&lt;ref type="file" target="rapportfulltxt.pdf" subtype="author" n="1"/&gt;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&lt;/edition&gt;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editionStmt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notesStmt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&gt;               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&lt;note type="report" n="6"/&gt;&lt;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notesStmt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analytic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         &lt;title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="en"&gt;Consequences of compromised zone keys in DNSSEC &lt;/title&gt;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 &lt;author role="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         &lt;forename type="first"&gt;Gilles&lt;/forename&gt;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         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Guette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     &lt;affiliation ref="#struct-100681"&gt;&lt;/affiliation&gt;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         &lt;/author&gt;               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&lt;/analytic&gt;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 &lt;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type="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reportnumber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"&gt;PI1787&lt;/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 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imprint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       &lt;date type="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datePub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"&gt;2006&lt;/date&gt;&lt;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         </w:t>
      </w: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&lt;/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imprint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               &lt;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authority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type="institution"&gt;Ecole Nationale Supérieure des Télécommunications de Bretagne&lt;/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authority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&gt;&lt;!-- </w:t>
      </w: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profileDesc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     &lt;language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ident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="en"&gt;&lt;/language&gt;&lt;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lastRenderedPageBreak/>
        <w:t>                       &lt;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&lt;keywords scheme="author"&gt;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         &lt;term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="en"&gt;key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compromission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&lt;/term&gt;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         &lt;term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="en"&gt;network security&lt;/term&gt;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&lt;/keywords&gt;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halDomain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n="info.info-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na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halDomain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n="info.info-oh"&gt;&lt;/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 &lt;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halTypology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n="REPORT"&gt;&lt;/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&gt;&lt;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&lt;abstract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="en"&gt;The Domain Name System is a distributed tree-based database. The DNS protocol is largely used to translate a human readable machine name into an IP address. The DNS security 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extensions (DNSSEC) has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been designed to protect the DNS protocol. DNSSEC uses public key cryptography and digital signatures. A secure DNS zone owns at least a key pair (public/private) to provide two security services: data integrity and authentication. To trust some DNS data, a DNS client has to verify the signature of this data with the right zone key. This verification is based on the establishment of a chain of trust between secure zones. To build this chain of trust, a DNSSEC client needs a secure entry point: a zone key configured as trusted in the client. And then, the client must find a secure path from a secure entry point to the queried DNS resource. Zone keys are critical in DNSSEC and are used in every steps of a name resolution. In this report, we present a study on consequences of a compromised key in DNSSEC. We describe compromised key attacks and we present current defenses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.&lt;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/abstract&gt;&lt;!-- </w:t>
      </w: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%%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mandatory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field</w:t>
      </w:r>
      <w:proofErr w:type="spell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--&gt;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   &lt;/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profileDesc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 &lt;/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biblFull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 &lt;/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listBibl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 &lt;/</w:t>
      </w:r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body</w:t>
      </w:r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 &lt;/</w:t>
      </w:r>
      <w:proofErr w:type="spellStart"/>
      <w:proofErr w:type="gramStart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text</w:t>
      </w:r>
      <w:proofErr w:type="spellEnd"/>
      <w:proofErr w:type="gramEnd"/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934F96" w:rsidRPr="00934F96" w:rsidRDefault="00934F96" w:rsidP="00934F9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34F96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&lt;/TEI&gt;</w:t>
      </w:r>
    </w:p>
    <w:bookmarkEnd w:id="0"/>
    <w:p w:rsidR="007B5258" w:rsidRPr="00934F96" w:rsidRDefault="007B5258">
      <w:pPr>
        <w:rPr>
          <w:rFonts w:ascii="Verdana" w:hAnsi="Verdana"/>
        </w:rPr>
      </w:pPr>
    </w:p>
    <w:sectPr w:rsidR="007B5258" w:rsidRPr="0093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96"/>
    <w:rsid w:val="007B5258"/>
    <w:rsid w:val="0093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4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F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3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4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F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3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augenoud</dc:creator>
  <cp:lastModifiedBy>augenoud</cp:lastModifiedBy>
  <cp:revision>1</cp:revision>
  <dcterms:created xsi:type="dcterms:W3CDTF">2015-04-15T14:02:00Z</dcterms:created>
  <dcterms:modified xsi:type="dcterms:W3CDTF">2015-04-15T14:02:00Z</dcterms:modified>
</cp:coreProperties>
</file>