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Cajon Computer Society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12 November 2015: 5th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Presentations: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CMD games will be presented to the rest of CCS and will be played by the executive officers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Those that added in commands that were not discussed or reviewed during the class lectures will explain the commands they used and what they were used for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Voting: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Games will be determined based on the following: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functionality (the game works without problems): 0-3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professionalism (spelling, grammar, etc.): 0-3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brevity (briefness of script): 0-3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appeal (entertainment): 0-3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HTML: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Tables: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&lt;table&gt;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2880" w:hanging="360"/>
        <w:rPr/>
      </w:pPr>
      <w:r w:rsidDel="00000000" w:rsidR="00000000" w:rsidRPr="00000000">
        <w:rPr>
          <w:rtl w:val="0"/>
        </w:rPr>
        <w:t xml:space="preserve">&lt;th&gt;Table Heading&lt;/th&gt;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2880" w:hanging="360"/>
        <w:rPr/>
      </w:pPr>
      <w:r w:rsidDel="00000000" w:rsidR="00000000" w:rsidRPr="00000000">
        <w:rPr>
          <w:rtl w:val="0"/>
        </w:rPr>
        <w:t xml:space="preserve">&lt;td&gt;Table Data&lt;/td&gt;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&lt;span&gt;&lt;/span&gt; and &lt;div&gt;&lt;/div&gt;: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Divide code.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Helps with CSS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&lt;span&gt;&lt;/span&gt;: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Inline portion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E.g. Words in a sentence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&lt;div&gt;&lt;/div&gt;: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Block-level portion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E.g. Multiple paragraphs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