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8070087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556"/>
            <w:gridCol w:w="3343"/>
            <w:gridCol w:w="2893"/>
          </w:tblGrid>
          <w:tr w:rsidR="00BC01EE">
            <w:tc>
              <w:tcPr>
                <w:tcW w:w="3525" w:type="dxa"/>
                <w:tcBorders>
                  <w:bottom w:val="single" w:sz="18" w:space="0" w:color="808080" w:themeColor="background1" w:themeShade="80"/>
                  <w:right w:val="single" w:sz="18" w:space="0" w:color="808080" w:themeColor="background1" w:themeShade="80"/>
                </w:tcBorders>
                <w:vAlign w:val="center"/>
              </w:tcPr>
              <w:p w:rsidR="00BC01EE" w:rsidRDefault="00BC01EE" w:rsidP="00BC01EE">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Technical Report on CCSI’s Boiler Model</w:t>
                </w:r>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AF5FEC9DA504C1CBBDFBF9414EF77BB"/>
                  </w:placeholder>
                  <w:dataBinding w:prefixMappings="xmlns:ns0='http://schemas.microsoft.com/office/2006/coverPageProps'" w:xpath="/ns0:CoverPageProperties[1]/ns0:PublishDate[1]" w:storeItemID="{55AF091B-3C7A-41E3-B477-F2FDAA23CFDA}"/>
                  <w:date w:fullDate="2014-02-28T00:00:00Z">
                    <w:dateFormat w:val="MMMM d"/>
                    <w:lid w:val="en-US"/>
                    <w:storeMappedDataAs w:val="dateTime"/>
                    <w:calendar w:val="gregorian"/>
                  </w:date>
                </w:sdtPr>
                <w:sdtContent>
                  <w:p w:rsidR="00BC01EE" w:rsidRDefault="00BC01E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February </w:t>
                    </w:r>
                    <w:r w:rsidR="00874444">
                      <w:rPr>
                        <w:rFonts w:asciiTheme="majorHAnsi" w:eastAsiaTheme="majorEastAsia" w:hAnsiTheme="majorHAnsi" w:cstheme="majorBidi"/>
                        <w:sz w:val="36"/>
                        <w:szCs w:val="36"/>
                      </w:rPr>
                      <w:t>2</w:t>
                    </w:r>
                    <w:r w:rsidR="0062295E">
                      <w:rPr>
                        <w:rFonts w:asciiTheme="majorHAnsi" w:eastAsiaTheme="majorEastAsia" w:hAnsiTheme="majorHAnsi" w:cstheme="majorBidi"/>
                        <w:sz w:val="36"/>
                        <w:szCs w:val="36"/>
                      </w:rPr>
                      <w:t>8</w:t>
                    </w:r>
                  </w:p>
                </w:sdtContent>
              </w:sdt>
              <w:sdt>
                <w:sdtPr>
                  <w:rPr>
                    <w:color w:val="4F81BD" w:themeColor="accent1"/>
                    <w:sz w:val="200"/>
                    <w:szCs w:val="200"/>
                  </w:rPr>
                  <w:alias w:val="Year"/>
                  <w:id w:val="276713170"/>
                  <w:placeholder>
                    <w:docPart w:val="18236D85BFC14004BBE0813FC219B4D8"/>
                  </w:placeholder>
                  <w:dataBinding w:prefixMappings="xmlns:ns0='http://schemas.microsoft.com/office/2006/coverPageProps'" w:xpath="/ns0:CoverPageProperties[1]/ns0:PublishDate[1]" w:storeItemID="{55AF091B-3C7A-41E3-B477-F2FDAA23CFDA}"/>
                  <w:date w:fullDate="2014-02-28T00:00:00Z">
                    <w:dateFormat w:val="yyyy"/>
                    <w:lid w:val="en-US"/>
                    <w:storeMappedDataAs w:val="dateTime"/>
                    <w:calendar w:val="gregorian"/>
                  </w:date>
                </w:sdtPr>
                <w:sdtContent>
                  <w:p w:rsidR="00BC01EE" w:rsidRDefault="00BC01EE">
                    <w:pPr>
                      <w:pStyle w:val="NoSpacing"/>
                      <w:rPr>
                        <w:color w:val="4F81BD" w:themeColor="accent1"/>
                        <w:sz w:val="200"/>
                        <w:szCs w:val="200"/>
                      </w:rPr>
                    </w:pPr>
                    <w:r>
                      <w:rPr>
                        <w:color w:val="4F81BD" w:themeColor="accent1"/>
                        <w:sz w:val="200"/>
                        <w:szCs w:val="200"/>
                      </w:rPr>
                      <w:t>2014</w:t>
                    </w:r>
                  </w:p>
                </w:sdtContent>
              </w:sdt>
            </w:tc>
          </w:tr>
          <w:tr w:rsidR="00BC01EE">
            <w:sdt>
              <w:sdtPr>
                <w:alias w:val="Abstract"/>
                <w:id w:val="276713183"/>
                <w:placeholder>
                  <w:docPart w:val="DE6BF5DD24FB496BBAD89EAD41B18878"/>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BC01EE" w:rsidRDefault="00BC01EE" w:rsidP="0063473C">
                    <w:pPr>
                      <w:pStyle w:val="NoSpacing"/>
                    </w:pPr>
                    <w:r>
                      <w:t>This report describes the details of the hybrid 1-D reacting flow and 3-D radiation boiler model developed for DOE’s CCSI project.  The theories and equations are described first followed by</w:t>
                    </w:r>
                    <w:r w:rsidR="00BA4F93">
                      <w:t xml:space="preserve"> numerical algorithm</w:t>
                    </w:r>
                    <w:r>
                      <w:t xml:space="preserve"> </w:t>
                    </w:r>
                    <w:r w:rsidR="0063473C">
                      <w:t>software design in C++.  The boiler model can be used to simulate both air-firing and oxy-firing configurations of pulverized-coal-fired boilers.  The validation of the boiler model is also reported using the results from CFD simulations of two existing utility boilers</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BC01EE" w:rsidRDefault="0063473C" w:rsidP="0063473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Theory, implementation and validation</w:t>
                    </w:r>
                  </w:p>
                </w:tc>
              </w:sdtContent>
            </w:sdt>
          </w:tr>
        </w:tbl>
        <w:p w:rsidR="00BC01EE" w:rsidRDefault="00BC01EE"/>
        <w:p w:rsidR="00BC01EE" w:rsidRDefault="00BC01EE">
          <w:pPr>
            <w:rPr>
              <w:rFonts w:asciiTheme="majorHAnsi" w:eastAsiaTheme="majorEastAsia" w:hAnsiTheme="majorHAnsi" w:cstheme="majorBidi"/>
              <w:color w:val="17365D" w:themeColor="text2" w:themeShade="BF"/>
              <w:spacing w:val="5"/>
              <w:kern w:val="28"/>
              <w:sz w:val="52"/>
              <w:szCs w:val="52"/>
            </w:rPr>
          </w:pPr>
          <w:r>
            <w:br w:type="page"/>
          </w:r>
        </w:p>
      </w:sdtContent>
    </w:sdt>
    <w:p w:rsidR="0001767D" w:rsidRDefault="0001767D" w:rsidP="0001767D">
      <w:pPr>
        <w:pStyle w:val="Heading1"/>
      </w:pPr>
      <w:bookmarkStart w:id="0" w:name="_Toc380758909"/>
      <w:r>
        <w:lastRenderedPageBreak/>
        <w:t>Table of Contents</w:t>
      </w:r>
      <w:bookmarkEnd w:id="0"/>
    </w:p>
    <w:p w:rsidR="0001767D" w:rsidRPr="0001767D" w:rsidRDefault="0001767D" w:rsidP="0001767D"/>
    <w:p w:rsidR="002B1AB7" w:rsidRDefault="00AA7B12">
      <w:pPr>
        <w:pStyle w:val="TOC1"/>
        <w:tabs>
          <w:tab w:val="right" w:pos="9350"/>
        </w:tabs>
        <w:rPr>
          <w:rFonts w:asciiTheme="minorHAnsi" w:eastAsiaTheme="minorEastAsia" w:hAnsiTheme="minorHAnsi"/>
          <w:b w:val="0"/>
          <w:bCs w:val="0"/>
          <w:caps w:val="0"/>
          <w:noProof/>
          <w:sz w:val="22"/>
          <w:szCs w:val="22"/>
        </w:rPr>
      </w:pPr>
      <w:r w:rsidRPr="00AA7B12">
        <w:fldChar w:fldCharType="begin"/>
      </w:r>
      <w:r w:rsidR="0001767D">
        <w:instrText xml:space="preserve"> TOC \o "1-3" \h \z \u </w:instrText>
      </w:r>
      <w:r w:rsidRPr="00AA7B12">
        <w:fldChar w:fldCharType="separate"/>
      </w:r>
      <w:hyperlink w:anchor="_Toc380758909" w:history="1">
        <w:r w:rsidR="002B1AB7" w:rsidRPr="000C7D20">
          <w:rPr>
            <w:rStyle w:val="Hyperlink"/>
            <w:noProof/>
          </w:rPr>
          <w:t>Table of Contents</w:t>
        </w:r>
        <w:r w:rsidR="002B1AB7">
          <w:rPr>
            <w:noProof/>
            <w:webHidden/>
          </w:rPr>
          <w:tab/>
        </w:r>
        <w:r w:rsidR="002B1AB7">
          <w:rPr>
            <w:noProof/>
            <w:webHidden/>
          </w:rPr>
          <w:fldChar w:fldCharType="begin"/>
        </w:r>
        <w:r w:rsidR="002B1AB7">
          <w:rPr>
            <w:noProof/>
            <w:webHidden/>
          </w:rPr>
          <w:instrText xml:space="preserve"> PAGEREF _Toc380758909 \h </w:instrText>
        </w:r>
        <w:r w:rsidR="002B1AB7">
          <w:rPr>
            <w:noProof/>
            <w:webHidden/>
          </w:rPr>
        </w:r>
        <w:r w:rsidR="002B1AB7">
          <w:rPr>
            <w:noProof/>
            <w:webHidden/>
          </w:rPr>
          <w:fldChar w:fldCharType="separate"/>
        </w:r>
        <w:r w:rsidR="002B1AB7">
          <w:rPr>
            <w:noProof/>
            <w:webHidden/>
          </w:rPr>
          <w:t>1</w:t>
        </w:r>
        <w:r w:rsidR="002B1AB7">
          <w:rPr>
            <w:noProof/>
            <w:webHidden/>
          </w:rPr>
          <w:fldChar w:fldCharType="end"/>
        </w:r>
      </w:hyperlink>
    </w:p>
    <w:p w:rsidR="002B1AB7" w:rsidRDefault="002B1AB7">
      <w:pPr>
        <w:pStyle w:val="TOC1"/>
        <w:tabs>
          <w:tab w:val="right" w:pos="9350"/>
        </w:tabs>
        <w:rPr>
          <w:rFonts w:asciiTheme="minorHAnsi" w:eastAsiaTheme="minorEastAsia" w:hAnsiTheme="minorHAnsi"/>
          <w:b w:val="0"/>
          <w:bCs w:val="0"/>
          <w:caps w:val="0"/>
          <w:noProof/>
          <w:sz w:val="22"/>
          <w:szCs w:val="22"/>
        </w:rPr>
      </w:pPr>
      <w:hyperlink w:anchor="_Toc380758910" w:history="1">
        <w:r w:rsidRPr="000C7D20">
          <w:rPr>
            <w:rStyle w:val="Hyperlink"/>
            <w:noProof/>
          </w:rPr>
          <w:t>Introduction</w:t>
        </w:r>
        <w:r>
          <w:rPr>
            <w:noProof/>
            <w:webHidden/>
          </w:rPr>
          <w:tab/>
        </w:r>
        <w:r>
          <w:rPr>
            <w:noProof/>
            <w:webHidden/>
          </w:rPr>
          <w:fldChar w:fldCharType="begin"/>
        </w:r>
        <w:r>
          <w:rPr>
            <w:noProof/>
            <w:webHidden/>
          </w:rPr>
          <w:instrText xml:space="preserve"> PAGEREF _Toc380758910 \h </w:instrText>
        </w:r>
        <w:r>
          <w:rPr>
            <w:noProof/>
            <w:webHidden/>
          </w:rPr>
        </w:r>
        <w:r>
          <w:rPr>
            <w:noProof/>
            <w:webHidden/>
          </w:rPr>
          <w:fldChar w:fldCharType="separate"/>
        </w:r>
        <w:r>
          <w:rPr>
            <w:noProof/>
            <w:webHidden/>
          </w:rPr>
          <w:t>2</w:t>
        </w:r>
        <w:r>
          <w:rPr>
            <w:noProof/>
            <w:webHidden/>
          </w:rPr>
          <w:fldChar w:fldCharType="end"/>
        </w:r>
      </w:hyperlink>
    </w:p>
    <w:p w:rsidR="002B1AB7" w:rsidRDefault="002B1AB7">
      <w:pPr>
        <w:pStyle w:val="TOC1"/>
        <w:tabs>
          <w:tab w:val="right" w:pos="9350"/>
        </w:tabs>
        <w:rPr>
          <w:rFonts w:asciiTheme="minorHAnsi" w:eastAsiaTheme="minorEastAsia" w:hAnsiTheme="minorHAnsi"/>
          <w:b w:val="0"/>
          <w:bCs w:val="0"/>
          <w:caps w:val="0"/>
          <w:noProof/>
          <w:sz w:val="22"/>
          <w:szCs w:val="22"/>
        </w:rPr>
      </w:pPr>
      <w:hyperlink w:anchor="_Toc380758911" w:history="1">
        <w:r w:rsidRPr="000C7D20">
          <w:rPr>
            <w:rStyle w:val="Hyperlink"/>
            <w:noProof/>
          </w:rPr>
          <w:t>Theory</w:t>
        </w:r>
        <w:r>
          <w:rPr>
            <w:noProof/>
            <w:webHidden/>
          </w:rPr>
          <w:tab/>
        </w:r>
        <w:r>
          <w:rPr>
            <w:noProof/>
            <w:webHidden/>
          </w:rPr>
          <w:fldChar w:fldCharType="begin"/>
        </w:r>
        <w:r>
          <w:rPr>
            <w:noProof/>
            <w:webHidden/>
          </w:rPr>
          <w:instrText xml:space="preserve"> PAGEREF _Toc380758911 \h </w:instrText>
        </w:r>
        <w:r>
          <w:rPr>
            <w:noProof/>
            <w:webHidden/>
          </w:rPr>
        </w:r>
        <w:r>
          <w:rPr>
            <w:noProof/>
            <w:webHidden/>
          </w:rPr>
          <w:fldChar w:fldCharType="separate"/>
        </w:r>
        <w:r>
          <w:rPr>
            <w:noProof/>
            <w:webHidden/>
          </w:rPr>
          <w:t>4</w:t>
        </w:r>
        <w:r>
          <w:rPr>
            <w:noProof/>
            <w:webHidden/>
          </w:rPr>
          <w:fldChar w:fldCharType="end"/>
        </w:r>
      </w:hyperlink>
    </w:p>
    <w:p w:rsidR="002B1AB7" w:rsidRDefault="002B1AB7">
      <w:pPr>
        <w:pStyle w:val="TOC2"/>
        <w:tabs>
          <w:tab w:val="right" w:pos="9350"/>
        </w:tabs>
        <w:rPr>
          <w:rFonts w:eastAsiaTheme="minorEastAsia"/>
          <w:b w:val="0"/>
          <w:bCs w:val="0"/>
          <w:noProof/>
          <w:sz w:val="22"/>
          <w:szCs w:val="22"/>
        </w:rPr>
      </w:pPr>
      <w:hyperlink w:anchor="_Toc380758912" w:history="1">
        <w:r w:rsidRPr="000C7D20">
          <w:rPr>
            <w:rStyle w:val="Hyperlink"/>
            <w:noProof/>
          </w:rPr>
          <w:t>Boiler model overview and spatial discretization</w:t>
        </w:r>
        <w:r>
          <w:rPr>
            <w:noProof/>
            <w:webHidden/>
          </w:rPr>
          <w:tab/>
        </w:r>
        <w:r>
          <w:rPr>
            <w:noProof/>
            <w:webHidden/>
          </w:rPr>
          <w:fldChar w:fldCharType="begin"/>
        </w:r>
        <w:r>
          <w:rPr>
            <w:noProof/>
            <w:webHidden/>
          </w:rPr>
          <w:instrText xml:space="preserve"> PAGEREF _Toc380758912 \h </w:instrText>
        </w:r>
        <w:r>
          <w:rPr>
            <w:noProof/>
            <w:webHidden/>
          </w:rPr>
        </w:r>
        <w:r>
          <w:rPr>
            <w:noProof/>
            <w:webHidden/>
          </w:rPr>
          <w:fldChar w:fldCharType="separate"/>
        </w:r>
        <w:r>
          <w:rPr>
            <w:noProof/>
            <w:webHidden/>
          </w:rPr>
          <w:t>5</w:t>
        </w:r>
        <w:r>
          <w:rPr>
            <w:noProof/>
            <w:webHidden/>
          </w:rPr>
          <w:fldChar w:fldCharType="end"/>
        </w:r>
      </w:hyperlink>
    </w:p>
    <w:p w:rsidR="002B1AB7" w:rsidRDefault="002B1AB7">
      <w:pPr>
        <w:pStyle w:val="TOC2"/>
        <w:tabs>
          <w:tab w:val="right" w:pos="9350"/>
        </w:tabs>
        <w:rPr>
          <w:rFonts w:eastAsiaTheme="minorEastAsia"/>
          <w:b w:val="0"/>
          <w:bCs w:val="0"/>
          <w:noProof/>
          <w:sz w:val="22"/>
          <w:szCs w:val="22"/>
        </w:rPr>
      </w:pPr>
      <w:hyperlink w:anchor="_Toc380758913" w:history="1">
        <w:r w:rsidRPr="000C7D20">
          <w:rPr>
            <w:rStyle w:val="Hyperlink"/>
            <w:noProof/>
          </w:rPr>
          <w:t>Model assumptions</w:t>
        </w:r>
        <w:r>
          <w:rPr>
            <w:noProof/>
            <w:webHidden/>
          </w:rPr>
          <w:tab/>
        </w:r>
        <w:r>
          <w:rPr>
            <w:noProof/>
            <w:webHidden/>
          </w:rPr>
          <w:fldChar w:fldCharType="begin"/>
        </w:r>
        <w:r>
          <w:rPr>
            <w:noProof/>
            <w:webHidden/>
          </w:rPr>
          <w:instrText xml:space="preserve"> PAGEREF _Toc380758913 \h </w:instrText>
        </w:r>
        <w:r>
          <w:rPr>
            <w:noProof/>
            <w:webHidden/>
          </w:rPr>
        </w:r>
        <w:r>
          <w:rPr>
            <w:noProof/>
            <w:webHidden/>
          </w:rPr>
          <w:fldChar w:fldCharType="separate"/>
        </w:r>
        <w:r>
          <w:rPr>
            <w:noProof/>
            <w:webHidden/>
          </w:rPr>
          <w:t>7</w:t>
        </w:r>
        <w:r>
          <w:rPr>
            <w:noProof/>
            <w:webHidden/>
          </w:rPr>
          <w:fldChar w:fldCharType="end"/>
        </w:r>
      </w:hyperlink>
    </w:p>
    <w:p w:rsidR="002B1AB7" w:rsidRDefault="002B1AB7">
      <w:pPr>
        <w:pStyle w:val="TOC2"/>
        <w:tabs>
          <w:tab w:val="right" w:pos="9350"/>
        </w:tabs>
        <w:rPr>
          <w:rFonts w:eastAsiaTheme="minorEastAsia"/>
          <w:b w:val="0"/>
          <w:bCs w:val="0"/>
          <w:noProof/>
          <w:sz w:val="22"/>
          <w:szCs w:val="22"/>
        </w:rPr>
      </w:pPr>
      <w:hyperlink w:anchor="_Toc380758914" w:history="1">
        <w:r w:rsidRPr="000C7D20">
          <w:rPr>
            <w:rStyle w:val="Hyperlink"/>
            <w:noProof/>
          </w:rPr>
          <w:t>Equations</w:t>
        </w:r>
        <w:r>
          <w:rPr>
            <w:noProof/>
            <w:webHidden/>
          </w:rPr>
          <w:tab/>
        </w:r>
        <w:r>
          <w:rPr>
            <w:noProof/>
            <w:webHidden/>
          </w:rPr>
          <w:fldChar w:fldCharType="begin"/>
        </w:r>
        <w:r>
          <w:rPr>
            <w:noProof/>
            <w:webHidden/>
          </w:rPr>
          <w:instrText xml:space="preserve"> PAGEREF _Toc380758914 \h </w:instrText>
        </w:r>
        <w:r>
          <w:rPr>
            <w:noProof/>
            <w:webHidden/>
          </w:rPr>
        </w:r>
        <w:r>
          <w:rPr>
            <w:noProof/>
            <w:webHidden/>
          </w:rPr>
          <w:fldChar w:fldCharType="separate"/>
        </w:r>
        <w:r>
          <w:rPr>
            <w:noProof/>
            <w:webHidden/>
          </w:rPr>
          <w:t>9</w:t>
        </w:r>
        <w:r>
          <w:rPr>
            <w:noProof/>
            <w:webHidden/>
          </w:rPr>
          <w:fldChar w:fldCharType="end"/>
        </w:r>
      </w:hyperlink>
    </w:p>
    <w:p w:rsidR="002B1AB7" w:rsidRDefault="002B1AB7">
      <w:pPr>
        <w:pStyle w:val="TOC1"/>
        <w:tabs>
          <w:tab w:val="right" w:pos="9350"/>
        </w:tabs>
        <w:rPr>
          <w:rFonts w:asciiTheme="minorHAnsi" w:eastAsiaTheme="minorEastAsia" w:hAnsiTheme="minorHAnsi"/>
          <w:b w:val="0"/>
          <w:bCs w:val="0"/>
          <w:caps w:val="0"/>
          <w:noProof/>
          <w:sz w:val="22"/>
          <w:szCs w:val="22"/>
        </w:rPr>
      </w:pPr>
      <w:hyperlink w:anchor="_Toc380758915" w:history="1">
        <w:r w:rsidRPr="000C7D20">
          <w:rPr>
            <w:rStyle w:val="Hyperlink"/>
            <w:noProof/>
          </w:rPr>
          <w:t>Numerical Algorithm</w:t>
        </w:r>
        <w:r>
          <w:rPr>
            <w:noProof/>
            <w:webHidden/>
          </w:rPr>
          <w:tab/>
        </w:r>
        <w:r>
          <w:rPr>
            <w:noProof/>
            <w:webHidden/>
          </w:rPr>
          <w:fldChar w:fldCharType="begin"/>
        </w:r>
        <w:r>
          <w:rPr>
            <w:noProof/>
            <w:webHidden/>
          </w:rPr>
          <w:instrText xml:space="preserve"> PAGEREF _Toc380758915 \h </w:instrText>
        </w:r>
        <w:r>
          <w:rPr>
            <w:noProof/>
            <w:webHidden/>
          </w:rPr>
        </w:r>
        <w:r>
          <w:rPr>
            <w:noProof/>
            <w:webHidden/>
          </w:rPr>
          <w:fldChar w:fldCharType="separate"/>
        </w:r>
        <w:r>
          <w:rPr>
            <w:noProof/>
            <w:webHidden/>
          </w:rPr>
          <w:t>22</w:t>
        </w:r>
        <w:r>
          <w:rPr>
            <w:noProof/>
            <w:webHidden/>
          </w:rPr>
          <w:fldChar w:fldCharType="end"/>
        </w:r>
      </w:hyperlink>
    </w:p>
    <w:p w:rsidR="002B1AB7" w:rsidRDefault="002B1AB7">
      <w:pPr>
        <w:pStyle w:val="TOC1"/>
        <w:tabs>
          <w:tab w:val="right" w:pos="9350"/>
        </w:tabs>
        <w:rPr>
          <w:rFonts w:asciiTheme="minorHAnsi" w:eastAsiaTheme="minorEastAsia" w:hAnsiTheme="minorHAnsi"/>
          <w:b w:val="0"/>
          <w:bCs w:val="0"/>
          <w:caps w:val="0"/>
          <w:noProof/>
          <w:sz w:val="22"/>
          <w:szCs w:val="22"/>
        </w:rPr>
      </w:pPr>
      <w:hyperlink w:anchor="_Toc380758916" w:history="1">
        <w:r w:rsidRPr="000C7D20">
          <w:rPr>
            <w:rStyle w:val="Hyperlink"/>
            <w:noProof/>
          </w:rPr>
          <w:t>Code Structure</w:t>
        </w:r>
        <w:r>
          <w:rPr>
            <w:noProof/>
            <w:webHidden/>
          </w:rPr>
          <w:tab/>
        </w:r>
        <w:r>
          <w:rPr>
            <w:noProof/>
            <w:webHidden/>
          </w:rPr>
          <w:fldChar w:fldCharType="begin"/>
        </w:r>
        <w:r>
          <w:rPr>
            <w:noProof/>
            <w:webHidden/>
          </w:rPr>
          <w:instrText xml:space="preserve"> PAGEREF _Toc380758916 \h </w:instrText>
        </w:r>
        <w:r>
          <w:rPr>
            <w:noProof/>
            <w:webHidden/>
          </w:rPr>
        </w:r>
        <w:r>
          <w:rPr>
            <w:noProof/>
            <w:webHidden/>
          </w:rPr>
          <w:fldChar w:fldCharType="separate"/>
        </w:r>
        <w:r>
          <w:rPr>
            <w:noProof/>
            <w:webHidden/>
          </w:rPr>
          <w:t>25</w:t>
        </w:r>
        <w:r>
          <w:rPr>
            <w:noProof/>
            <w:webHidden/>
          </w:rPr>
          <w:fldChar w:fldCharType="end"/>
        </w:r>
      </w:hyperlink>
    </w:p>
    <w:p w:rsidR="002B1AB7" w:rsidRDefault="002B1AB7">
      <w:pPr>
        <w:pStyle w:val="TOC1"/>
        <w:tabs>
          <w:tab w:val="right" w:pos="9350"/>
        </w:tabs>
        <w:rPr>
          <w:rFonts w:asciiTheme="minorHAnsi" w:eastAsiaTheme="minorEastAsia" w:hAnsiTheme="minorHAnsi"/>
          <w:b w:val="0"/>
          <w:bCs w:val="0"/>
          <w:caps w:val="0"/>
          <w:noProof/>
          <w:sz w:val="22"/>
          <w:szCs w:val="22"/>
        </w:rPr>
      </w:pPr>
      <w:hyperlink w:anchor="_Toc380758917" w:history="1">
        <w:r w:rsidRPr="000C7D20">
          <w:rPr>
            <w:rStyle w:val="Hyperlink"/>
            <w:noProof/>
          </w:rPr>
          <w:t>Model Validation</w:t>
        </w:r>
        <w:r>
          <w:rPr>
            <w:noProof/>
            <w:webHidden/>
          </w:rPr>
          <w:tab/>
        </w:r>
        <w:r>
          <w:rPr>
            <w:noProof/>
            <w:webHidden/>
          </w:rPr>
          <w:fldChar w:fldCharType="begin"/>
        </w:r>
        <w:r>
          <w:rPr>
            <w:noProof/>
            <w:webHidden/>
          </w:rPr>
          <w:instrText xml:space="preserve"> PAGEREF _Toc380758917 \h </w:instrText>
        </w:r>
        <w:r>
          <w:rPr>
            <w:noProof/>
            <w:webHidden/>
          </w:rPr>
        </w:r>
        <w:r>
          <w:rPr>
            <w:noProof/>
            <w:webHidden/>
          </w:rPr>
          <w:fldChar w:fldCharType="separate"/>
        </w:r>
        <w:r>
          <w:rPr>
            <w:noProof/>
            <w:webHidden/>
          </w:rPr>
          <w:t>28</w:t>
        </w:r>
        <w:r>
          <w:rPr>
            <w:noProof/>
            <w:webHidden/>
          </w:rPr>
          <w:fldChar w:fldCharType="end"/>
        </w:r>
      </w:hyperlink>
    </w:p>
    <w:p w:rsidR="002B1AB7" w:rsidRDefault="002B1AB7">
      <w:pPr>
        <w:pStyle w:val="TOC2"/>
        <w:tabs>
          <w:tab w:val="right" w:pos="9350"/>
        </w:tabs>
        <w:rPr>
          <w:rFonts w:eastAsiaTheme="minorEastAsia"/>
          <w:b w:val="0"/>
          <w:bCs w:val="0"/>
          <w:noProof/>
          <w:sz w:val="22"/>
          <w:szCs w:val="22"/>
        </w:rPr>
      </w:pPr>
      <w:hyperlink w:anchor="_Toc380758918" w:history="1">
        <w:r w:rsidRPr="000C7D20">
          <w:rPr>
            <w:rStyle w:val="Hyperlink"/>
            <w:noProof/>
          </w:rPr>
          <w:t>Validation of Hunter Unit 3</w:t>
        </w:r>
        <w:r>
          <w:rPr>
            <w:noProof/>
            <w:webHidden/>
          </w:rPr>
          <w:tab/>
        </w:r>
        <w:r>
          <w:rPr>
            <w:noProof/>
            <w:webHidden/>
          </w:rPr>
          <w:fldChar w:fldCharType="begin"/>
        </w:r>
        <w:r>
          <w:rPr>
            <w:noProof/>
            <w:webHidden/>
          </w:rPr>
          <w:instrText xml:space="preserve"> PAGEREF _Toc380758918 \h </w:instrText>
        </w:r>
        <w:r>
          <w:rPr>
            <w:noProof/>
            <w:webHidden/>
          </w:rPr>
        </w:r>
        <w:r>
          <w:rPr>
            <w:noProof/>
            <w:webHidden/>
          </w:rPr>
          <w:fldChar w:fldCharType="separate"/>
        </w:r>
        <w:r>
          <w:rPr>
            <w:noProof/>
            <w:webHidden/>
          </w:rPr>
          <w:t>28</w:t>
        </w:r>
        <w:r>
          <w:rPr>
            <w:noProof/>
            <w:webHidden/>
          </w:rPr>
          <w:fldChar w:fldCharType="end"/>
        </w:r>
      </w:hyperlink>
    </w:p>
    <w:p w:rsidR="002B1AB7" w:rsidRDefault="002B1AB7">
      <w:pPr>
        <w:pStyle w:val="TOC2"/>
        <w:tabs>
          <w:tab w:val="right" w:pos="9350"/>
        </w:tabs>
        <w:rPr>
          <w:rFonts w:eastAsiaTheme="minorEastAsia"/>
          <w:b w:val="0"/>
          <w:bCs w:val="0"/>
          <w:noProof/>
          <w:sz w:val="22"/>
          <w:szCs w:val="22"/>
        </w:rPr>
      </w:pPr>
      <w:hyperlink w:anchor="_Toc380758919" w:history="1">
        <w:r w:rsidRPr="000C7D20">
          <w:rPr>
            <w:rStyle w:val="Hyperlink"/>
            <w:noProof/>
          </w:rPr>
          <w:t>Validation of River Rouge Unit 3</w:t>
        </w:r>
        <w:r>
          <w:rPr>
            <w:noProof/>
            <w:webHidden/>
          </w:rPr>
          <w:tab/>
        </w:r>
        <w:r>
          <w:rPr>
            <w:noProof/>
            <w:webHidden/>
          </w:rPr>
          <w:fldChar w:fldCharType="begin"/>
        </w:r>
        <w:r>
          <w:rPr>
            <w:noProof/>
            <w:webHidden/>
          </w:rPr>
          <w:instrText xml:space="preserve"> PAGEREF _Toc380758919 \h </w:instrText>
        </w:r>
        <w:r>
          <w:rPr>
            <w:noProof/>
            <w:webHidden/>
          </w:rPr>
        </w:r>
        <w:r>
          <w:rPr>
            <w:noProof/>
            <w:webHidden/>
          </w:rPr>
          <w:fldChar w:fldCharType="separate"/>
        </w:r>
        <w:r>
          <w:rPr>
            <w:noProof/>
            <w:webHidden/>
          </w:rPr>
          <w:t>32</w:t>
        </w:r>
        <w:r>
          <w:rPr>
            <w:noProof/>
            <w:webHidden/>
          </w:rPr>
          <w:fldChar w:fldCharType="end"/>
        </w:r>
      </w:hyperlink>
    </w:p>
    <w:p w:rsidR="002B1AB7" w:rsidRDefault="002B1AB7">
      <w:pPr>
        <w:pStyle w:val="TOC1"/>
        <w:tabs>
          <w:tab w:val="right" w:pos="9350"/>
        </w:tabs>
        <w:rPr>
          <w:rFonts w:asciiTheme="minorHAnsi" w:eastAsiaTheme="minorEastAsia" w:hAnsiTheme="minorHAnsi"/>
          <w:b w:val="0"/>
          <w:bCs w:val="0"/>
          <w:caps w:val="0"/>
          <w:noProof/>
          <w:sz w:val="22"/>
          <w:szCs w:val="22"/>
        </w:rPr>
      </w:pPr>
      <w:hyperlink w:anchor="_Toc380758920" w:history="1">
        <w:r w:rsidRPr="000C7D20">
          <w:rPr>
            <w:rStyle w:val="Hyperlink"/>
            <w:noProof/>
          </w:rPr>
          <w:t>References</w:t>
        </w:r>
        <w:r>
          <w:rPr>
            <w:noProof/>
            <w:webHidden/>
          </w:rPr>
          <w:tab/>
        </w:r>
        <w:r>
          <w:rPr>
            <w:noProof/>
            <w:webHidden/>
          </w:rPr>
          <w:fldChar w:fldCharType="begin"/>
        </w:r>
        <w:r>
          <w:rPr>
            <w:noProof/>
            <w:webHidden/>
          </w:rPr>
          <w:instrText xml:space="preserve"> PAGEREF _Toc380758920 \h </w:instrText>
        </w:r>
        <w:r>
          <w:rPr>
            <w:noProof/>
            <w:webHidden/>
          </w:rPr>
        </w:r>
        <w:r>
          <w:rPr>
            <w:noProof/>
            <w:webHidden/>
          </w:rPr>
          <w:fldChar w:fldCharType="separate"/>
        </w:r>
        <w:r>
          <w:rPr>
            <w:noProof/>
            <w:webHidden/>
          </w:rPr>
          <w:t>32</w:t>
        </w:r>
        <w:r>
          <w:rPr>
            <w:noProof/>
            <w:webHidden/>
          </w:rPr>
          <w:fldChar w:fldCharType="end"/>
        </w:r>
      </w:hyperlink>
    </w:p>
    <w:p w:rsidR="002B1AB7" w:rsidRDefault="002B1AB7">
      <w:pPr>
        <w:pStyle w:val="TOC1"/>
        <w:tabs>
          <w:tab w:val="right" w:pos="9350"/>
        </w:tabs>
        <w:rPr>
          <w:rFonts w:asciiTheme="minorHAnsi" w:eastAsiaTheme="minorEastAsia" w:hAnsiTheme="minorHAnsi"/>
          <w:b w:val="0"/>
          <w:bCs w:val="0"/>
          <w:caps w:val="0"/>
          <w:noProof/>
          <w:sz w:val="22"/>
          <w:szCs w:val="22"/>
        </w:rPr>
      </w:pPr>
      <w:hyperlink w:anchor="_Toc380758921" w:history="1">
        <w:r w:rsidRPr="000C7D20">
          <w:rPr>
            <w:rStyle w:val="Hyperlink"/>
            <w:noProof/>
          </w:rPr>
          <w:t>Appendix A. An Example of Input for Boiler Model</w:t>
        </w:r>
        <w:r>
          <w:rPr>
            <w:noProof/>
            <w:webHidden/>
          </w:rPr>
          <w:tab/>
        </w:r>
        <w:r>
          <w:rPr>
            <w:noProof/>
            <w:webHidden/>
          </w:rPr>
          <w:fldChar w:fldCharType="begin"/>
        </w:r>
        <w:r>
          <w:rPr>
            <w:noProof/>
            <w:webHidden/>
          </w:rPr>
          <w:instrText xml:space="preserve"> PAGEREF _Toc380758921 \h </w:instrText>
        </w:r>
        <w:r>
          <w:rPr>
            <w:noProof/>
            <w:webHidden/>
          </w:rPr>
        </w:r>
        <w:r>
          <w:rPr>
            <w:noProof/>
            <w:webHidden/>
          </w:rPr>
          <w:fldChar w:fldCharType="separate"/>
        </w:r>
        <w:r>
          <w:rPr>
            <w:noProof/>
            <w:webHidden/>
          </w:rPr>
          <w:t>34</w:t>
        </w:r>
        <w:r>
          <w:rPr>
            <w:noProof/>
            <w:webHidden/>
          </w:rPr>
          <w:fldChar w:fldCharType="end"/>
        </w:r>
      </w:hyperlink>
    </w:p>
    <w:p w:rsidR="0001767D" w:rsidRDefault="00AA7B12" w:rsidP="002117B9">
      <w:pPr>
        <w:pStyle w:val="Heading1"/>
      </w:pPr>
      <w:r>
        <w:fldChar w:fldCharType="end"/>
      </w:r>
    </w:p>
    <w:p w:rsidR="0001767D" w:rsidRDefault="0001767D" w:rsidP="0001767D">
      <w:pPr>
        <w:rPr>
          <w:rFonts w:asciiTheme="majorHAnsi" w:eastAsiaTheme="majorEastAsia" w:hAnsiTheme="majorHAnsi" w:cstheme="majorBidi"/>
          <w:color w:val="365F91" w:themeColor="accent1" w:themeShade="BF"/>
          <w:sz w:val="28"/>
          <w:szCs w:val="28"/>
        </w:rPr>
      </w:pPr>
      <w:r>
        <w:br w:type="page"/>
      </w:r>
    </w:p>
    <w:p w:rsidR="00BC01EE" w:rsidRDefault="002117B9" w:rsidP="002117B9">
      <w:pPr>
        <w:pStyle w:val="Heading1"/>
      </w:pPr>
      <w:bookmarkStart w:id="1" w:name="_Toc380758910"/>
      <w:r>
        <w:lastRenderedPageBreak/>
        <w:t>Introduction</w:t>
      </w:r>
      <w:bookmarkEnd w:id="1"/>
    </w:p>
    <w:p w:rsidR="002117B9" w:rsidRDefault="002117B9">
      <w:pPr>
        <w:rPr>
          <w:rFonts w:ascii="Times New Roman" w:hAnsi="Times New Roman" w:cs="Times New Roman"/>
          <w:sz w:val="24"/>
        </w:rPr>
      </w:pPr>
    </w:p>
    <w:p w:rsidR="007D11BD" w:rsidRPr="009E7C75" w:rsidRDefault="009E7C75" w:rsidP="00CD6421">
      <w:pPr>
        <w:ind w:firstLine="720"/>
        <w:jc w:val="both"/>
        <w:rPr>
          <w:rFonts w:ascii="Times New Roman" w:hAnsi="Times New Roman" w:cs="Times New Roman"/>
          <w:sz w:val="28"/>
        </w:rPr>
      </w:pPr>
      <w:r>
        <w:rPr>
          <w:rFonts w:ascii="Times New Roman" w:hAnsi="Times New Roman" w:cs="Times New Roman"/>
          <w:sz w:val="24"/>
        </w:rPr>
        <w:t>Oxy-combustion is a modern combustion technology that enables the capture of the green-house gas carbon dioxide (CO</w:t>
      </w:r>
      <w:r w:rsidRPr="009E7C75">
        <w:rPr>
          <w:rFonts w:ascii="Times New Roman" w:hAnsi="Times New Roman" w:cs="Times New Roman"/>
          <w:sz w:val="24"/>
          <w:vertAlign w:val="subscript"/>
        </w:rPr>
        <w:t>2</w:t>
      </w:r>
      <w:r>
        <w:rPr>
          <w:rFonts w:ascii="Times New Roman" w:hAnsi="Times New Roman" w:cs="Times New Roman"/>
          <w:sz w:val="24"/>
        </w:rPr>
        <w:t xml:space="preserve">).  </w:t>
      </w:r>
      <w:r w:rsidRPr="009E7C75">
        <w:rPr>
          <w:rFonts w:ascii="Times New Roman" w:hAnsi="Times New Roman" w:cs="Times New Roman"/>
          <w:sz w:val="24"/>
        </w:rPr>
        <w:t>The design of an oxy-combustion system for CO</w:t>
      </w:r>
      <w:r w:rsidRPr="009E7C75">
        <w:rPr>
          <w:rFonts w:ascii="Times New Roman" w:hAnsi="Times New Roman" w:cs="Times New Roman"/>
          <w:sz w:val="24"/>
          <w:vertAlign w:val="subscript"/>
        </w:rPr>
        <w:t>2</w:t>
      </w:r>
      <w:r w:rsidRPr="009E7C75">
        <w:rPr>
          <w:rFonts w:ascii="Times New Roman" w:hAnsi="Times New Roman" w:cs="Times New Roman"/>
          <w:sz w:val="24"/>
        </w:rPr>
        <w:t xml:space="preserve"> capture involves the integration of multiple </w:t>
      </w:r>
      <w:r>
        <w:rPr>
          <w:rFonts w:ascii="Times New Roman" w:hAnsi="Times New Roman" w:cs="Times New Roman"/>
          <w:sz w:val="24"/>
        </w:rPr>
        <w:t>devices</w:t>
      </w:r>
      <w:r w:rsidRPr="009E7C75">
        <w:rPr>
          <w:rFonts w:ascii="Times New Roman" w:hAnsi="Times New Roman" w:cs="Times New Roman"/>
          <w:sz w:val="24"/>
        </w:rPr>
        <w:t xml:space="preserve"> in the system including air separation unit, pulverized coal-fired (PC) boiler, flue gas cleanup and recirculation unit, flue gas compression unit, steam turbines, and electric generator.  Thousands of design parameters for the entire system need to be optimized to achieve the lowest cost per kilowatt-hour of electricity generated.  Modern optimization packages such as General Algebraic Modeling System (GAMS) enable the use of large scale nonlinear programming algorithms to efficiently optimize systems with 100,000+ variables, provided algebraic models are available.  The radiant furnace of a PC boiler is a main device in the oxy-combustion system.  </w:t>
      </w:r>
      <w:r w:rsidR="003352EC">
        <w:rPr>
          <w:rFonts w:ascii="Times New Roman" w:hAnsi="Times New Roman" w:cs="Times New Roman"/>
          <w:sz w:val="24"/>
        </w:rPr>
        <w:t>Heat released from the combustion of the pulverized coal inside the radiant furnace is transferred to the water in</w:t>
      </w:r>
      <w:r w:rsidR="00696CFD">
        <w:rPr>
          <w:rFonts w:ascii="Times New Roman" w:hAnsi="Times New Roman" w:cs="Times New Roman"/>
          <w:sz w:val="24"/>
        </w:rPr>
        <w:t>side the tubes of</w:t>
      </w:r>
      <w:r w:rsidR="003352EC">
        <w:rPr>
          <w:rFonts w:ascii="Times New Roman" w:hAnsi="Times New Roman" w:cs="Times New Roman"/>
          <w:sz w:val="24"/>
        </w:rPr>
        <w:t xml:space="preserve"> the enclosure walls and to the steam inside</w:t>
      </w:r>
      <w:r w:rsidR="00696CFD">
        <w:rPr>
          <w:rFonts w:ascii="Times New Roman" w:hAnsi="Times New Roman" w:cs="Times New Roman"/>
          <w:sz w:val="24"/>
        </w:rPr>
        <w:t xml:space="preserve"> the tubes of super</w:t>
      </w:r>
      <w:r w:rsidR="003352EC">
        <w:rPr>
          <w:rFonts w:ascii="Times New Roman" w:hAnsi="Times New Roman" w:cs="Times New Roman"/>
          <w:sz w:val="24"/>
        </w:rPr>
        <w:t xml:space="preserve">heaters.  </w:t>
      </w:r>
      <w:r w:rsidRPr="009E7C75">
        <w:rPr>
          <w:rFonts w:ascii="Times New Roman" w:hAnsi="Times New Roman" w:cs="Times New Roman"/>
          <w:sz w:val="24"/>
        </w:rPr>
        <w:t>The detailed physics of the turbulent multiphase react</w:t>
      </w:r>
      <w:r w:rsidR="00696CFD">
        <w:rPr>
          <w:rFonts w:ascii="Times New Roman" w:hAnsi="Times New Roman" w:cs="Times New Roman"/>
          <w:sz w:val="24"/>
        </w:rPr>
        <w:t xml:space="preserve">ing flow inside the furnace can nowadays be </w:t>
      </w:r>
      <w:r w:rsidRPr="009E7C75">
        <w:rPr>
          <w:rFonts w:ascii="Times New Roman" w:hAnsi="Times New Roman" w:cs="Times New Roman"/>
          <w:sz w:val="24"/>
        </w:rPr>
        <w:t xml:space="preserve">modeled using Computational Fluid Dynamic (CFD) software.  However, the CFD model is </w:t>
      </w:r>
      <w:r w:rsidR="00BA4F93">
        <w:rPr>
          <w:rFonts w:ascii="Times New Roman" w:hAnsi="Times New Roman" w:cs="Times New Roman"/>
          <w:sz w:val="24"/>
        </w:rPr>
        <w:t xml:space="preserve">very </w:t>
      </w:r>
      <w:r w:rsidRPr="009E7C75">
        <w:rPr>
          <w:rFonts w:ascii="Times New Roman" w:hAnsi="Times New Roman" w:cs="Times New Roman"/>
          <w:sz w:val="24"/>
        </w:rPr>
        <w:t>CPU intensive and, therefore, inappr</w:t>
      </w:r>
      <w:r w:rsidR="00BA4F93">
        <w:rPr>
          <w:rFonts w:ascii="Times New Roman" w:hAnsi="Times New Roman" w:cs="Times New Roman"/>
          <w:sz w:val="24"/>
        </w:rPr>
        <w:t>opriate for a system-wise large-</w:t>
      </w:r>
      <w:r w:rsidRPr="009E7C75">
        <w:rPr>
          <w:rFonts w:ascii="Times New Roman" w:hAnsi="Times New Roman" w:cs="Times New Roman"/>
          <w:sz w:val="24"/>
        </w:rPr>
        <w:t>scale optimization.  On the other hand, over-simplified boiler models such as ideal reactor models found in commercial process modeling software usually do not fully consider the effects of the shape and the size of th</w:t>
      </w:r>
      <w:r w:rsidR="00537978">
        <w:rPr>
          <w:rFonts w:ascii="Times New Roman" w:hAnsi="Times New Roman" w:cs="Times New Roman"/>
          <w:sz w:val="24"/>
        </w:rPr>
        <w:t xml:space="preserve">e radiant furnace, </w:t>
      </w:r>
      <w:r w:rsidRPr="009E7C75">
        <w:rPr>
          <w:rFonts w:ascii="Times New Roman" w:hAnsi="Times New Roman" w:cs="Times New Roman"/>
          <w:sz w:val="24"/>
        </w:rPr>
        <w:t>the locations of burners and over-fire air</w:t>
      </w:r>
      <w:r w:rsidR="00537978">
        <w:rPr>
          <w:rFonts w:ascii="Times New Roman" w:hAnsi="Times New Roman" w:cs="Times New Roman"/>
          <w:sz w:val="24"/>
        </w:rPr>
        <w:t xml:space="preserve"> ports</w:t>
      </w:r>
      <w:r w:rsidRPr="009E7C75">
        <w:rPr>
          <w:rFonts w:ascii="Times New Roman" w:hAnsi="Times New Roman" w:cs="Times New Roman"/>
          <w:sz w:val="24"/>
        </w:rPr>
        <w:t>.  It is highly desired that a first principle-based boiler model be developed for system optimization that is more sophisticated than the ideal reactor model but much faster than the CFD model</w:t>
      </w:r>
      <w:r w:rsidR="00696CFD">
        <w:rPr>
          <w:rFonts w:ascii="Times New Roman" w:hAnsi="Times New Roman" w:cs="Times New Roman"/>
          <w:sz w:val="24"/>
        </w:rPr>
        <w:t>.</w:t>
      </w:r>
    </w:p>
    <w:p w:rsidR="002117B9" w:rsidRDefault="003352EC" w:rsidP="00CD6421">
      <w:pPr>
        <w:ind w:firstLine="720"/>
        <w:jc w:val="both"/>
        <w:rPr>
          <w:rFonts w:ascii="Times New Roman" w:hAnsi="Times New Roman" w:cs="Times New Roman"/>
          <w:sz w:val="24"/>
        </w:rPr>
      </w:pPr>
      <w:r>
        <w:rPr>
          <w:rFonts w:ascii="Times New Roman" w:hAnsi="Times New Roman" w:cs="Times New Roman"/>
          <w:sz w:val="24"/>
        </w:rPr>
        <w:t>Historically the designs of radiant furnaces by boiler manufacturers were carried out using company proprietary</w:t>
      </w:r>
      <w:r w:rsidR="00BD040C">
        <w:rPr>
          <w:rFonts w:ascii="Times New Roman" w:hAnsi="Times New Roman" w:cs="Times New Roman"/>
          <w:sz w:val="24"/>
        </w:rPr>
        <w:t xml:space="preserve"> empirical</w:t>
      </w:r>
      <w:r w:rsidR="00DF223C">
        <w:rPr>
          <w:rFonts w:ascii="Times New Roman" w:hAnsi="Times New Roman" w:cs="Times New Roman"/>
          <w:sz w:val="24"/>
        </w:rPr>
        <w:t xml:space="preserve"> correlations </w:t>
      </w:r>
      <w:r>
        <w:rPr>
          <w:rFonts w:ascii="Times New Roman" w:hAnsi="Times New Roman" w:cs="Times New Roman"/>
          <w:sz w:val="24"/>
        </w:rPr>
        <w:t>based</w:t>
      </w:r>
      <w:r w:rsidR="00BD040C">
        <w:rPr>
          <w:rFonts w:ascii="Times New Roman" w:hAnsi="Times New Roman" w:cs="Times New Roman"/>
          <w:sz w:val="24"/>
        </w:rPr>
        <w:t xml:space="preserve"> on</w:t>
      </w:r>
      <w:r>
        <w:rPr>
          <w:rFonts w:ascii="Times New Roman" w:hAnsi="Times New Roman" w:cs="Times New Roman"/>
          <w:sz w:val="24"/>
        </w:rPr>
        <w:t xml:space="preserve"> their previous </w:t>
      </w:r>
      <w:r w:rsidR="00254B82">
        <w:rPr>
          <w:rFonts w:ascii="Times New Roman" w:hAnsi="Times New Roman" w:cs="Times New Roman"/>
          <w:sz w:val="24"/>
        </w:rPr>
        <w:t xml:space="preserve">installations.  </w:t>
      </w:r>
      <w:r w:rsidR="00BD040C">
        <w:rPr>
          <w:rFonts w:ascii="Times New Roman" w:hAnsi="Times New Roman" w:cs="Times New Roman"/>
          <w:sz w:val="24"/>
        </w:rPr>
        <w:t xml:space="preserve">Those empirical curves are usually plotted or expressed in some forms of non-dimensional parameters based on the principle of similarities.  </w:t>
      </w:r>
      <w:r w:rsidR="00254B82">
        <w:rPr>
          <w:rFonts w:ascii="Times New Roman" w:hAnsi="Times New Roman" w:cs="Times New Roman"/>
          <w:sz w:val="24"/>
        </w:rPr>
        <w:t xml:space="preserve">The shapes and dimensions of the enclosure water walls and superheater walls of a radiant furnace </w:t>
      </w:r>
      <w:r w:rsidR="00BD040C">
        <w:rPr>
          <w:rFonts w:ascii="Times New Roman" w:hAnsi="Times New Roman" w:cs="Times New Roman"/>
          <w:sz w:val="24"/>
        </w:rPr>
        <w:t>should be</w:t>
      </w:r>
      <w:r w:rsidR="00254B82">
        <w:rPr>
          <w:rFonts w:ascii="Times New Roman" w:hAnsi="Times New Roman" w:cs="Times New Roman"/>
          <w:sz w:val="24"/>
        </w:rPr>
        <w:t xml:space="preserve"> designed to absorb the desired amount of heat while keeping the heat flux to the water wall tubes small enough to avoid excessive slagging and overheating</w:t>
      </w:r>
      <w:r w:rsidR="00BA4F93">
        <w:rPr>
          <w:rFonts w:ascii="Times New Roman" w:hAnsi="Times New Roman" w:cs="Times New Roman"/>
          <w:sz w:val="24"/>
        </w:rPr>
        <w:t xml:space="preserve"> of the boiler tubes and to keep</w:t>
      </w:r>
      <w:r w:rsidR="00254B82">
        <w:rPr>
          <w:rFonts w:ascii="Times New Roman" w:hAnsi="Times New Roman" w:cs="Times New Roman"/>
          <w:sz w:val="24"/>
        </w:rPr>
        <w:t xml:space="preserve"> the temperature of the flue gas leaving the furnace below the fusion temperature of the ash from the pulverized fuel </w:t>
      </w:r>
      <w:r w:rsidR="00BA4F93">
        <w:rPr>
          <w:rFonts w:ascii="Times New Roman" w:hAnsi="Times New Roman" w:cs="Times New Roman"/>
          <w:sz w:val="24"/>
        </w:rPr>
        <w:t>such that the</w:t>
      </w:r>
      <w:r w:rsidR="00254B82">
        <w:rPr>
          <w:rFonts w:ascii="Times New Roman" w:hAnsi="Times New Roman" w:cs="Times New Roman"/>
          <w:sz w:val="24"/>
        </w:rPr>
        <w:t xml:space="preserve"> </w:t>
      </w:r>
      <w:r w:rsidR="00874444">
        <w:rPr>
          <w:rFonts w:ascii="Times New Roman" w:hAnsi="Times New Roman" w:cs="Times New Roman"/>
          <w:sz w:val="24"/>
        </w:rPr>
        <w:t>foul</w:t>
      </w:r>
      <w:r w:rsidR="00254B82">
        <w:rPr>
          <w:rFonts w:ascii="Times New Roman" w:hAnsi="Times New Roman" w:cs="Times New Roman"/>
          <w:sz w:val="24"/>
        </w:rPr>
        <w:t>ing on the downstream convective heat transfer surfaces</w:t>
      </w:r>
      <w:r w:rsidR="00BA4F93">
        <w:rPr>
          <w:rFonts w:ascii="Times New Roman" w:hAnsi="Times New Roman" w:cs="Times New Roman"/>
          <w:sz w:val="24"/>
        </w:rPr>
        <w:t xml:space="preserve"> can be minimized</w:t>
      </w:r>
      <w:r w:rsidR="00254B82">
        <w:rPr>
          <w:rFonts w:ascii="Times New Roman" w:hAnsi="Times New Roman" w:cs="Times New Roman"/>
          <w:sz w:val="24"/>
        </w:rPr>
        <w:t xml:space="preserve">.  </w:t>
      </w:r>
      <w:r w:rsidR="00BA4F93">
        <w:rPr>
          <w:rFonts w:ascii="Times New Roman" w:hAnsi="Times New Roman" w:cs="Times New Roman"/>
          <w:sz w:val="24"/>
        </w:rPr>
        <w:t>The empirical correlations are valid for conventional firing configurations.  However, w</w:t>
      </w:r>
      <w:r w:rsidR="00486AC0">
        <w:rPr>
          <w:rFonts w:ascii="Times New Roman" w:hAnsi="Times New Roman" w:cs="Times New Roman"/>
          <w:sz w:val="24"/>
        </w:rPr>
        <w:t xml:space="preserve">hen the firing configuration is dramatically changed as in </w:t>
      </w:r>
      <w:r w:rsidR="00BA4F93">
        <w:rPr>
          <w:rFonts w:ascii="Times New Roman" w:hAnsi="Times New Roman" w:cs="Times New Roman"/>
          <w:sz w:val="24"/>
        </w:rPr>
        <w:t xml:space="preserve">the case of oxy-combustion, those </w:t>
      </w:r>
      <w:r w:rsidR="00486AC0">
        <w:rPr>
          <w:rFonts w:ascii="Times New Roman" w:hAnsi="Times New Roman" w:cs="Times New Roman"/>
          <w:sz w:val="24"/>
        </w:rPr>
        <w:t>empirical correlations are very likely invalid.  Therefore, models based on the first principles have to be used.</w:t>
      </w:r>
    </w:p>
    <w:p w:rsidR="007302FB" w:rsidRDefault="00486AC0" w:rsidP="00CD6421">
      <w:pPr>
        <w:ind w:firstLine="720"/>
        <w:jc w:val="both"/>
        <w:rPr>
          <w:rFonts w:ascii="Times New Roman" w:hAnsi="Times New Roman" w:cs="Times New Roman"/>
          <w:sz w:val="24"/>
        </w:rPr>
      </w:pPr>
      <w:r>
        <w:rPr>
          <w:rFonts w:ascii="Times New Roman" w:hAnsi="Times New Roman" w:cs="Times New Roman"/>
          <w:sz w:val="24"/>
        </w:rPr>
        <w:t>The dimensions of a boiler determine the total heat transfer surface area, which determines the w</w:t>
      </w:r>
      <w:r w:rsidR="001A3626">
        <w:rPr>
          <w:rFonts w:ascii="Times New Roman" w:hAnsi="Times New Roman" w:cs="Times New Roman"/>
          <w:sz w:val="24"/>
        </w:rPr>
        <w:t xml:space="preserve">eight of the tube metals and the capital cost of the boiler.  A boiler with a defined heating rate should be designed large enough to ensure a) the defined amount of heat can be transferred to the water walls and superheater walls, b) the complete combustion of fuel with </w:t>
      </w:r>
      <w:r w:rsidR="001A3626">
        <w:rPr>
          <w:rFonts w:ascii="Times New Roman" w:hAnsi="Times New Roman" w:cs="Times New Roman"/>
          <w:sz w:val="24"/>
        </w:rPr>
        <w:lastRenderedPageBreak/>
        <w:t>minimum amount of oxidant and the highest possible boiler efficiency, and c) the minimum amount of pollutants formed.  Traditionally boilers were designed to m</w:t>
      </w:r>
      <w:r w:rsidR="009F6550">
        <w:rPr>
          <w:rFonts w:ascii="Times New Roman" w:hAnsi="Times New Roman" w:cs="Times New Roman"/>
          <w:sz w:val="24"/>
        </w:rPr>
        <w:t>eet the first requirement.  The second and the t</w:t>
      </w:r>
      <w:r w:rsidR="00B30A59">
        <w:rPr>
          <w:rFonts w:ascii="Times New Roman" w:hAnsi="Times New Roman" w:cs="Times New Roman"/>
          <w:sz w:val="24"/>
        </w:rPr>
        <w:t xml:space="preserve">hird requirements become also important </w:t>
      </w:r>
      <w:r w:rsidR="009F6550">
        <w:rPr>
          <w:rFonts w:ascii="Times New Roman" w:hAnsi="Times New Roman" w:cs="Times New Roman"/>
          <w:sz w:val="24"/>
        </w:rPr>
        <w:t xml:space="preserve">nowadays due to the higher fuel prices and more stringent environmental regulations.  Note that the first requirement is mainly related to the heat transfer while the other two requirements are related to the reaction kinetics.  A good boiler model should accurately </w:t>
      </w:r>
      <w:r w:rsidR="00DF223C">
        <w:rPr>
          <w:rFonts w:ascii="Times New Roman" w:hAnsi="Times New Roman" w:cs="Times New Roman"/>
          <w:sz w:val="24"/>
        </w:rPr>
        <w:t>account for</w:t>
      </w:r>
      <w:r w:rsidR="009F6550">
        <w:rPr>
          <w:rFonts w:ascii="Times New Roman" w:hAnsi="Times New Roman" w:cs="Times New Roman"/>
          <w:sz w:val="24"/>
        </w:rPr>
        <w:t xml:space="preserve"> both the heat transfer and reaction kinetics</w:t>
      </w:r>
      <w:r w:rsidR="007302FB">
        <w:rPr>
          <w:rFonts w:ascii="Times New Roman" w:hAnsi="Times New Roman" w:cs="Times New Roman"/>
          <w:sz w:val="24"/>
        </w:rPr>
        <w:t>.</w:t>
      </w:r>
    </w:p>
    <w:p w:rsidR="00486AC0" w:rsidRDefault="007302FB" w:rsidP="00CD6421">
      <w:pPr>
        <w:ind w:firstLine="720"/>
        <w:jc w:val="both"/>
        <w:rPr>
          <w:rFonts w:ascii="Times New Roman" w:hAnsi="Times New Roman" w:cs="Times New Roman"/>
          <w:sz w:val="24"/>
        </w:rPr>
      </w:pPr>
      <w:r>
        <w:rPr>
          <w:rFonts w:ascii="Times New Roman" w:hAnsi="Times New Roman" w:cs="Times New Roman"/>
          <w:sz w:val="24"/>
        </w:rPr>
        <w:t>The theory section of this report will describe the principles, assumptions and equations applied to the boiler model that has been developed.  The numerical schemes and software implementation are discussed in implementation section alon</w:t>
      </w:r>
      <w:r w:rsidR="00953AAB">
        <w:rPr>
          <w:rFonts w:ascii="Times New Roman" w:hAnsi="Times New Roman" w:cs="Times New Roman"/>
          <w:sz w:val="24"/>
        </w:rPr>
        <w:t>g with the descriptions of C++ classes developed for the boiler model</w:t>
      </w:r>
      <w:r w:rsidR="00DF223C">
        <w:rPr>
          <w:rFonts w:ascii="Times New Roman" w:hAnsi="Times New Roman" w:cs="Times New Roman"/>
          <w:sz w:val="24"/>
        </w:rPr>
        <w:t>.  T</w:t>
      </w:r>
      <w:r>
        <w:rPr>
          <w:rFonts w:ascii="Times New Roman" w:hAnsi="Times New Roman" w:cs="Times New Roman"/>
          <w:sz w:val="24"/>
        </w:rPr>
        <w:t>he validation of the boiler model will be provided in the last section of the report.</w:t>
      </w:r>
    </w:p>
    <w:p w:rsidR="00E50B62" w:rsidRDefault="00E50B62">
      <w:pPr>
        <w:rPr>
          <w:rFonts w:ascii="Times New Roman" w:hAnsi="Times New Roman" w:cs="Times New Roman"/>
          <w:sz w:val="24"/>
        </w:rPr>
      </w:pPr>
      <w:r>
        <w:rPr>
          <w:rFonts w:ascii="Times New Roman" w:hAnsi="Times New Roman" w:cs="Times New Roman"/>
          <w:sz w:val="24"/>
        </w:rPr>
        <w:br w:type="page"/>
      </w:r>
    </w:p>
    <w:p w:rsidR="002117B9" w:rsidRDefault="00F836E7" w:rsidP="002117B9">
      <w:pPr>
        <w:pStyle w:val="Heading1"/>
      </w:pPr>
      <w:bookmarkStart w:id="2" w:name="_Toc380758911"/>
      <w:r>
        <w:lastRenderedPageBreak/>
        <w:t>Theor</w:t>
      </w:r>
      <w:r w:rsidR="002117B9">
        <w:t>y</w:t>
      </w:r>
      <w:bookmarkEnd w:id="2"/>
    </w:p>
    <w:p w:rsidR="00E50B62" w:rsidRDefault="00E50B62" w:rsidP="00E50B62"/>
    <w:p w:rsidR="00E50B62" w:rsidRDefault="002D7AB8" w:rsidP="00CD6421">
      <w:pPr>
        <w:ind w:firstLine="720"/>
        <w:jc w:val="both"/>
        <w:rPr>
          <w:rFonts w:ascii="Times New Roman" w:hAnsi="Times New Roman" w:cs="Times New Roman"/>
          <w:sz w:val="24"/>
        </w:rPr>
      </w:pPr>
      <w:r>
        <w:rPr>
          <w:rFonts w:ascii="Times New Roman" w:hAnsi="Times New Roman" w:cs="Times New Roman"/>
          <w:sz w:val="24"/>
        </w:rPr>
        <w:t xml:space="preserve">One-dimensional zonal method has been used to model </w:t>
      </w:r>
      <w:r w:rsidR="00B14AC2">
        <w:rPr>
          <w:rFonts w:ascii="Times New Roman" w:hAnsi="Times New Roman" w:cs="Times New Roman"/>
          <w:sz w:val="24"/>
        </w:rPr>
        <w:t>pulverized coal-fired boilers and entrained flow gasifiers</w:t>
      </w:r>
      <w:r>
        <w:rPr>
          <w:rFonts w:ascii="Times New Roman" w:hAnsi="Times New Roman" w:cs="Times New Roman"/>
          <w:sz w:val="24"/>
        </w:rPr>
        <w:t xml:space="preserve"> in the literature</w:t>
      </w:r>
      <w:r w:rsidR="0032742A">
        <w:rPr>
          <w:rFonts w:ascii="Times New Roman" w:hAnsi="Times New Roman" w:cs="Times New Roman"/>
          <w:sz w:val="24"/>
        </w:rPr>
        <w:t xml:space="preserve"> (Beijing Boiler Works, 1973; Gazzani et al., 2013</w:t>
      </w:r>
      <w:r w:rsidR="00B14AC2">
        <w:rPr>
          <w:rFonts w:ascii="Times New Roman" w:hAnsi="Times New Roman" w:cs="Times New Roman"/>
          <w:sz w:val="24"/>
        </w:rPr>
        <w:t>).</w:t>
      </w:r>
      <w:r w:rsidR="00F1530C">
        <w:rPr>
          <w:rFonts w:ascii="Times New Roman" w:hAnsi="Times New Roman" w:cs="Times New Roman"/>
          <w:sz w:val="24"/>
        </w:rPr>
        <w:t xml:space="preserve">  </w:t>
      </w:r>
      <w:r w:rsidR="0077380D">
        <w:rPr>
          <w:rFonts w:ascii="Times New Roman" w:hAnsi="Times New Roman" w:cs="Times New Roman"/>
          <w:sz w:val="24"/>
        </w:rPr>
        <w:t xml:space="preserve">Since combustion flames are at very high temperatures and the </w:t>
      </w:r>
      <w:r w:rsidR="005D6569">
        <w:rPr>
          <w:rFonts w:ascii="Times New Roman" w:hAnsi="Times New Roman" w:cs="Times New Roman"/>
          <w:sz w:val="24"/>
        </w:rPr>
        <w:t xml:space="preserve">ratio of </w:t>
      </w:r>
      <w:r w:rsidR="0077380D">
        <w:rPr>
          <w:rFonts w:ascii="Times New Roman" w:hAnsi="Times New Roman" w:cs="Times New Roman"/>
          <w:sz w:val="24"/>
        </w:rPr>
        <w:t xml:space="preserve">wall surface area to </w:t>
      </w:r>
      <w:r w:rsidR="005D6569">
        <w:rPr>
          <w:rFonts w:ascii="Times New Roman" w:hAnsi="Times New Roman" w:cs="Times New Roman"/>
          <w:sz w:val="24"/>
        </w:rPr>
        <w:t xml:space="preserve">furnace </w:t>
      </w:r>
      <w:r w:rsidR="0077380D">
        <w:rPr>
          <w:rFonts w:ascii="Times New Roman" w:hAnsi="Times New Roman" w:cs="Times New Roman"/>
          <w:sz w:val="24"/>
        </w:rPr>
        <w:t xml:space="preserve">volume is quite low in a typical utility boiler, the radiation heat transfer is the dominant heat transfer mechanism in the radiant furnace.  </w:t>
      </w:r>
      <w:r w:rsidR="00B14AC2">
        <w:rPr>
          <w:rFonts w:ascii="Times New Roman" w:hAnsi="Times New Roman" w:cs="Times New Roman"/>
          <w:sz w:val="24"/>
        </w:rPr>
        <w:t xml:space="preserve">A zonal boiler model called </w:t>
      </w:r>
      <w:r>
        <w:rPr>
          <w:rFonts w:ascii="Times New Roman" w:hAnsi="Times New Roman" w:cs="Times New Roman"/>
          <w:sz w:val="24"/>
        </w:rPr>
        <w:t>Russian normative method</w:t>
      </w:r>
      <w:r w:rsidR="00B14AC2">
        <w:rPr>
          <w:rFonts w:ascii="Times New Roman" w:hAnsi="Times New Roman" w:cs="Times New Roman"/>
          <w:sz w:val="24"/>
        </w:rPr>
        <w:t xml:space="preserve"> was developed in 19</w:t>
      </w:r>
      <w:r w:rsidR="00417E7D">
        <w:rPr>
          <w:rFonts w:ascii="Times New Roman" w:hAnsi="Times New Roman" w:cs="Times New Roman"/>
          <w:sz w:val="24"/>
        </w:rPr>
        <w:t>7</w:t>
      </w:r>
      <w:r w:rsidR="00B14AC2">
        <w:rPr>
          <w:rFonts w:ascii="Times New Roman" w:hAnsi="Times New Roman" w:cs="Times New Roman"/>
          <w:sz w:val="24"/>
        </w:rPr>
        <w:t xml:space="preserve">0s to model the radiation heat transfer inside radiant furnaces firing pulverized coals.  In that model, however, the radiation properties of both gas and particles were based on empirical correlations and the radiative heat exchange between two neighboring zones were </w:t>
      </w:r>
      <w:r w:rsidR="0077380D">
        <w:rPr>
          <w:rFonts w:ascii="Times New Roman" w:hAnsi="Times New Roman" w:cs="Times New Roman"/>
          <w:sz w:val="24"/>
        </w:rPr>
        <w:t xml:space="preserve">also </w:t>
      </w:r>
      <w:r w:rsidR="00B14AC2">
        <w:rPr>
          <w:rFonts w:ascii="Times New Roman" w:hAnsi="Times New Roman" w:cs="Times New Roman"/>
          <w:sz w:val="24"/>
        </w:rPr>
        <w:t xml:space="preserve">modeled based on empirical correlations.  The </w:t>
      </w:r>
      <w:r w:rsidR="001813C0">
        <w:rPr>
          <w:rFonts w:ascii="Times New Roman" w:hAnsi="Times New Roman" w:cs="Times New Roman"/>
          <w:sz w:val="24"/>
        </w:rPr>
        <w:t xml:space="preserve">radiant furnace </w:t>
      </w:r>
      <w:r w:rsidR="00B14AC2">
        <w:rPr>
          <w:rFonts w:ascii="Times New Roman" w:hAnsi="Times New Roman" w:cs="Times New Roman"/>
          <w:sz w:val="24"/>
        </w:rPr>
        <w:t>was consider</w:t>
      </w:r>
      <w:r w:rsidR="001813C0">
        <w:rPr>
          <w:rFonts w:ascii="Times New Roman" w:hAnsi="Times New Roman" w:cs="Times New Roman"/>
          <w:sz w:val="24"/>
        </w:rPr>
        <w:t xml:space="preserve">ed as optically thick and only the heat exchange between two neighboring zones was </w:t>
      </w:r>
      <w:r w:rsidR="005D6569">
        <w:rPr>
          <w:rFonts w:ascii="Times New Roman" w:hAnsi="Times New Roman" w:cs="Times New Roman"/>
          <w:sz w:val="24"/>
        </w:rPr>
        <w:t>considered</w:t>
      </w:r>
      <w:r w:rsidR="001813C0">
        <w:rPr>
          <w:rFonts w:ascii="Times New Roman" w:hAnsi="Times New Roman" w:cs="Times New Roman"/>
          <w:sz w:val="24"/>
        </w:rPr>
        <w:t xml:space="preserve">.  Therefore, </w:t>
      </w:r>
      <w:r w:rsidR="00417E7D">
        <w:rPr>
          <w:rFonts w:ascii="Times New Roman" w:hAnsi="Times New Roman" w:cs="Times New Roman"/>
          <w:sz w:val="24"/>
        </w:rPr>
        <w:t>the</w:t>
      </w:r>
      <w:r w:rsidR="001813C0">
        <w:rPr>
          <w:rFonts w:ascii="Times New Roman" w:hAnsi="Times New Roman" w:cs="Times New Roman"/>
          <w:sz w:val="24"/>
        </w:rPr>
        <w:t xml:space="preserve"> model cannot be considered as the first principle model.  Modeling of radiative heat transfer with gas and particle participating media has been dramatically improved since 1980s.  Advanced models such as P-1 model and discrete ordinate</w:t>
      </w:r>
      <w:r w:rsidR="00661284">
        <w:rPr>
          <w:rFonts w:ascii="Times New Roman" w:hAnsi="Times New Roman" w:cs="Times New Roman"/>
          <w:sz w:val="24"/>
        </w:rPr>
        <w:t>s</w:t>
      </w:r>
      <w:r w:rsidR="001813C0">
        <w:rPr>
          <w:rFonts w:ascii="Times New Roman" w:hAnsi="Times New Roman" w:cs="Times New Roman"/>
          <w:sz w:val="24"/>
        </w:rPr>
        <w:t xml:space="preserve"> (DO) model have been applied to commercial CFD software packages and implemented on discretized 3-D meshes</w:t>
      </w:r>
      <w:r w:rsidR="00AD0D74">
        <w:rPr>
          <w:rFonts w:ascii="Times New Roman" w:hAnsi="Times New Roman" w:cs="Times New Roman"/>
          <w:sz w:val="24"/>
        </w:rPr>
        <w:t xml:space="preserve"> (</w:t>
      </w:r>
      <w:r w:rsidR="0032742A">
        <w:rPr>
          <w:rFonts w:ascii="Times New Roman" w:hAnsi="Times New Roman" w:cs="Times New Roman"/>
          <w:sz w:val="24"/>
        </w:rPr>
        <w:t xml:space="preserve">Fiveland, 1988; </w:t>
      </w:r>
      <w:r w:rsidR="0032742A">
        <w:rPr>
          <w:rStyle w:val="othername"/>
          <w:rFonts w:ascii="Times New Roman" w:hAnsi="Times New Roman" w:cs="Times New Roman"/>
          <w:sz w:val="24"/>
          <w:szCs w:val="24"/>
        </w:rPr>
        <w:t xml:space="preserve">Chui and </w:t>
      </w:r>
      <w:r w:rsidR="0032742A" w:rsidRPr="0078130E">
        <w:rPr>
          <w:rStyle w:val="othername"/>
          <w:rFonts w:ascii="Times New Roman" w:hAnsi="Times New Roman" w:cs="Times New Roman"/>
          <w:sz w:val="24"/>
          <w:szCs w:val="24"/>
        </w:rPr>
        <w:t>Raithby</w:t>
      </w:r>
      <w:r w:rsidR="0032742A">
        <w:rPr>
          <w:rFonts w:ascii="Times New Roman" w:hAnsi="Times New Roman" w:cs="Times New Roman"/>
          <w:sz w:val="24"/>
        </w:rPr>
        <w:t xml:space="preserve">, 1993; </w:t>
      </w:r>
      <w:r w:rsidR="00AD0D74">
        <w:rPr>
          <w:rFonts w:ascii="Times New Roman" w:hAnsi="Times New Roman" w:cs="Times New Roman"/>
          <w:sz w:val="24"/>
        </w:rPr>
        <w:t>Murthy</w:t>
      </w:r>
      <w:r w:rsidR="00026AF5">
        <w:rPr>
          <w:rFonts w:ascii="Times New Roman" w:hAnsi="Times New Roman" w:cs="Times New Roman"/>
          <w:sz w:val="24"/>
        </w:rPr>
        <w:t xml:space="preserve"> and Mathur,</w:t>
      </w:r>
      <w:r w:rsidR="00AD0D74">
        <w:rPr>
          <w:rFonts w:ascii="Times New Roman" w:hAnsi="Times New Roman" w:cs="Times New Roman"/>
          <w:sz w:val="24"/>
        </w:rPr>
        <w:t xml:space="preserve"> 1998)</w:t>
      </w:r>
      <w:r w:rsidR="001813C0">
        <w:rPr>
          <w:rFonts w:ascii="Times New Roman" w:hAnsi="Times New Roman" w:cs="Times New Roman"/>
          <w:sz w:val="24"/>
        </w:rPr>
        <w:t xml:space="preserve">. </w:t>
      </w:r>
      <w:r w:rsidR="00A16E82">
        <w:rPr>
          <w:rFonts w:ascii="Times New Roman" w:hAnsi="Times New Roman" w:cs="Times New Roman"/>
          <w:sz w:val="24"/>
        </w:rPr>
        <w:t xml:space="preserve"> The DO method can solve the radiation intensity in space and in predefined directions known as discrete ordinates.  It can consider all terms in the radiative transfer equation including emission, scattering, and adsorption of participating media in both gas and solid phases.  However, since </w:t>
      </w:r>
      <w:r w:rsidR="00026AF5">
        <w:rPr>
          <w:rFonts w:ascii="Times New Roman" w:hAnsi="Times New Roman" w:cs="Times New Roman"/>
          <w:sz w:val="24"/>
        </w:rPr>
        <w:t>the radiation takes place in 3-D space and in any directions,</w:t>
      </w:r>
      <w:r w:rsidR="0077380D">
        <w:rPr>
          <w:rFonts w:ascii="Times New Roman" w:hAnsi="Times New Roman" w:cs="Times New Roman"/>
          <w:sz w:val="24"/>
        </w:rPr>
        <w:t xml:space="preserve"> a 3-D mesh has to be used</w:t>
      </w:r>
      <w:r w:rsidR="00A16E82">
        <w:rPr>
          <w:rFonts w:ascii="Times New Roman" w:hAnsi="Times New Roman" w:cs="Times New Roman"/>
          <w:sz w:val="24"/>
        </w:rPr>
        <w:t xml:space="preserve">.  To obtain an accurate prediction of the radiative heat transfer, </w:t>
      </w:r>
      <w:r w:rsidR="00626083">
        <w:rPr>
          <w:rFonts w:ascii="Times New Roman" w:hAnsi="Times New Roman" w:cs="Times New Roman"/>
          <w:sz w:val="24"/>
        </w:rPr>
        <w:t xml:space="preserve">a 3-D unstructured </w:t>
      </w:r>
      <w:r w:rsidR="00A16E82">
        <w:rPr>
          <w:rFonts w:ascii="Times New Roman" w:hAnsi="Times New Roman" w:cs="Times New Roman"/>
          <w:sz w:val="24"/>
        </w:rPr>
        <w:t>mesh is</w:t>
      </w:r>
      <w:r w:rsidR="0077380D">
        <w:rPr>
          <w:rFonts w:ascii="Times New Roman" w:hAnsi="Times New Roman" w:cs="Times New Roman"/>
          <w:sz w:val="24"/>
        </w:rPr>
        <w:t xml:space="preserve"> automatically generated </w:t>
      </w:r>
      <w:r w:rsidR="005D6569">
        <w:rPr>
          <w:rFonts w:ascii="Times New Roman" w:hAnsi="Times New Roman" w:cs="Times New Roman"/>
          <w:sz w:val="24"/>
        </w:rPr>
        <w:t xml:space="preserve">in the boiler model </w:t>
      </w:r>
      <w:r w:rsidR="0077380D">
        <w:rPr>
          <w:rFonts w:ascii="Times New Roman" w:hAnsi="Times New Roman" w:cs="Times New Roman"/>
          <w:sz w:val="24"/>
        </w:rPr>
        <w:t>with the mesh resolution defined by the user and</w:t>
      </w:r>
      <w:r w:rsidR="00F1530C">
        <w:rPr>
          <w:rFonts w:ascii="Times New Roman" w:hAnsi="Times New Roman" w:cs="Times New Roman"/>
          <w:sz w:val="24"/>
        </w:rPr>
        <w:t xml:space="preserve"> used for radiative heat transfer calculations</w:t>
      </w:r>
      <w:r w:rsidR="00A16E82">
        <w:rPr>
          <w:rFonts w:ascii="Times New Roman" w:hAnsi="Times New Roman" w:cs="Times New Roman"/>
          <w:sz w:val="24"/>
        </w:rPr>
        <w:t xml:space="preserve">. </w:t>
      </w:r>
      <w:r w:rsidR="00626083">
        <w:rPr>
          <w:rFonts w:ascii="Times New Roman" w:hAnsi="Times New Roman" w:cs="Times New Roman"/>
          <w:sz w:val="24"/>
        </w:rPr>
        <w:t xml:space="preserve">This approach is similar to that </w:t>
      </w:r>
      <w:r w:rsidR="00026AF5">
        <w:rPr>
          <w:rFonts w:ascii="Times New Roman" w:hAnsi="Times New Roman" w:cs="Times New Roman"/>
          <w:sz w:val="24"/>
        </w:rPr>
        <w:t>applied to</w:t>
      </w:r>
      <w:r w:rsidR="00626083">
        <w:rPr>
          <w:rFonts w:ascii="Times New Roman" w:hAnsi="Times New Roman" w:cs="Times New Roman"/>
          <w:sz w:val="24"/>
        </w:rPr>
        <w:t xml:space="preserve"> a 3-D CFD model.  </w:t>
      </w:r>
      <w:r w:rsidR="00F1530C">
        <w:rPr>
          <w:rFonts w:ascii="Times New Roman" w:hAnsi="Times New Roman" w:cs="Times New Roman"/>
          <w:sz w:val="24"/>
        </w:rPr>
        <w:t>To limit the CPU time required to solve the 3-D radiation problem, a coarser mesh than that of a typical CFD model is used in the boiler model developed here</w:t>
      </w:r>
      <w:r w:rsidR="00626083">
        <w:rPr>
          <w:rFonts w:ascii="Times New Roman" w:hAnsi="Times New Roman" w:cs="Times New Roman"/>
          <w:sz w:val="24"/>
        </w:rPr>
        <w:t>.</w:t>
      </w:r>
    </w:p>
    <w:p w:rsidR="00626083" w:rsidRDefault="00626083" w:rsidP="00CD6421">
      <w:pPr>
        <w:ind w:firstLine="720"/>
        <w:jc w:val="both"/>
        <w:rPr>
          <w:rFonts w:ascii="Times New Roman" w:hAnsi="Times New Roman" w:cs="Times New Roman"/>
          <w:sz w:val="24"/>
        </w:rPr>
      </w:pPr>
      <w:r>
        <w:rPr>
          <w:rFonts w:ascii="Times New Roman" w:hAnsi="Times New Roman" w:cs="Times New Roman"/>
          <w:sz w:val="24"/>
        </w:rPr>
        <w:t xml:space="preserve">While the radiative heat transfer is solved in 3-D in the boiler model, the reacting flow inside the furnace is solved in 1-D along the height of the furnace.  Each zone is modeled as a well-mixed ideal reactor with uniform temperature and </w:t>
      </w:r>
      <w:r w:rsidR="005D6569">
        <w:rPr>
          <w:rFonts w:ascii="Times New Roman" w:hAnsi="Times New Roman" w:cs="Times New Roman"/>
          <w:sz w:val="24"/>
        </w:rPr>
        <w:t>uniform</w:t>
      </w:r>
      <w:r>
        <w:rPr>
          <w:rFonts w:ascii="Times New Roman" w:hAnsi="Times New Roman" w:cs="Times New Roman"/>
          <w:sz w:val="24"/>
        </w:rPr>
        <w:t xml:space="preserve"> flow properties</w:t>
      </w:r>
      <w:r w:rsidR="00E32E11">
        <w:rPr>
          <w:rFonts w:ascii="Times New Roman" w:hAnsi="Times New Roman" w:cs="Times New Roman"/>
          <w:sz w:val="24"/>
        </w:rPr>
        <w:t xml:space="preserve"> except the radiative intensity.  In other words, the detailed local fluid dynamics is not modeled and only the average</w:t>
      </w:r>
      <w:r w:rsidR="00F1530C">
        <w:rPr>
          <w:rFonts w:ascii="Times New Roman" w:hAnsi="Times New Roman" w:cs="Times New Roman"/>
          <w:sz w:val="24"/>
        </w:rPr>
        <w:t xml:space="preserve"> velocities</w:t>
      </w:r>
      <w:r w:rsidR="00E32E11">
        <w:rPr>
          <w:rFonts w:ascii="Times New Roman" w:hAnsi="Times New Roman" w:cs="Times New Roman"/>
          <w:sz w:val="24"/>
        </w:rPr>
        <w:t xml:space="preserve"> across horizontal cross section</w:t>
      </w:r>
      <w:r w:rsidR="00F1530C">
        <w:rPr>
          <w:rFonts w:ascii="Times New Roman" w:hAnsi="Times New Roman" w:cs="Times New Roman"/>
          <w:sz w:val="24"/>
        </w:rPr>
        <w:t>s</w:t>
      </w:r>
      <w:r w:rsidR="00E32E11">
        <w:rPr>
          <w:rFonts w:ascii="Times New Roman" w:hAnsi="Times New Roman" w:cs="Times New Roman"/>
          <w:sz w:val="24"/>
        </w:rPr>
        <w:t xml:space="preserve"> </w:t>
      </w:r>
      <w:r w:rsidR="00F1530C">
        <w:rPr>
          <w:rFonts w:ascii="Times New Roman" w:hAnsi="Times New Roman" w:cs="Times New Roman"/>
          <w:sz w:val="24"/>
        </w:rPr>
        <w:t>are</w:t>
      </w:r>
      <w:r w:rsidR="00E32E11">
        <w:rPr>
          <w:rFonts w:ascii="Times New Roman" w:hAnsi="Times New Roman" w:cs="Times New Roman"/>
          <w:sz w:val="24"/>
        </w:rPr>
        <w:t xml:space="preserve"> calculated. Chemical kinetics of heterogeneous reaction</w:t>
      </w:r>
      <w:r w:rsidR="007C05EC">
        <w:rPr>
          <w:rFonts w:ascii="Times New Roman" w:hAnsi="Times New Roman" w:cs="Times New Roman"/>
          <w:sz w:val="24"/>
        </w:rPr>
        <w:t>s</w:t>
      </w:r>
      <w:r w:rsidR="00E32E11">
        <w:rPr>
          <w:rFonts w:ascii="Times New Roman" w:hAnsi="Times New Roman" w:cs="Times New Roman"/>
          <w:sz w:val="24"/>
        </w:rPr>
        <w:t xml:space="preserve"> between char and gas species are modeled using the average residence time of each zone.  Reaction kinetics, material balance and energy balance are modeled inside each zone with the assumption that the gas phase </w:t>
      </w:r>
      <w:r w:rsidR="005D6569">
        <w:rPr>
          <w:rFonts w:ascii="Times New Roman" w:hAnsi="Times New Roman" w:cs="Times New Roman"/>
          <w:sz w:val="24"/>
        </w:rPr>
        <w:t xml:space="preserve">reactions </w:t>
      </w:r>
      <w:r w:rsidR="007C05EC">
        <w:rPr>
          <w:rFonts w:ascii="Times New Roman" w:hAnsi="Times New Roman" w:cs="Times New Roman"/>
          <w:sz w:val="24"/>
        </w:rPr>
        <w:t xml:space="preserve">always </w:t>
      </w:r>
      <w:r w:rsidR="00E32E11">
        <w:rPr>
          <w:rFonts w:ascii="Times New Roman" w:hAnsi="Times New Roman" w:cs="Times New Roman"/>
          <w:sz w:val="24"/>
        </w:rPr>
        <w:t>reach local chemical equilibrium in each zone.</w:t>
      </w:r>
    </w:p>
    <w:p w:rsidR="00E32E11" w:rsidRDefault="00E32E11" w:rsidP="00CD6421">
      <w:pPr>
        <w:ind w:firstLine="720"/>
        <w:jc w:val="both"/>
        <w:rPr>
          <w:rFonts w:ascii="Times New Roman" w:hAnsi="Times New Roman" w:cs="Times New Roman"/>
          <w:sz w:val="24"/>
        </w:rPr>
      </w:pPr>
      <w:r>
        <w:rPr>
          <w:rFonts w:ascii="Times New Roman" w:hAnsi="Times New Roman" w:cs="Times New Roman"/>
          <w:sz w:val="24"/>
        </w:rPr>
        <w:t xml:space="preserve">The </w:t>
      </w:r>
      <w:r w:rsidR="00C7277B">
        <w:rPr>
          <w:rFonts w:ascii="Times New Roman" w:hAnsi="Times New Roman" w:cs="Times New Roman"/>
          <w:sz w:val="24"/>
        </w:rPr>
        <w:t>overview</w:t>
      </w:r>
      <w:r w:rsidR="00AD705B">
        <w:rPr>
          <w:rFonts w:ascii="Times New Roman" w:hAnsi="Times New Roman" w:cs="Times New Roman"/>
          <w:sz w:val="24"/>
        </w:rPr>
        <w:t xml:space="preserve"> of the boiler model</w:t>
      </w:r>
      <w:r w:rsidR="00C7277B">
        <w:rPr>
          <w:rFonts w:ascii="Times New Roman" w:hAnsi="Times New Roman" w:cs="Times New Roman"/>
          <w:sz w:val="24"/>
        </w:rPr>
        <w:t xml:space="preserve">, the </w:t>
      </w:r>
      <w:r>
        <w:rPr>
          <w:rFonts w:ascii="Times New Roman" w:hAnsi="Times New Roman" w:cs="Times New Roman"/>
          <w:sz w:val="24"/>
        </w:rPr>
        <w:t xml:space="preserve">detailed model assumptions, and equations </w:t>
      </w:r>
      <w:r w:rsidR="007C05EC">
        <w:rPr>
          <w:rFonts w:ascii="Times New Roman" w:hAnsi="Times New Roman" w:cs="Times New Roman"/>
          <w:sz w:val="24"/>
        </w:rPr>
        <w:t xml:space="preserve">involved </w:t>
      </w:r>
      <w:r>
        <w:rPr>
          <w:rFonts w:ascii="Times New Roman" w:hAnsi="Times New Roman" w:cs="Times New Roman"/>
          <w:sz w:val="24"/>
        </w:rPr>
        <w:t>are described below.</w:t>
      </w:r>
    </w:p>
    <w:p w:rsidR="00E32E11" w:rsidRDefault="00E32E11" w:rsidP="00E50B62">
      <w:pPr>
        <w:rPr>
          <w:rFonts w:ascii="Times New Roman" w:hAnsi="Times New Roman" w:cs="Times New Roman"/>
          <w:sz w:val="24"/>
        </w:rPr>
      </w:pPr>
    </w:p>
    <w:p w:rsidR="00C7277B" w:rsidRDefault="00C7277B" w:rsidP="00C7277B">
      <w:pPr>
        <w:pStyle w:val="Heading2"/>
      </w:pPr>
      <w:bookmarkStart w:id="3" w:name="_Toc380758912"/>
      <w:r>
        <w:lastRenderedPageBreak/>
        <w:t>Boiler model overview</w:t>
      </w:r>
      <w:r w:rsidR="009F3AA5">
        <w:t xml:space="preserve"> and spatial discretization</w:t>
      </w:r>
      <w:bookmarkEnd w:id="3"/>
    </w:p>
    <w:p w:rsidR="00C7277B" w:rsidRDefault="00C7277B" w:rsidP="00E50B62">
      <w:pPr>
        <w:rPr>
          <w:rFonts w:ascii="Times New Roman" w:hAnsi="Times New Roman" w:cs="Times New Roman"/>
          <w:sz w:val="24"/>
        </w:rPr>
      </w:pPr>
    </w:p>
    <w:p w:rsidR="00A51CD7" w:rsidRDefault="00C7277B" w:rsidP="00206647">
      <w:pPr>
        <w:ind w:firstLine="720"/>
        <w:jc w:val="both"/>
        <w:rPr>
          <w:rFonts w:ascii="Times New Roman" w:hAnsi="Times New Roman" w:cs="Times New Roman"/>
          <w:sz w:val="24"/>
        </w:rPr>
      </w:pPr>
      <w:r>
        <w:rPr>
          <w:rFonts w:ascii="Times New Roman" w:hAnsi="Times New Roman" w:cs="Times New Roman"/>
          <w:sz w:val="24"/>
        </w:rPr>
        <w:t>Figure 1 shows a schematic of the boiler model for a typical pulverized c</w:t>
      </w:r>
      <w:r w:rsidR="009B21BB">
        <w:rPr>
          <w:rFonts w:ascii="Times New Roman" w:hAnsi="Times New Roman" w:cs="Times New Roman"/>
          <w:sz w:val="24"/>
        </w:rPr>
        <w:t>oal-fired utility boiler with a hopper at</w:t>
      </w:r>
      <w:r>
        <w:rPr>
          <w:rFonts w:ascii="Times New Roman" w:hAnsi="Times New Roman" w:cs="Times New Roman"/>
          <w:sz w:val="24"/>
        </w:rPr>
        <w:t xml:space="preserve"> the bottom and a nose near</w:t>
      </w:r>
      <w:r w:rsidR="009B21BB">
        <w:rPr>
          <w:rFonts w:ascii="Times New Roman" w:hAnsi="Times New Roman" w:cs="Times New Roman"/>
          <w:sz w:val="24"/>
        </w:rPr>
        <w:t xml:space="preserve"> the</w:t>
      </w:r>
      <w:r>
        <w:rPr>
          <w:rFonts w:ascii="Times New Roman" w:hAnsi="Times New Roman" w:cs="Times New Roman"/>
          <w:sz w:val="24"/>
        </w:rPr>
        <w:t xml:space="preserve"> flue gas exit.</w:t>
      </w:r>
      <w:bookmarkStart w:id="4" w:name="_GoBack"/>
      <w:bookmarkEnd w:id="4"/>
      <w:r w:rsidR="009B3418">
        <w:rPr>
          <w:rFonts w:ascii="Times New Roman" w:hAnsi="Times New Roman" w:cs="Times New Roman"/>
          <w:sz w:val="24"/>
        </w:rPr>
        <w:t xml:space="preserve">  Note that flue gas exit plane here is defined as the vertical plane above the nose tip.  The radiant platen superheaters as shown in Figure 2 </w:t>
      </w:r>
      <w:r w:rsidR="00753852">
        <w:rPr>
          <w:rFonts w:ascii="Times New Roman" w:hAnsi="Times New Roman" w:cs="Times New Roman"/>
          <w:sz w:val="24"/>
        </w:rPr>
        <w:t xml:space="preserve">in green </w:t>
      </w:r>
      <w:r w:rsidR="009B3418">
        <w:rPr>
          <w:rFonts w:ascii="Times New Roman" w:hAnsi="Times New Roman" w:cs="Times New Roman"/>
          <w:sz w:val="24"/>
        </w:rPr>
        <w:t>are</w:t>
      </w:r>
      <w:r w:rsidR="00753852">
        <w:rPr>
          <w:rFonts w:ascii="Times New Roman" w:hAnsi="Times New Roman" w:cs="Times New Roman"/>
          <w:sz w:val="24"/>
        </w:rPr>
        <w:t xml:space="preserve"> also</w:t>
      </w:r>
      <w:r w:rsidR="009B3418">
        <w:rPr>
          <w:rFonts w:ascii="Times New Roman" w:hAnsi="Times New Roman" w:cs="Times New Roman"/>
          <w:sz w:val="24"/>
        </w:rPr>
        <w:t xml:space="preserve"> included in the model as boundary walls while the convective superheaters usually downstream of the vertical exit plane are excluded from the radiant furnace model.</w:t>
      </w:r>
      <w:r w:rsidR="00847F7E">
        <w:rPr>
          <w:rFonts w:ascii="Times New Roman" w:hAnsi="Times New Roman" w:cs="Times New Roman"/>
          <w:sz w:val="24"/>
        </w:rPr>
        <w:t xml:space="preserve">  The 3-D mesh is generated automatically after the shapes of boiler enclosure walls and the superheaters are specified as well as the number of zones along the furnace height and </w:t>
      </w:r>
      <w:r w:rsidR="00753852">
        <w:rPr>
          <w:rFonts w:ascii="Times New Roman" w:hAnsi="Times New Roman" w:cs="Times New Roman"/>
          <w:sz w:val="24"/>
        </w:rPr>
        <w:t xml:space="preserve">the </w:t>
      </w:r>
      <w:r w:rsidR="00847F7E">
        <w:rPr>
          <w:rFonts w:ascii="Times New Roman" w:hAnsi="Times New Roman" w:cs="Times New Roman"/>
          <w:sz w:val="24"/>
        </w:rPr>
        <w:t xml:space="preserve">number of cells in each zone in </w:t>
      </w:r>
      <w:r w:rsidR="00753852">
        <w:rPr>
          <w:rFonts w:ascii="Times New Roman" w:hAnsi="Times New Roman" w:cs="Times New Roman"/>
          <w:sz w:val="24"/>
        </w:rPr>
        <w:t xml:space="preserve">the </w:t>
      </w:r>
      <w:r w:rsidR="00847F7E">
        <w:rPr>
          <w:rFonts w:ascii="Times New Roman" w:hAnsi="Times New Roman" w:cs="Times New Roman"/>
          <w:sz w:val="24"/>
        </w:rPr>
        <w:t>height, depth and width</w:t>
      </w:r>
      <w:r w:rsidR="009B21BB">
        <w:rPr>
          <w:rFonts w:ascii="Times New Roman" w:hAnsi="Times New Roman" w:cs="Times New Roman"/>
          <w:sz w:val="24"/>
        </w:rPr>
        <w:t xml:space="preserve"> directions</w:t>
      </w:r>
      <w:r w:rsidR="00847F7E">
        <w:rPr>
          <w:rFonts w:ascii="Times New Roman" w:hAnsi="Times New Roman" w:cs="Times New Roman"/>
          <w:sz w:val="24"/>
        </w:rPr>
        <w:t xml:space="preserve">.  The 3-D mesh consists of unstructured hexahedron cells with top and bottom faces always in horizontal </w:t>
      </w:r>
      <w:r w:rsidR="0055513B">
        <w:rPr>
          <w:rFonts w:ascii="Times New Roman" w:hAnsi="Times New Roman" w:cs="Times New Roman"/>
          <w:sz w:val="24"/>
        </w:rPr>
        <w:t>planes</w:t>
      </w:r>
      <w:r w:rsidR="00847F7E">
        <w:rPr>
          <w:rFonts w:ascii="Times New Roman" w:hAnsi="Times New Roman" w:cs="Times New Roman"/>
          <w:sz w:val="24"/>
        </w:rPr>
        <w:t xml:space="preserve"> and the number of cells in each direction </w:t>
      </w:r>
      <w:r w:rsidR="00C058FF">
        <w:rPr>
          <w:rFonts w:ascii="Times New Roman" w:hAnsi="Times New Roman" w:cs="Times New Roman"/>
          <w:sz w:val="24"/>
        </w:rPr>
        <w:t>constant throughout the 3-D domain.</w:t>
      </w:r>
    </w:p>
    <w:p w:rsidR="00A51CD7" w:rsidRDefault="00A51CD7" w:rsidP="00E50B62">
      <w:pPr>
        <w:rPr>
          <w:rFonts w:ascii="Times New Roman" w:hAnsi="Times New Roman" w:cs="Times New Roman"/>
          <w:sz w:val="24"/>
        </w:rPr>
      </w:pPr>
    </w:p>
    <w:p w:rsidR="00A51CD7" w:rsidRDefault="00A51CD7" w:rsidP="007005B9">
      <w:pPr>
        <w:jc w:val="center"/>
        <w:rPr>
          <w:rFonts w:ascii="Times New Roman" w:hAnsi="Times New Roman" w:cs="Times New Roman"/>
          <w:sz w:val="24"/>
        </w:rPr>
      </w:pPr>
      <w:r w:rsidRPr="00A51CD7">
        <w:rPr>
          <w:rFonts w:ascii="Times New Roman" w:hAnsi="Times New Roman" w:cs="Times New Roman"/>
          <w:noProof/>
          <w:sz w:val="24"/>
        </w:rPr>
        <w:drawing>
          <wp:inline distT="0" distB="0" distL="0" distR="0">
            <wp:extent cx="5249699" cy="475297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9699" cy="4752975"/>
                      <a:chOff x="1790700" y="942975"/>
                      <a:chExt cx="5249699" cy="4752975"/>
                    </a:xfrm>
                  </a:grpSpPr>
                  <a:grpSp>
                    <a:nvGrpSpPr>
                      <a:cNvPr id="36" name="Group 35"/>
                      <a:cNvGrpSpPr/>
                    </a:nvGrpSpPr>
                    <a:grpSpPr>
                      <a:xfrm>
                        <a:off x="1790700" y="942975"/>
                        <a:ext cx="5249699" cy="4752975"/>
                        <a:chOff x="1790700" y="942975"/>
                        <a:chExt cx="5249699" cy="4752975"/>
                      </a:xfrm>
                    </a:grpSpPr>
                    <a:pic>
                      <a:nvPicPr>
                        <a:cNvPr id="4" name="Picture 3"/>
                        <a:cNvPicPr/>
                      </a:nvPicPr>
                      <a:blipFill>
                        <a:blip r:embed="rId9"/>
                        <a:srcRect/>
                        <a:stretch>
                          <a:fillRect/>
                        </a:stretch>
                      </a:blipFill>
                      <a:spPr bwMode="auto">
                        <a:xfrm>
                          <a:off x="1790700" y="942975"/>
                          <a:ext cx="2019300" cy="4752975"/>
                        </a:xfrm>
                        <a:prstGeom prst="rect">
                          <a:avLst/>
                        </a:prstGeom>
                        <a:noFill/>
                        <a:ln w="9525">
                          <a:noFill/>
                          <a:miter lim="800000"/>
                          <a:headEnd/>
                          <a:tailEnd/>
                        </a:ln>
                      </a:spPr>
                    </a:pic>
                    <a:pic>
                      <a:nvPicPr>
                        <a:cNvPr id="5" name="Picture 4"/>
                        <a:cNvPicPr/>
                      </a:nvPicPr>
                      <a:blipFill>
                        <a:blip r:embed="rId10"/>
                        <a:srcRect/>
                        <a:stretch>
                          <a:fillRect/>
                        </a:stretch>
                      </a:blipFill>
                      <a:spPr bwMode="auto">
                        <a:xfrm>
                          <a:off x="5105400" y="1066800"/>
                          <a:ext cx="1419225" cy="4591050"/>
                        </a:xfrm>
                        <a:prstGeom prst="rect">
                          <a:avLst/>
                        </a:prstGeom>
                        <a:noFill/>
                        <a:ln w="9525">
                          <a:noFill/>
                          <a:miter lim="800000"/>
                          <a:headEnd/>
                          <a:tailEnd/>
                        </a:ln>
                      </a:spPr>
                    </a:pic>
                    <a:cxnSp>
                      <a:nvCxnSpPr>
                        <a:cNvPr id="7" name="Straight Connector 6"/>
                        <a:cNvCxnSpPr/>
                      </a:nvCxnSpPr>
                      <a:spPr>
                        <a:xfrm>
                          <a:off x="4638675" y="5637212"/>
                          <a:ext cx="105156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4638675" y="4837112"/>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4638675" y="4448175"/>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4638675" y="4133850"/>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a:off x="4638675" y="3829050"/>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4638675" y="3581400"/>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4638675" y="3162300"/>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4638675" y="2695575"/>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a:off x="4638675" y="2419350"/>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4638675" y="1104900"/>
                          <a:ext cx="457200" cy="158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4648200" y="5143500"/>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1</a:t>
                            </a:r>
                            <a:endParaRPr lang="en-US" sz="1200" dirty="0">
                              <a:latin typeface="Times New Roman" pitchFamily="18" charset="0"/>
                              <a:cs typeface="Times New Roman" pitchFamily="18" charset="0"/>
                            </a:endParaRPr>
                          </a:p>
                        </a:txBody>
                        <a:useSpRect/>
                      </a:txSp>
                    </a:sp>
                    <a:sp>
                      <a:nvSpPr>
                        <a:cNvPr id="24" name="TextBox 23"/>
                        <a:cNvSpPr txBox="1"/>
                      </a:nvSpPr>
                      <a:spPr>
                        <a:xfrm>
                          <a:off x="4648200" y="4572000"/>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2</a:t>
                            </a:r>
                            <a:endParaRPr lang="en-US" sz="1200" dirty="0">
                              <a:latin typeface="Times New Roman" pitchFamily="18" charset="0"/>
                              <a:cs typeface="Times New Roman" pitchFamily="18" charset="0"/>
                            </a:endParaRPr>
                          </a:p>
                        </a:txBody>
                        <a:useSpRect/>
                      </a:txSp>
                    </a:sp>
                    <a:sp>
                      <a:nvSpPr>
                        <a:cNvPr id="25" name="TextBox 24"/>
                        <a:cNvSpPr txBox="1"/>
                      </a:nvSpPr>
                      <a:spPr>
                        <a:xfrm>
                          <a:off x="4648200" y="4200525"/>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3</a:t>
                            </a:r>
                            <a:endParaRPr lang="en-US" sz="1200" dirty="0">
                              <a:latin typeface="Times New Roman" pitchFamily="18" charset="0"/>
                              <a:cs typeface="Times New Roman" pitchFamily="18" charset="0"/>
                            </a:endParaRPr>
                          </a:p>
                        </a:txBody>
                        <a:useSpRect/>
                      </a:txSp>
                    </a:sp>
                    <a:sp>
                      <a:nvSpPr>
                        <a:cNvPr id="26" name="TextBox 25"/>
                        <a:cNvSpPr txBox="1"/>
                      </a:nvSpPr>
                      <a:spPr>
                        <a:xfrm>
                          <a:off x="4648200" y="3886200"/>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4</a:t>
                            </a:r>
                            <a:endParaRPr lang="en-US" sz="1200" dirty="0">
                              <a:latin typeface="Times New Roman" pitchFamily="18" charset="0"/>
                              <a:cs typeface="Times New Roman" pitchFamily="18" charset="0"/>
                            </a:endParaRPr>
                          </a:p>
                        </a:txBody>
                        <a:useSpRect/>
                      </a:txSp>
                    </a:sp>
                    <a:sp>
                      <a:nvSpPr>
                        <a:cNvPr id="27" name="TextBox 26"/>
                        <a:cNvSpPr txBox="1"/>
                      </a:nvSpPr>
                      <a:spPr>
                        <a:xfrm>
                          <a:off x="4648200" y="3609975"/>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5</a:t>
                            </a:r>
                            <a:endParaRPr lang="en-US" sz="1200" dirty="0">
                              <a:latin typeface="Times New Roman" pitchFamily="18" charset="0"/>
                              <a:cs typeface="Times New Roman" pitchFamily="18" charset="0"/>
                            </a:endParaRPr>
                          </a:p>
                        </a:txBody>
                        <a:useSpRect/>
                      </a:txSp>
                    </a:sp>
                    <a:sp>
                      <a:nvSpPr>
                        <a:cNvPr id="28" name="TextBox 27"/>
                        <a:cNvSpPr txBox="1"/>
                      </a:nvSpPr>
                      <a:spPr>
                        <a:xfrm>
                          <a:off x="4648200" y="3276600"/>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6</a:t>
                            </a:r>
                            <a:endParaRPr lang="en-US" sz="1200" dirty="0">
                              <a:latin typeface="Times New Roman" pitchFamily="18" charset="0"/>
                              <a:cs typeface="Times New Roman" pitchFamily="18" charset="0"/>
                            </a:endParaRPr>
                          </a:p>
                        </a:txBody>
                        <a:useSpRect/>
                      </a:txSp>
                    </a:sp>
                    <a:sp>
                      <a:nvSpPr>
                        <a:cNvPr id="29" name="TextBox 28"/>
                        <a:cNvSpPr txBox="1"/>
                      </a:nvSpPr>
                      <a:spPr>
                        <a:xfrm>
                          <a:off x="4648200" y="2838450"/>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7</a:t>
                            </a:r>
                            <a:endParaRPr lang="en-US" sz="1200" dirty="0">
                              <a:latin typeface="Times New Roman" pitchFamily="18" charset="0"/>
                              <a:cs typeface="Times New Roman" pitchFamily="18" charset="0"/>
                            </a:endParaRPr>
                          </a:p>
                        </a:txBody>
                        <a:useSpRect/>
                      </a:txSp>
                    </a:sp>
                    <a:sp>
                      <a:nvSpPr>
                        <a:cNvPr id="30" name="TextBox 29"/>
                        <a:cNvSpPr txBox="1"/>
                      </a:nvSpPr>
                      <a:spPr>
                        <a:xfrm>
                          <a:off x="4648200" y="2466975"/>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8</a:t>
                            </a:r>
                            <a:endParaRPr lang="en-US" sz="1200" dirty="0">
                              <a:latin typeface="Times New Roman" pitchFamily="18" charset="0"/>
                              <a:cs typeface="Times New Roman" pitchFamily="18" charset="0"/>
                            </a:endParaRPr>
                          </a:p>
                        </a:txBody>
                        <a:useSpRect/>
                      </a:txSp>
                    </a:sp>
                    <a:sp>
                      <a:nvSpPr>
                        <a:cNvPr id="31" name="TextBox 30"/>
                        <a:cNvSpPr txBox="1"/>
                      </a:nvSpPr>
                      <a:spPr>
                        <a:xfrm>
                          <a:off x="4648200" y="1733550"/>
                          <a:ext cx="432811" cy="184666"/>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Zone 9</a:t>
                            </a:r>
                            <a:endParaRPr lang="en-US" sz="1200" dirty="0">
                              <a:latin typeface="Times New Roman" pitchFamily="18" charset="0"/>
                              <a:cs typeface="Times New Roman" pitchFamily="18" charset="0"/>
                            </a:endParaRPr>
                          </a:p>
                        </a:txBody>
                        <a:useSpRect/>
                      </a:txSp>
                    </a:sp>
                    <a:cxnSp>
                      <a:nvCxnSpPr>
                        <a:cNvPr id="33" name="Straight Arrow Connector 32"/>
                        <a:cNvCxnSpPr/>
                      </a:nvCxnSpPr>
                      <a:spPr>
                        <a:xfrm rot="10800000" flipV="1">
                          <a:off x="6048375" y="1600201"/>
                          <a:ext cx="304800" cy="228600"/>
                        </a:xfrm>
                        <a:prstGeom prst="straightConnector1">
                          <a:avLst/>
                        </a:prstGeom>
                        <a:ln>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400800" y="1371600"/>
                          <a:ext cx="639599" cy="369332"/>
                        </a:xfrm>
                        <a:prstGeom prst="rect">
                          <a:avLst/>
                        </a:prstGeom>
                        <a:noFill/>
                      </a:spPr>
                      <a:txSp>
                        <a:txBody>
                          <a:bodyPr wrap="non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Flue Gas</a:t>
                            </a:r>
                          </a:p>
                          <a:p>
                            <a:r>
                              <a:rPr lang="en-US" sz="1200" dirty="0" smtClean="0">
                                <a:latin typeface="Times New Roman" pitchFamily="18" charset="0"/>
                                <a:cs typeface="Times New Roman" pitchFamily="18" charset="0"/>
                              </a:rPr>
                              <a:t>Exit Plane</a:t>
                            </a:r>
                            <a:endParaRPr lang="en-US" sz="1200" dirty="0">
                              <a:latin typeface="Times New Roman" pitchFamily="18" charset="0"/>
                              <a:cs typeface="Times New Roman" pitchFamily="18" charset="0"/>
                            </a:endParaRPr>
                          </a:p>
                        </a:txBody>
                        <a:useSpRect/>
                      </a:txSp>
                    </a:sp>
                  </a:grpSp>
                </lc:lockedCanvas>
              </a:graphicData>
            </a:graphic>
          </wp:inline>
        </w:drawing>
      </w:r>
    </w:p>
    <w:p w:rsidR="00E77807" w:rsidRDefault="00E77807" w:rsidP="007005B9">
      <w:pPr>
        <w:jc w:val="center"/>
        <w:rPr>
          <w:rFonts w:ascii="Times New Roman" w:hAnsi="Times New Roman" w:cs="Times New Roman"/>
          <w:sz w:val="24"/>
        </w:rPr>
      </w:pPr>
      <w:r>
        <w:rPr>
          <w:rFonts w:ascii="Times New Roman" w:hAnsi="Times New Roman" w:cs="Times New Roman"/>
          <w:sz w:val="24"/>
        </w:rPr>
        <w:t xml:space="preserve">Figure 1. 3-D mesh and zones in </w:t>
      </w:r>
      <w:r w:rsidR="007F3355">
        <w:rPr>
          <w:rFonts w:ascii="Times New Roman" w:hAnsi="Times New Roman" w:cs="Times New Roman"/>
          <w:sz w:val="24"/>
        </w:rPr>
        <w:t>the</w:t>
      </w:r>
      <w:r>
        <w:rPr>
          <w:rFonts w:ascii="Times New Roman" w:hAnsi="Times New Roman" w:cs="Times New Roman"/>
          <w:sz w:val="24"/>
        </w:rPr>
        <w:t xml:space="preserve"> hybrid boiler model</w:t>
      </w:r>
    </w:p>
    <w:p w:rsidR="00E77807" w:rsidRDefault="006B5178" w:rsidP="00847F7E">
      <w:pPr>
        <w:jc w:val="center"/>
        <w:rPr>
          <w:rFonts w:ascii="Times New Roman" w:hAnsi="Times New Roman" w:cs="Times New Roman"/>
          <w:sz w:val="24"/>
        </w:rPr>
      </w:pPr>
      <w:r w:rsidRPr="006B5178">
        <w:rPr>
          <w:rFonts w:ascii="Times New Roman" w:hAnsi="Times New Roman" w:cs="Times New Roman"/>
          <w:noProof/>
          <w:sz w:val="24"/>
        </w:rPr>
        <w:lastRenderedPageBreak/>
        <w:drawing>
          <wp:inline distT="0" distB="0" distL="0" distR="0">
            <wp:extent cx="2847975" cy="4289941"/>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47975" cy="4289941"/>
                      <a:chOff x="3148013" y="1304925"/>
                      <a:chExt cx="2847975" cy="4289941"/>
                    </a:xfrm>
                  </a:grpSpPr>
                  <a:grpSp>
                    <a:nvGrpSpPr>
                      <a:cNvPr id="6" name="Group 5"/>
                      <a:cNvGrpSpPr/>
                    </a:nvGrpSpPr>
                    <a:grpSpPr>
                      <a:xfrm>
                        <a:off x="3148013" y="1304925"/>
                        <a:ext cx="2847975" cy="4289941"/>
                        <a:chOff x="3148013" y="1304925"/>
                        <a:chExt cx="2847975" cy="4289941"/>
                      </a:xfrm>
                    </a:grpSpPr>
                    <a:pic>
                      <a:nvPicPr>
                        <a:cNvPr id="1026" name="Picture 2"/>
                        <a:cNvPicPr>
                          <a:picLocks noChangeAspect="1" noChangeArrowheads="1"/>
                        </a:cNvPicPr>
                      </a:nvPicPr>
                      <a:blipFill>
                        <a:blip r:embed="rId11"/>
                        <a:srcRect/>
                        <a:stretch>
                          <a:fillRect/>
                        </a:stretch>
                      </a:blipFill>
                      <a:spPr bwMode="auto">
                        <a:xfrm>
                          <a:off x="3148013" y="1304925"/>
                          <a:ext cx="2847975" cy="4248150"/>
                        </a:xfrm>
                        <a:prstGeom prst="rect">
                          <a:avLst/>
                        </a:prstGeom>
                        <a:noFill/>
                        <a:ln w="9525">
                          <a:noFill/>
                          <a:miter lim="800000"/>
                          <a:headEnd/>
                          <a:tailEnd/>
                        </a:ln>
                        <a:effectLst/>
                      </a:spPr>
                    </a:pic>
                    <a:sp>
                      <a:nvSpPr>
                        <a:cNvPr id="3" name="TextBox 2"/>
                        <a:cNvSpPr txBox="1"/>
                      </a:nvSpPr>
                      <a:spPr>
                        <a:xfrm>
                          <a:off x="3695700" y="5219700"/>
                          <a:ext cx="123825" cy="184666"/>
                        </a:xfrm>
                        <a:prstGeom prst="rect">
                          <a:avLst/>
                        </a:prstGeom>
                        <a:noFill/>
                      </a:spPr>
                      <a:txSp>
                        <a:txBody>
                          <a:bodyPr wrap="squar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x</a:t>
                            </a:r>
                            <a:endParaRPr lang="en-US" sz="1200" dirty="0">
                              <a:latin typeface="Times New Roman" pitchFamily="18" charset="0"/>
                              <a:cs typeface="Times New Roman" pitchFamily="18" charset="0"/>
                            </a:endParaRPr>
                          </a:p>
                        </a:txBody>
                        <a:useSpRect/>
                      </a:txSp>
                    </a:sp>
                    <a:sp>
                      <a:nvSpPr>
                        <a:cNvPr id="4" name="TextBox 3"/>
                        <a:cNvSpPr txBox="1"/>
                      </a:nvSpPr>
                      <a:spPr>
                        <a:xfrm>
                          <a:off x="3657600" y="5410200"/>
                          <a:ext cx="152400" cy="184666"/>
                        </a:xfrm>
                        <a:prstGeom prst="rect">
                          <a:avLst/>
                        </a:prstGeom>
                        <a:noFill/>
                      </a:spPr>
                      <a:txSp>
                        <a:txBody>
                          <a:bodyPr wrap="squar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z</a:t>
                            </a:r>
                            <a:endParaRPr lang="en-US" sz="1200" dirty="0">
                              <a:latin typeface="Times New Roman" pitchFamily="18" charset="0"/>
                              <a:cs typeface="Times New Roman" pitchFamily="18" charset="0"/>
                            </a:endParaRPr>
                          </a:p>
                        </a:txBody>
                        <a:useSpRect/>
                      </a:txSp>
                    </a:sp>
                    <a:sp>
                      <a:nvSpPr>
                        <a:cNvPr id="5" name="TextBox 4"/>
                        <a:cNvSpPr txBox="1"/>
                      </a:nvSpPr>
                      <a:spPr>
                        <a:xfrm>
                          <a:off x="3314700" y="4772025"/>
                          <a:ext cx="152400" cy="184666"/>
                        </a:xfrm>
                        <a:prstGeom prst="rect">
                          <a:avLst/>
                        </a:prstGeom>
                        <a:noFill/>
                      </a:spPr>
                      <a:txSp>
                        <a:txBody>
                          <a:bodyPr wrap="squar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a:t>
                            </a:r>
                            <a:endParaRPr lang="en-US" sz="1200" dirty="0">
                              <a:latin typeface="Times New Roman" pitchFamily="18" charset="0"/>
                              <a:cs typeface="Times New Roman" pitchFamily="18" charset="0"/>
                            </a:endParaRPr>
                          </a:p>
                        </a:txBody>
                        <a:useSpRect/>
                      </a:txSp>
                    </a:sp>
                  </a:grpSp>
                </lc:lockedCanvas>
              </a:graphicData>
            </a:graphic>
          </wp:inline>
        </w:drawing>
      </w:r>
    </w:p>
    <w:p w:rsidR="00847F7E" w:rsidRDefault="00847F7E" w:rsidP="00847F7E">
      <w:pPr>
        <w:jc w:val="center"/>
        <w:rPr>
          <w:rFonts w:ascii="Times New Roman" w:hAnsi="Times New Roman" w:cs="Times New Roman"/>
          <w:sz w:val="24"/>
        </w:rPr>
      </w:pPr>
      <w:r>
        <w:rPr>
          <w:rFonts w:ascii="Times New Roman" w:hAnsi="Times New Roman" w:cs="Times New Roman"/>
          <w:sz w:val="24"/>
        </w:rPr>
        <w:t>Figure 2. Radiant platen superheater walls</w:t>
      </w:r>
      <w:r w:rsidR="008829E2">
        <w:rPr>
          <w:rFonts w:ascii="Times New Roman" w:hAnsi="Times New Roman" w:cs="Times New Roman"/>
          <w:sz w:val="24"/>
        </w:rPr>
        <w:t xml:space="preserve"> (in green)</w:t>
      </w:r>
      <w:r>
        <w:rPr>
          <w:rFonts w:ascii="Times New Roman" w:hAnsi="Times New Roman" w:cs="Times New Roman"/>
          <w:sz w:val="24"/>
        </w:rPr>
        <w:t xml:space="preserve"> inside boiler model</w:t>
      </w:r>
    </w:p>
    <w:p w:rsidR="00847F7E" w:rsidRDefault="00847F7E" w:rsidP="00E50B62">
      <w:pPr>
        <w:rPr>
          <w:rFonts w:ascii="Times New Roman" w:hAnsi="Times New Roman" w:cs="Times New Roman"/>
          <w:sz w:val="24"/>
        </w:rPr>
      </w:pPr>
    </w:p>
    <w:p w:rsidR="006B5178" w:rsidRDefault="006B5178" w:rsidP="005D1E45">
      <w:pPr>
        <w:ind w:firstLine="720"/>
        <w:jc w:val="both"/>
        <w:rPr>
          <w:rFonts w:ascii="Times New Roman" w:hAnsi="Times New Roman" w:cs="Times New Roman"/>
          <w:sz w:val="24"/>
        </w:rPr>
      </w:pPr>
      <w:r>
        <w:rPr>
          <w:rFonts w:ascii="Times New Roman" w:hAnsi="Times New Roman" w:cs="Times New Roman"/>
          <w:sz w:val="24"/>
        </w:rPr>
        <w:t>The Cartesian coordinate system is used to define the dimensions of a boiler in the boiler</w:t>
      </w:r>
      <w:r w:rsidR="00BA1D76">
        <w:rPr>
          <w:rFonts w:ascii="Times New Roman" w:hAnsi="Times New Roman" w:cs="Times New Roman"/>
          <w:sz w:val="24"/>
        </w:rPr>
        <w:t xml:space="preserve"> model.  As shown in Figure 2, X</w:t>
      </w:r>
      <w:r>
        <w:rPr>
          <w:rFonts w:ascii="Times New Roman" w:hAnsi="Times New Roman" w:cs="Times New Roman"/>
          <w:sz w:val="24"/>
        </w:rPr>
        <w:t xml:space="preserve"> is in the depth </w:t>
      </w:r>
      <w:r w:rsidR="00BA1D76">
        <w:rPr>
          <w:rFonts w:ascii="Times New Roman" w:hAnsi="Times New Roman" w:cs="Times New Roman"/>
          <w:sz w:val="24"/>
        </w:rPr>
        <w:t>direction pointing from the front wall to the rear wall with X=0 at the front wall.  Y is in the height direction pointing from the bottom</w:t>
      </w:r>
      <w:r w:rsidR="00525E44">
        <w:rPr>
          <w:rFonts w:ascii="Times New Roman" w:hAnsi="Times New Roman" w:cs="Times New Roman"/>
          <w:sz w:val="24"/>
        </w:rPr>
        <w:t xml:space="preserve"> of the hopper</w:t>
      </w:r>
      <w:r w:rsidR="00BA1D76">
        <w:rPr>
          <w:rFonts w:ascii="Times New Roman" w:hAnsi="Times New Roman" w:cs="Times New Roman"/>
          <w:sz w:val="24"/>
        </w:rPr>
        <w:t xml:space="preserve"> to the roof with Y=0 at the bottom of the hopper.  Z is in the width direction pointing from the left side wall to the right side wall with Z=0 at the left side wall.</w:t>
      </w:r>
      <w:r w:rsidR="00526B41">
        <w:rPr>
          <w:rFonts w:ascii="Times New Roman" w:hAnsi="Times New Roman" w:cs="Times New Roman"/>
          <w:sz w:val="24"/>
        </w:rPr>
        <w:t xml:space="preserve">  The shape of a superheater can be defined as a polygon in X-Y plane.  Multiple panels of platen superheaters along the furnace width can be defined and all of them should be parallel to the side walls (in X-Y plane).  Currently they are always evenly spaced along the width.  The number of the cells in the width (Z) direction should be large enough such that there are at least two cells in the Z direction between two neighboring panels.</w:t>
      </w:r>
      <w:r w:rsidR="00892BAB">
        <w:rPr>
          <w:rFonts w:ascii="Times New Roman" w:hAnsi="Times New Roman" w:cs="Times New Roman"/>
          <w:sz w:val="24"/>
        </w:rPr>
        <w:t xml:space="preserve">  In case there are wing walls or a partial division walls inside the furnace, they can be modeled in the way similar to a superheater panel</w:t>
      </w:r>
      <w:r w:rsidR="00525E44">
        <w:rPr>
          <w:rFonts w:ascii="Times New Roman" w:hAnsi="Times New Roman" w:cs="Times New Roman"/>
          <w:sz w:val="24"/>
        </w:rPr>
        <w:t>s</w:t>
      </w:r>
      <w:r w:rsidR="00892BAB">
        <w:rPr>
          <w:rFonts w:ascii="Times New Roman" w:hAnsi="Times New Roman" w:cs="Times New Roman"/>
          <w:sz w:val="24"/>
        </w:rPr>
        <w:t xml:space="preserve"> using polygon shapes.</w:t>
      </w:r>
    </w:p>
    <w:p w:rsidR="009B21BB" w:rsidRDefault="009B21BB" w:rsidP="005D1E45">
      <w:pPr>
        <w:ind w:firstLine="720"/>
        <w:jc w:val="both"/>
        <w:rPr>
          <w:rFonts w:ascii="Times New Roman" w:hAnsi="Times New Roman" w:cs="Times New Roman"/>
          <w:sz w:val="24"/>
        </w:rPr>
      </w:pPr>
      <w:r>
        <w:rPr>
          <w:rFonts w:ascii="Times New Roman" w:hAnsi="Times New Roman" w:cs="Times New Roman"/>
          <w:sz w:val="24"/>
        </w:rPr>
        <w:t xml:space="preserve">Note that other boiler designs such as arch-fired design are currently not allowed due to the complexity of the flow pattern.  Tower unit with flue gas exit at the top can be modeled if the tip of the nose is set at the rear wall.  The fuel and oxidant are fed </w:t>
      </w:r>
      <w:r w:rsidR="00287AA4">
        <w:rPr>
          <w:rFonts w:ascii="Times New Roman" w:hAnsi="Times New Roman" w:cs="Times New Roman"/>
          <w:sz w:val="24"/>
        </w:rPr>
        <w:t xml:space="preserve">to the furnace at different </w:t>
      </w:r>
      <w:r w:rsidR="00287AA4">
        <w:rPr>
          <w:rFonts w:ascii="Times New Roman" w:hAnsi="Times New Roman" w:cs="Times New Roman"/>
          <w:sz w:val="24"/>
        </w:rPr>
        <w:lastRenderedPageBreak/>
        <w:t>elevations through burners and overfire air ports.  The gas mixture and the coal particles flow upward.  The 1-D zones are numbered from</w:t>
      </w:r>
      <w:r w:rsidR="004C6A60">
        <w:rPr>
          <w:rFonts w:ascii="Times New Roman" w:hAnsi="Times New Roman" w:cs="Times New Roman"/>
          <w:sz w:val="24"/>
        </w:rPr>
        <w:t xml:space="preserve"> the</w:t>
      </w:r>
      <w:r w:rsidR="00287AA4">
        <w:rPr>
          <w:rFonts w:ascii="Times New Roman" w:hAnsi="Times New Roman" w:cs="Times New Roman"/>
          <w:sz w:val="24"/>
        </w:rPr>
        <w:t xml:space="preserve"> hopper to the roof of the furnace with the first zone always covers the entire hopper.  The </w:t>
      </w:r>
      <w:r w:rsidR="00D02EA7">
        <w:rPr>
          <w:rFonts w:ascii="Times New Roman" w:hAnsi="Times New Roman" w:cs="Times New Roman"/>
          <w:sz w:val="24"/>
        </w:rPr>
        <w:t>zones from hopper knuckle to the bottom of the nose (Zones 2 through 7 as in Figure 1) are usually the burner and overfire air zones.  The number of zones in this region is defined by the modeler with a large number generally leading to a more accurate simulation result but longer computational time.  The zones from the bottom of the nose to the nose tip are called the nose zones and the zones from the tip of the nose to the roof are called the upper zones.  Again the numbers of zones in those regions are user inputs.  Currently the roof is always in the horizontal plane</w:t>
      </w:r>
      <w:r w:rsidR="004C6A60">
        <w:rPr>
          <w:rFonts w:ascii="Times New Roman" w:hAnsi="Times New Roman" w:cs="Times New Roman"/>
          <w:sz w:val="24"/>
        </w:rPr>
        <w:t xml:space="preserve"> and it becomes the exit plane i</w:t>
      </w:r>
      <w:r w:rsidR="00D02EA7">
        <w:rPr>
          <w:rFonts w:ascii="Times New Roman" w:hAnsi="Times New Roman" w:cs="Times New Roman"/>
          <w:sz w:val="24"/>
        </w:rPr>
        <w:t>f the tower unit option is selected.</w:t>
      </w:r>
    </w:p>
    <w:p w:rsidR="00C24751" w:rsidRDefault="006B5178" w:rsidP="005D1E45">
      <w:pPr>
        <w:ind w:firstLine="720"/>
        <w:jc w:val="both"/>
        <w:rPr>
          <w:rFonts w:ascii="Times New Roman" w:hAnsi="Times New Roman" w:cs="Times New Roman"/>
          <w:sz w:val="24"/>
        </w:rPr>
      </w:pPr>
      <w:r>
        <w:rPr>
          <w:rFonts w:ascii="Times New Roman" w:hAnsi="Times New Roman" w:cs="Times New Roman"/>
          <w:sz w:val="24"/>
        </w:rPr>
        <w:t xml:space="preserve">Any cell in the 3-D mesh is assigned to a specific zone.  The </w:t>
      </w:r>
      <w:r w:rsidR="005B5586">
        <w:rPr>
          <w:rFonts w:ascii="Times New Roman" w:hAnsi="Times New Roman" w:cs="Times New Roman"/>
          <w:sz w:val="24"/>
        </w:rPr>
        <w:t>interaction between the 3-D cells and 1-D zones will be discussed in the equation section.  Note that each cell has six faces and some of which are boundary faces.  A cell that does not contain any boundary faces is an interior cell.  Likewise, a face could either be an interior face or boundary face.  There are two types of boundary faces, namely, the wall boundary face and the outlet boundary face.  For a wall boundary face</w:t>
      </w:r>
      <w:r w:rsidR="00C24751">
        <w:rPr>
          <w:rFonts w:ascii="Times New Roman" w:hAnsi="Times New Roman" w:cs="Times New Roman"/>
          <w:sz w:val="24"/>
        </w:rPr>
        <w:t xml:space="preserve">, the boundary conditions include wall emissivity, </w:t>
      </w:r>
      <w:r w:rsidR="00550EF2">
        <w:rPr>
          <w:rFonts w:ascii="Times New Roman" w:hAnsi="Times New Roman" w:cs="Times New Roman"/>
          <w:sz w:val="24"/>
        </w:rPr>
        <w:t xml:space="preserve">backside fluid (liquid water or steam) temperature, and </w:t>
      </w:r>
      <w:r w:rsidR="0017538C">
        <w:rPr>
          <w:rFonts w:ascii="Times New Roman" w:hAnsi="Times New Roman" w:cs="Times New Roman"/>
          <w:sz w:val="24"/>
        </w:rPr>
        <w:t xml:space="preserve">overall </w:t>
      </w:r>
      <w:r w:rsidR="00C24751">
        <w:rPr>
          <w:rFonts w:ascii="Times New Roman" w:hAnsi="Times New Roman" w:cs="Times New Roman"/>
          <w:sz w:val="24"/>
        </w:rPr>
        <w:t>thermal resistance for heat conduction through the slag layer and tube metal layer</w:t>
      </w:r>
      <w:r w:rsidR="00550EF2">
        <w:rPr>
          <w:rFonts w:ascii="Times New Roman" w:hAnsi="Times New Roman" w:cs="Times New Roman"/>
          <w:sz w:val="24"/>
        </w:rPr>
        <w:t>,</w:t>
      </w:r>
      <w:r w:rsidR="00C24751">
        <w:rPr>
          <w:rFonts w:ascii="Times New Roman" w:hAnsi="Times New Roman" w:cs="Times New Roman"/>
          <w:sz w:val="24"/>
        </w:rPr>
        <w:t xml:space="preserve"> and the heat convection from the inner tube wall to water </w:t>
      </w:r>
      <w:r w:rsidR="00550EF2">
        <w:rPr>
          <w:rFonts w:ascii="Times New Roman" w:hAnsi="Times New Roman" w:cs="Times New Roman"/>
          <w:sz w:val="24"/>
        </w:rPr>
        <w:t>or steam inside a wall tube</w:t>
      </w:r>
      <w:r w:rsidR="00C24751">
        <w:rPr>
          <w:rFonts w:ascii="Times New Roman" w:hAnsi="Times New Roman" w:cs="Times New Roman"/>
          <w:sz w:val="24"/>
        </w:rPr>
        <w:t xml:space="preserve">.  These wall boundary conditions can be </w:t>
      </w:r>
      <w:r w:rsidR="008149D9">
        <w:rPr>
          <w:rFonts w:ascii="Times New Roman" w:hAnsi="Times New Roman" w:cs="Times New Roman"/>
          <w:sz w:val="24"/>
        </w:rPr>
        <w:t xml:space="preserve">specified as inputs </w:t>
      </w:r>
      <w:r w:rsidR="00C24751">
        <w:rPr>
          <w:rFonts w:ascii="Times New Roman" w:hAnsi="Times New Roman" w:cs="Times New Roman"/>
          <w:sz w:val="24"/>
        </w:rPr>
        <w:t>for individual superheaters and for furnace enclosure water wall.  For a sub-critical unit, the enclosure wall boundary conditions can be uniform through</w:t>
      </w:r>
      <w:r w:rsidR="00550EF2">
        <w:rPr>
          <w:rFonts w:ascii="Times New Roman" w:hAnsi="Times New Roman" w:cs="Times New Roman"/>
          <w:sz w:val="24"/>
        </w:rPr>
        <w:t>out</w:t>
      </w:r>
      <w:r w:rsidR="00C24751">
        <w:rPr>
          <w:rFonts w:ascii="Times New Roman" w:hAnsi="Times New Roman" w:cs="Times New Roman"/>
          <w:sz w:val="24"/>
        </w:rPr>
        <w:t xml:space="preserve"> the entire enclosure wall since the temperature of the w</w:t>
      </w:r>
      <w:r w:rsidR="0017538C">
        <w:rPr>
          <w:rFonts w:ascii="Times New Roman" w:hAnsi="Times New Roman" w:cs="Times New Roman"/>
          <w:sz w:val="24"/>
        </w:rPr>
        <w:t>ater and steam mixture is simply</w:t>
      </w:r>
      <w:r w:rsidR="00C24751">
        <w:rPr>
          <w:rFonts w:ascii="Times New Roman" w:hAnsi="Times New Roman" w:cs="Times New Roman"/>
          <w:sz w:val="24"/>
        </w:rPr>
        <w:t xml:space="preserve"> the saturation temperature at the operating pressure </w:t>
      </w:r>
      <w:r w:rsidR="00550EF2">
        <w:rPr>
          <w:rFonts w:ascii="Times New Roman" w:hAnsi="Times New Roman" w:cs="Times New Roman"/>
          <w:sz w:val="24"/>
        </w:rPr>
        <w:t xml:space="preserve">of </w:t>
      </w:r>
      <w:r w:rsidR="00C24751">
        <w:rPr>
          <w:rFonts w:ascii="Times New Roman" w:hAnsi="Times New Roman" w:cs="Times New Roman"/>
          <w:sz w:val="24"/>
        </w:rPr>
        <w:t xml:space="preserve">the drum.  For a super-critical unit, fluid temperature changes along the furnace height and the boundary conditions can be specified zone by zone.  </w:t>
      </w:r>
      <w:r w:rsidR="0017538C">
        <w:rPr>
          <w:rFonts w:ascii="Times New Roman" w:hAnsi="Times New Roman" w:cs="Times New Roman"/>
          <w:sz w:val="24"/>
        </w:rPr>
        <w:t>The</w:t>
      </w:r>
      <w:r w:rsidR="008149D9">
        <w:rPr>
          <w:rFonts w:ascii="Times New Roman" w:hAnsi="Times New Roman" w:cs="Times New Roman"/>
          <w:sz w:val="24"/>
        </w:rPr>
        <w:t xml:space="preserve"> inside wall temperature (the s</w:t>
      </w:r>
      <w:r w:rsidR="0017538C">
        <w:rPr>
          <w:rFonts w:ascii="Times New Roman" w:hAnsi="Times New Roman" w:cs="Times New Roman"/>
          <w:sz w:val="24"/>
        </w:rPr>
        <w:t>lag layer) of the furnace at each boundary face is actually</w:t>
      </w:r>
      <w:r w:rsidR="008149D9">
        <w:rPr>
          <w:rFonts w:ascii="Times New Roman" w:hAnsi="Times New Roman" w:cs="Times New Roman"/>
          <w:sz w:val="24"/>
        </w:rPr>
        <w:t xml:space="preserve"> calculated based on the energy balance at individual face (see the equation section).  </w:t>
      </w:r>
      <w:r w:rsidR="00C24751">
        <w:rPr>
          <w:rFonts w:ascii="Times New Roman" w:hAnsi="Times New Roman" w:cs="Times New Roman"/>
          <w:sz w:val="24"/>
        </w:rPr>
        <w:t xml:space="preserve">For the outlet boundary faces, </w:t>
      </w:r>
      <w:r w:rsidR="005D3EDD">
        <w:rPr>
          <w:rFonts w:ascii="Times New Roman" w:hAnsi="Times New Roman" w:cs="Times New Roman"/>
          <w:sz w:val="24"/>
        </w:rPr>
        <w:t>only</w:t>
      </w:r>
      <w:r w:rsidR="008149D9">
        <w:rPr>
          <w:rFonts w:ascii="Times New Roman" w:hAnsi="Times New Roman" w:cs="Times New Roman"/>
          <w:sz w:val="24"/>
        </w:rPr>
        <w:t xml:space="preserve"> </w:t>
      </w:r>
      <w:r w:rsidR="005D3EDD">
        <w:rPr>
          <w:rFonts w:ascii="Times New Roman" w:hAnsi="Times New Roman" w:cs="Times New Roman"/>
          <w:sz w:val="24"/>
        </w:rPr>
        <w:t xml:space="preserve">the </w:t>
      </w:r>
      <w:r w:rsidR="008149D9">
        <w:rPr>
          <w:rFonts w:ascii="Times New Roman" w:hAnsi="Times New Roman" w:cs="Times New Roman"/>
          <w:sz w:val="24"/>
        </w:rPr>
        <w:t xml:space="preserve">emissivity and temperature </w:t>
      </w:r>
      <w:r w:rsidR="005D3EDD">
        <w:rPr>
          <w:rFonts w:ascii="Times New Roman" w:hAnsi="Times New Roman" w:cs="Times New Roman"/>
          <w:sz w:val="24"/>
        </w:rPr>
        <w:t xml:space="preserve">of outside objects that receive the radiation </w:t>
      </w:r>
      <w:r w:rsidR="008149D9">
        <w:rPr>
          <w:rFonts w:ascii="Times New Roman" w:hAnsi="Times New Roman" w:cs="Times New Roman"/>
          <w:sz w:val="24"/>
        </w:rPr>
        <w:t>are needed.</w:t>
      </w:r>
    </w:p>
    <w:p w:rsidR="00C24751" w:rsidRDefault="00C24751" w:rsidP="00E50B62">
      <w:pPr>
        <w:rPr>
          <w:rFonts w:ascii="Times New Roman" w:hAnsi="Times New Roman" w:cs="Times New Roman"/>
          <w:sz w:val="24"/>
        </w:rPr>
      </w:pPr>
    </w:p>
    <w:p w:rsidR="00E32E11" w:rsidRDefault="00E32E11" w:rsidP="00E32E11">
      <w:pPr>
        <w:pStyle w:val="Heading2"/>
      </w:pPr>
      <w:bookmarkStart w:id="5" w:name="_Toc380758913"/>
      <w:r>
        <w:t>Model assumption</w:t>
      </w:r>
      <w:r w:rsidR="00192BA8">
        <w:t>s</w:t>
      </w:r>
      <w:bookmarkEnd w:id="5"/>
    </w:p>
    <w:p w:rsidR="00E32E11" w:rsidRDefault="00E32E11" w:rsidP="00BB6D26">
      <w:pPr>
        <w:jc w:val="both"/>
        <w:rPr>
          <w:rFonts w:ascii="Times New Roman" w:hAnsi="Times New Roman" w:cs="Times New Roman"/>
          <w:sz w:val="24"/>
        </w:rPr>
      </w:pPr>
    </w:p>
    <w:p w:rsidR="00D115BA" w:rsidRDefault="00D115BA" w:rsidP="001462FA">
      <w:pPr>
        <w:ind w:firstLine="720"/>
        <w:jc w:val="both"/>
        <w:rPr>
          <w:rFonts w:ascii="Times New Roman" w:hAnsi="Times New Roman" w:cs="Times New Roman"/>
          <w:sz w:val="24"/>
        </w:rPr>
      </w:pPr>
      <w:r>
        <w:rPr>
          <w:rFonts w:ascii="Times New Roman" w:hAnsi="Times New Roman" w:cs="Times New Roman"/>
          <w:sz w:val="24"/>
        </w:rPr>
        <w:t>Seven mai</w:t>
      </w:r>
      <w:r w:rsidR="005E427A">
        <w:rPr>
          <w:rFonts w:ascii="Times New Roman" w:hAnsi="Times New Roman" w:cs="Times New Roman"/>
          <w:sz w:val="24"/>
        </w:rPr>
        <w:t>n assumptions for the first principle boiler model are listed below.</w:t>
      </w:r>
    </w:p>
    <w:p w:rsidR="00E32E11" w:rsidRDefault="00147F2F" w:rsidP="00BB6D26">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 Ignore </w:t>
      </w:r>
      <w:r w:rsidR="00192BA8">
        <w:rPr>
          <w:rFonts w:ascii="Times New Roman" w:hAnsi="Times New Roman" w:cs="Times New Roman"/>
          <w:sz w:val="24"/>
        </w:rPr>
        <w:t>uneven spatial</w:t>
      </w:r>
      <w:r>
        <w:rPr>
          <w:rFonts w:ascii="Times New Roman" w:hAnsi="Times New Roman" w:cs="Times New Roman"/>
          <w:sz w:val="24"/>
        </w:rPr>
        <w:t xml:space="preserve"> velocity, temperature and other property distribution</w:t>
      </w:r>
      <w:r w:rsidR="00192BA8">
        <w:rPr>
          <w:rFonts w:ascii="Times New Roman" w:hAnsi="Times New Roman" w:cs="Times New Roman"/>
          <w:sz w:val="24"/>
        </w:rPr>
        <w:t>s</w:t>
      </w:r>
      <w:r>
        <w:rPr>
          <w:rFonts w:ascii="Times New Roman" w:hAnsi="Times New Roman" w:cs="Times New Roman"/>
          <w:sz w:val="24"/>
        </w:rPr>
        <w:t xml:space="preserve"> within a zone.  Average uniform upward flow velocity </w:t>
      </w:r>
      <w:r w:rsidR="00192BA8">
        <w:rPr>
          <w:rFonts w:ascii="Times New Roman" w:hAnsi="Times New Roman" w:cs="Times New Roman"/>
          <w:sz w:val="24"/>
        </w:rPr>
        <w:t>is</w:t>
      </w:r>
      <w:r>
        <w:rPr>
          <w:rFonts w:ascii="Times New Roman" w:hAnsi="Times New Roman" w:cs="Times New Roman"/>
          <w:sz w:val="24"/>
        </w:rPr>
        <w:t xml:space="preserve"> calculated based on co</w:t>
      </w:r>
      <w:r w:rsidR="00192BA8">
        <w:rPr>
          <w:rFonts w:ascii="Times New Roman" w:hAnsi="Times New Roman" w:cs="Times New Roman"/>
          <w:sz w:val="24"/>
        </w:rPr>
        <w:t>ntinuity and ideal gas law</w:t>
      </w:r>
      <w:r w:rsidR="00AB6A53">
        <w:rPr>
          <w:rFonts w:ascii="Times New Roman" w:hAnsi="Times New Roman" w:cs="Times New Roman"/>
          <w:sz w:val="24"/>
        </w:rPr>
        <w:t>.  Average residence time is calculated likewise.  M</w:t>
      </w:r>
      <w:r>
        <w:rPr>
          <w:rFonts w:ascii="Times New Roman" w:hAnsi="Times New Roman" w:cs="Times New Roman"/>
          <w:sz w:val="24"/>
        </w:rPr>
        <w:t>omentum equation is not solved.</w:t>
      </w:r>
    </w:p>
    <w:p w:rsidR="00147F2F" w:rsidRDefault="005D3EDD" w:rsidP="00BB6D26">
      <w:pPr>
        <w:pStyle w:val="ListParagraph"/>
        <w:numPr>
          <w:ilvl w:val="0"/>
          <w:numId w:val="1"/>
        </w:numPr>
        <w:jc w:val="both"/>
        <w:rPr>
          <w:rFonts w:ascii="Times New Roman" w:hAnsi="Times New Roman" w:cs="Times New Roman"/>
          <w:sz w:val="24"/>
        </w:rPr>
      </w:pPr>
      <w:r>
        <w:rPr>
          <w:rFonts w:ascii="Times New Roman" w:hAnsi="Times New Roman" w:cs="Times New Roman"/>
          <w:sz w:val="24"/>
        </w:rPr>
        <w:t>G</w:t>
      </w:r>
      <w:r w:rsidR="00380666">
        <w:rPr>
          <w:rFonts w:ascii="Times New Roman" w:hAnsi="Times New Roman" w:cs="Times New Roman"/>
          <w:sz w:val="24"/>
        </w:rPr>
        <w:t>as phase in each zone is in</w:t>
      </w:r>
      <w:r w:rsidR="002769D4">
        <w:rPr>
          <w:rFonts w:ascii="Times New Roman" w:hAnsi="Times New Roman" w:cs="Times New Roman"/>
          <w:sz w:val="24"/>
        </w:rPr>
        <w:t xml:space="preserve"> chemical equilibrium</w:t>
      </w:r>
      <w:r w:rsidR="00E833A9">
        <w:rPr>
          <w:rFonts w:ascii="Times New Roman" w:hAnsi="Times New Roman" w:cs="Times New Roman"/>
          <w:sz w:val="24"/>
        </w:rPr>
        <w:t xml:space="preserve">.  </w:t>
      </w:r>
      <w:r w:rsidR="006837FB">
        <w:rPr>
          <w:rFonts w:ascii="Times New Roman" w:hAnsi="Times New Roman" w:cs="Times New Roman"/>
          <w:sz w:val="24"/>
        </w:rPr>
        <w:t xml:space="preserve">In other words, the reaction kinetics of the homogeneous reactions in the gas phase is ignored.  </w:t>
      </w:r>
      <w:r w:rsidR="002769D4">
        <w:rPr>
          <w:rFonts w:ascii="Times New Roman" w:hAnsi="Times New Roman" w:cs="Times New Roman"/>
          <w:sz w:val="24"/>
        </w:rPr>
        <w:t xml:space="preserve">However, the amount of </w:t>
      </w:r>
      <w:r w:rsidR="002769D4">
        <w:rPr>
          <w:rFonts w:ascii="Times New Roman" w:hAnsi="Times New Roman" w:cs="Times New Roman"/>
          <w:sz w:val="24"/>
        </w:rPr>
        <w:lastRenderedPageBreak/>
        <w:t>unreacted</w:t>
      </w:r>
      <w:r w:rsidR="00E833A9">
        <w:rPr>
          <w:rFonts w:ascii="Times New Roman" w:hAnsi="Times New Roman" w:cs="Times New Roman"/>
          <w:sz w:val="24"/>
        </w:rPr>
        <w:t xml:space="preserve"> </w:t>
      </w:r>
      <w:r w:rsidR="002769D4">
        <w:rPr>
          <w:rFonts w:ascii="Times New Roman" w:hAnsi="Times New Roman" w:cs="Times New Roman"/>
          <w:sz w:val="24"/>
        </w:rPr>
        <w:t>mass in the solid phase in each zone is calculated</w:t>
      </w:r>
      <w:r w:rsidR="00147F2F">
        <w:rPr>
          <w:rFonts w:ascii="Times New Roman" w:hAnsi="Times New Roman" w:cs="Times New Roman"/>
          <w:sz w:val="24"/>
        </w:rPr>
        <w:t xml:space="preserve"> from char oxidation and gasification kinetics. Each zone is modeled as </w:t>
      </w:r>
      <w:r w:rsidR="00380666">
        <w:rPr>
          <w:rFonts w:ascii="Times New Roman" w:hAnsi="Times New Roman" w:cs="Times New Roman"/>
          <w:sz w:val="24"/>
        </w:rPr>
        <w:t xml:space="preserve">a </w:t>
      </w:r>
      <w:r w:rsidR="00147F2F">
        <w:rPr>
          <w:rFonts w:ascii="Times New Roman" w:hAnsi="Times New Roman" w:cs="Times New Roman"/>
          <w:sz w:val="24"/>
        </w:rPr>
        <w:t>well-mixed reactor.</w:t>
      </w:r>
      <w:r w:rsidR="00380666">
        <w:rPr>
          <w:rFonts w:ascii="Times New Roman" w:hAnsi="Times New Roman" w:cs="Times New Roman"/>
          <w:sz w:val="24"/>
        </w:rPr>
        <w:t xml:space="preserve">  </w:t>
      </w:r>
    </w:p>
    <w:p w:rsidR="00147F2F" w:rsidRDefault="00F955FE" w:rsidP="00BB6D26">
      <w:pPr>
        <w:pStyle w:val="ListParagraph"/>
        <w:numPr>
          <w:ilvl w:val="0"/>
          <w:numId w:val="1"/>
        </w:numPr>
        <w:jc w:val="both"/>
        <w:rPr>
          <w:rFonts w:ascii="Times New Roman" w:hAnsi="Times New Roman" w:cs="Times New Roman"/>
          <w:sz w:val="24"/>
        </w:rPr>
      </w:pPr>
      <w:r>
        <w:rPr>
          <w:rFonts w:ascii="Times New Roman" w:hAnsi="Times New Roman" w:cs="Times New Roman"/>
          <w:sz w:val="24"/>
        </w:rPr>
        <w:t>Ignore the velocity difference between coal particles and the gas phase.  Coal particles are assumed to have the same velocities as the gas mixture and hence the same average residence time as the gas mixture.</w:t>
      </w:r>
    </w:p>
    <w:p w:rsidR="00F955FE" w:rsidRDefault="006837FB" w:rsidP="00BB6D26">
      <w:pPr>
        <w:pStyle w:val="ListParagraph"/>
        <w:numPr>
          <w:ilvl w:val="0"/>
          <w:numId w:val="1"/>
        </w:numPr>
        <w:jc w:val="both"/>
        <w:rPr>
          <w:rFonts w:ascii="Times New Roman" w:hAnsi="Times New Roman" w:cs="Times New Roman"/>
          <w:sz w:val="24"/>
        </w:rPr>
      </w:pPr>
      <w:r>
        <w:rPr>
          <w:rFonts w:ascii="Times New Roman" w:hAnsi="Times New Roman" w:cs="Times New Roman"/>
          <w:sz w:val="24"/>
        </w:rPr>
        <w:t>T</w:t>
      </w:r>
      <w:r w:rsidR="00F955FE">
        <w:rPr>
          <w:rFonts w:ascii="Times New Roman" w:hAnsi="Times New Roman" w:cs="Times New Roman"/>
          <w:sz w:val="24"/>
        </w:rPr>
        <w:t>emperatures of coal particles of all sizes are the same as the temperature of the gas phase in each zone</w:t>
      </w:r>
      <w:r>
        <w:rPr>
          <w:rFonts w:ascii="Times New Roman" w:hAnsi="Times New Roman" w:cs="Times New Roman"/>
          <w:sz w:val="24"/>
        </w:rPr>
        <w:t>.</w:t>
      </w:r>
    </w:p>
    <w:p w:rsidR="00F955FE" w:rsidRDefault="006837FB" w:rsidP="00BB6D26">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w:t>
      </w:r>
      <w:r w:rsidR="00F955FE">
        <w:rPr>
          <w:rFonts w:ascii="Times New Roman" w:hAnsi="Times New Roman" w:cs="Times New Roman"/>
          <w:sz w:val="24"/>
        </w:rPr>
        <w:t xml:space="preserve"> moisture evaporation and coal devolatilization are very fast processes and complete immediately after coal particles enter a zone in the radiant furnace.</w:t>
      </w:r>
      <w:r w:rsidR="00AF2304">
        <w:rPr>
          <w:rFonts w:ascii="Times New Roman" w:hAnsi="Times New Roman" w:cs="Times New Roman"/>
          <w:sz w:val="24"/>
        </w:rPr>
        <w:t xml:space="preserve"> Ash from coal is inert and stay</w:t>
      </w:r>
      <w:r w:rsidR="005A3007">
        <w:rPr>
          <w:rFonts w:ascii="Times New Roman" w:hAnsi="Times New Roman" w:cs="Times New Roman"/>
          <w:sz w:val="24"/>
        </w:rPr>
        <w:t>s</w:t>
      </w:r>
      <w:r w:rsidR="00AF2304">
        <w:rPr>
          <w:rFonts w:ascii="Times New Roman" w:hAnsi="Times New Roman" w:cs="Times New Roman"/>
          <w:sz w:val="24"/>
        </w:rPr>
        <w:t xml:space="preserve"> in the particle phase.</w:t>
      </w:r>
      <w:r w:rsidR="00A6494F">
        <w:rPr>
          <w:rFonts w:ascii="Times New Roman" w:hAnsi="Times New Roman" w:cs="Times New Roman"/>
          <w:sz w:val="24"/>
        </w:rPr>
        <w:t xml:space="preserve">  Coal particles do not fragment.</w:t>
      </w:r>
    </w:p>
    <w:p w:rsidR="006837FB" w:rsidRDefault="00192BA8" w:rsidP="00BB6D26">
      <w:pPr>
        <w:pStyle w:val="ListParagraph"/>
        <w:numPr>
          <w:ilvl w:val="0"/>
          <w:numId w:val="1"/>
        </w:numPr>
        <w:jc w:val="both"/>
        <w:rPr>
          <w:rFonts w:ascii="Times New Roman" w:hAnsi="Times New Roman" w:cs="Times New Roman"/>
          <w:sz w:val="24"/>
        </w:rPr>
      </w:pPr>
      <w:r w:rsidRPr="006837FB">
        <w:rPr>
          <w:rFonts w:ascii="Times New Roman" w:hAnsi="Times New Roman" w:cs="Times New Roman"/>
          <w:sz w:val="24"/>
        </w:rPr>
        <w:t>Ignore convectiv</w:t>
      </w:r>
      <w:r w:rsidR="00AB6A53" w:rsidRPr="006837FB">
        <w:rPr>
          <w:rFonts w:ascii="Times New Roman" w:hAnsi="Times New Roman" w:cs="Times New Roman"/>
          <w:sz w:val="24"/>
        </w:rPr>
        <w:t xml:space="preserve">e heat transfer between boundary </w:t>
      </w:r>
      <w:r w:rsidRPr="006837FB">
        <w:rPr>
          <w:rFonts w:ascii="Times New Roman" w:hAnsi="Times New Roman" w:cs="Times New Roman"/>
          <w:sz w:val="24"/>
        </w:rPr>
        <w:t xml:space="preserve">walls </w:t>
      </w:r>
      <w:r w:rsidR="006837FB">
        <w:rPr>
          <w:rFonts w:ascii="Times New Roman" w:hAnsi="Times New Roman" w:cs="Times New Roman"/>
          <w:sz w:val="24"/>
        </w:rPr>
        <w:t>and the gas mixtures nearby.</w:t>
      </w:r>
    </w:p>
    <w:p w:rsidR="00192BA8" w:rsidRPr="006837FB" w:rsidRDefault="006837FB" w:rsidP="00BB6D26">
      <w:pPr>
        <w:pStyle w:val="ListParagraph"/>
        <w:numPr>
          <w:ilvl w:val="0"/>
          <w:numId w:val="1"/>
        </w:numPr>
        <w:jc w:val="both"/>
        <w:rPr>
          <w:rFonts w:ascii="Times New Roman" w:hAnsi="Times New Roman" w:cs="Times New Roman"/>
          <w:sz w:val="24"/>
        </w:rPr>
      </w:pPr>
      <w:r>
        <w:rPr>
          <w:rFonts w:ascii="Times New Roman" w:hAnsi="Times New Roman" w:cs="Times New Roman"/>
          <w:sz w:val="24"/>
        </w:rPr>
        <w:t>I</w:t>
      </w:r>
      <w:r w:rsidR="00192BA8" w:rsidRPr="006837FB">
        <w:rPr>
          <w:rFonts w:ascii="Times New Roman" w:hAnsi="Times New Roman" w:cs="Times New Roman"/>
          <w:sz w:val="24"/>
        </w:rPr>
        <w:t>nner walls of the furnace including the superheaters are gray and diffuse.</w:t>
      </w:r>
    </w:p>
    <w:p w:rsidR="00E32E11" w:rsidRDefault="00380666" w:rsidP="001462FA">
      <w:pPr>
        <w:ind w:firstLine="720"/>
        <w:jc w:val="both"/>
        <w:rPr>
          <w:rFonts w:ascii="Times New Roman" w:hAnsi="Times New Roman" w:cs="Times New Roman"/>
          <w:sz w:val="24"/>
        </w:rPr>
      </w:pPr>
      <w:r>
        <w:rPr>
          <w:rFonts w:ascii="Times New Roman" w:hAnsi="Times New Roman" w:cs="Times New Roman"/>
          <w:sz w:val="24"/>
        </w:rPr>
        <w:t>The assumption of uniform properties in each zone</w:t>
      </w:r>
      <w:r w:rsidR="00484149">
        <w:rPr>
          <w:rFonts w:ascii="Times New Roman" w:hAnsi="Times New Roman" w:cs="Times New Roman"/>
          <w:sz w:val="24"/>
        </w:rPr>
        <w:t xml:space="preserve"> (Assumption 1)</w:t>
      </w:r>
      <w:r>
        <w:rPr>
          <w:rFonts w:ascii="Times New Roman" w:hAnsi="Times New Roman" w:cs="Times New Roman"/>
          <w:sz w:val="24"/>
        </w:rPr>
        <w:t xml:space="preserve"> is the simplification due to the limit</w:t>
      </w:r>
      <w:r w:rsidR="007B36EB">
        <w:rPr>
          <w:rFonts w:ascii="Times New Roman" w:hAnsi="Times New Roman" w:cs="Times New Roman"/>
          <w:sz w:val="24"/>
        </w:rPr>
        <w:t>ation</w:t>
      </w:r>
      <w:r>
        <w:rPr>
          <w:rFonts w:ascii="Times New Roman" w:hAnsi="Times New Roman" w:cs="Times New Roman"/>
          <w:sz w:val="24"/>
        </w:rPr>
        <w:t xml:space="preserve"> of</w:t>
      </w:r>
      <w:r w:rsidR="007B36EB">
        <w:rPr>
          <w:rFonts w:ascii="Times New Roman" w:hAnsi="Times New Roman" w:cs="Times New Roman"/>
          <w:sz w:val="24"/>
        </w:rPr>
        <w:t xml:space="preserve"> a</w:t>
      </w:r>
      <w:r>
        <w:rPr>
          <w:rFonts w:ascii="Times New Roman" w:hAnsi="Times New Roman" w:cs="Times New Roman"/>
          <w:sz w:val="24"/>
        </w:rPr>
        <w:t xml:space="preserve"> 1-D model.  It is well known that pulverized coal burners are designed to </w:t>
      </w:r>
      <w:r w:rsidR="007B36EB">
        <w:rPr>
          <w:rFonts w:ascii="Times New Roman" w:hAnsi="Times New Roman" w:cs="Times New Roman"/>
          <w:sz w:val="24"/>
        </w:rPr>
        <w:t>generate</w:t>
      </w:r>
      <w:r>
        <w:rPr>
          <w:rFonts w:ascii="Times New Roman" w:hAnsi="Times New Roman" w:cs="Times New Roman"/>
          <w:sz w:val="24"/>
        </w:rPr>
        <w:t xml:space="preserve"> swirling flows near the burner outlets to stabilize the coal flames and to reduce the generation of NOx. The 1-D model certainly cannot resolve the</w:t>
      </w:r>
      <w:r w:rsidR="007B36EB">
        <w:rPr>
          <w:rFonts w:ascii="Times New Roman" w:hAnsi="Times New Roman" w:cs="Times New Roman"/>
          <w:sz w:val="24"/>
        </w:rPr>
        <w:t xml:space="preserve"> complicated</w:t>
      </w:r>
      <w:r>
        <w:rPr>
          <w:rFonts w:ascii="Times New Roman" w:hAnsi="Times New Roman" w:cs="Times New Roman"/>
          <w:sz w:val="24"/>
        </w:rPr>
        <w:t xml:space="preserve"> f</w:t>
      </w:r>
      <w:r w:rsidR="00C51286">
        <w:rPr>
          <w:rFonts w:ascii="Times New Roman" w:hAnsi="Times New Roman" w:cs="Times New Roman"/>
          <w:sz w:val="24"/>
        </w:rPr>
        <w:t xml:space="preserve">low field near coal burners and, therefore, </w:t>
      </w:r>
      <w:r>
        <w:rPr>
          <w:rFonts w:ascii="Times New Roman" w:hAnsi="Times New Roman" w:cs="Times New Roman"/>
          <w:sz w:val="24"/>
        </w:rPr>
        <w:t xml:space="preserve">cannot be used to help burner design.  However, in terms of </w:t>
      </w:r>
      <w:r w:rsidR="00484149">
        <w:rPr>
          <w:rFonts w:ascii="Times New Roman" w:hAnsi="Times New Roman" w:cs="Times New Roman"/>
          <w:sz w:val="24"/>
        </w:rPr>
        <w:t>overall heat transfer rate along the furnace walls, this simplification is believed not to cause too much simulation errors.  Actually the swirling fl</w:t>
      </w:r>
      <w:r w:rsidR="00C51286">
        <w:rPr>
          <w:rFonts w:ascii="Times New Roman" w:hAnsi="Times New Roman" w:cs="Times New Roman"/>
          <w:sz w:val="24"/>
        </w:rPr>
        <w:t>ow could causes enhanced mixing</w:t>
      </w:r>
      <w:r w:rsidR="00484149">
        <w:rPr>
          <w:rFonts w:ascii="Times New Roman" w:hAnsi="Times New Roman" w:cs="Times New Roman"/>
          <w:sz w:val="24"/>
        </w:rPr>
        <w:t xml:space="preserve"> between fuel and oxidant which make the well-mixed reactor a valid assumption.</w:t>
      </w:r>
    </w:p>
    <w:p w:rsidR="00484149" w:rsidRDefault="00484149" w:rsidP="001462FA">
      <w:pPr>
        <w:ind w:firstLine="720"/>
        <w:jc w:val="both"/>
        <w:rPr>
          <w:rFonts w:ascii="Times New Roman" w:hAnsi="Times New Roman" w:cs="Times New Roman"/>
          <w:sz w:val="24"/>
        </w:rPr>
      </w:pPr>
      <w:r>
        <w:rPr>
          <w:rFonts w:ascii="Times New Roman" w:hAnsi="Times New Roman" w:cs="Times New Roman"/>
          <w:sz w:val="24"/>
        </w:rPr>
        <w:t>Assumption 2 is generally valid since the temperatures in the radiant furnace are always very high, which causes gas phase chemical reactions to reach equilibrium.  Actually most CFD models have the same assumption except that the equilibrium properties are calculated co</w:t>
      </w:r>
      <w:r w:rsidR="0032171A">
        <w:rPr>
          <w:rFonts w:ascii="Times New Roman" w:hAnsi="Times New Roman" w:cs="Times New Roman"/>
          <w:sz w:val="24"/>
        </w:rPr>
        <w:t xml:space="preserve">nsidering the effect </w:t>
      </w:r>
      <w:r w:rsidR="007B36EB">
        <w:rPr>
          <w:rFonts w:ascii="Times New Roman" w:hAnsi="Times New Roman" w:cs="Times New Roman"/>
          <w:sz w:val="24"/>
        </w:rPr>
        <w:t>of</w:t>
      </w:r>
      <w:r w:rsidR="0032171A">
        <w:rPr>
          <w:rFonts w:ascii="Times New Roman" w:hAnsi="Times New Roman" w:cs="Times New Roman"/>
          <w:sz w:val="24"/>
        </w:rPr>
        <w:t xml:space="preserve"> turbulence in terms of variance of mixture fractions.  Since the boiler model </w:t>
      </w:r>
      <w:r w:rsidR="00C51286">
        <w:rPr>
          <w:rFonts w:ascii="Times New Roman" w:hAnsi="Times New Roman" w:cs="Times New Roman"/>
          <w:sz w:val="24"/>
        </w:rPr>
        <w:t>developed here</w:t>
      </w:r>
      <w:r w:rsidR="0032171A">
        <w:rPr>
          <w:rFonts w:ascii="Times New Roman" w:hAnsi="Times New Roman" w:cs="Times New Roman"/>
          <w:sz w:val="24"/>
        </w:rPr>
        <w:t xml:space="preserve"> does not solve the turbulence, the turbulence effect on average equilibrium properties is not accounted for.</w:t>
      </w:r>
    </w:p>
    <w:p w:rsidR="0032171A" w:rsidRDefault="0032171A" w:rsidP="001462FA">
      <w:pPr>
        <w:ind w:firstLine="720"/>
        <w:jc w:val="both"/>
        <w:rPr>
          <w:rFonts w:ascii="Times New Roman" w:hAnsi="Times New Roman" w:cs="Times New Roman"/>
          <w:sz w:val="24"/>
        </w:rPr>
      </w:pPr>
      <w:r>
        <w:rPr>
          <w:rFonts w:ascii="Times New Roman" w:hAnsi="Times New Roman" w:cs="Times New Roman"/>
          <w:sz w:val="24"/>
        </w:rPr>
        <w:t>Assumption 3 is acceptable since pulverized coal particles are very small (&lt;200 micron) and the slip velocity of a coal particle (the difference of velocities between a particle and its nearby gas) is very small, which can be verified by CFD models.</w:t>
      </w:r>
    </w:p>
    <w:p w:rsidR="0032171A" w:rsidRDefault="0032171A" w:rsidP="001462FA">
      <w:pPr>
        <w:ind w:firstLine="720"/>
        <w:jc w:val="both"/>
        <w:rPr>
          <w:rFonts w:ascii="Times New Roman" w:hAnsi="Times New Roman" w:cs="Times New Roman"/>
          <w:sz w:val="24"/>
        </w:rPr>
      </w:pPr>
      <w:r>
        <w:rPr>
          <w:rFonts w:ascii="Times New Roman" w:hAnsi="Times New Roman" w:cs="Times New Roman"/>
          <w:sz w:val="24"/>
        </w:rPr>
        <w:t>Assumption 4 is also acceptable.  Based on CFD models, the maximum temperature difference between coal particles and the nearby gas m</w:t>
      </w:r>
      <w:r w:rsidR="00B31417">
        <w:rPr>
          <w:rFonts w:ascii="Times New Roman" w:hAnsi="Times New Roman" w:cs="Times New Roman"/>
          <w:sz w:val="24"/>
        </w:rPr>
        <w:t>ixture is usually less than 50 K, again due to small particle sizes.</w:t>
      </w:r>
    </w:p>
    <w:p w:rsidR="00B31417" w:rsidRDefault="00B31417" w:rsidP="001462FA">
      <w:pPr>
        <w:ind w:firstLine="720"/>
        <w:jc w:val="both"/>
        <w:rPr>
          <w:rFonts w:ascii="Times New Roman" w:hAnsi="Times New Roman" w:cs="Times New Roman"/>
          <w:sz w:val="24"/>
        </w:rPr>
      </w:pPr>
      <w:r>
        <w:rPr>
          <w:rFonts w:ascii="Times New Roman" w:hAnsi="Times New Roman" w:cs="Times New Roman"/>
          <w:sz w:val="24"/>
        </w:rPr>
        <w:t>Since the temperatures inside a radiant furnace are very high, both the convective and radiation heat transfer mechanisms will heat the particle very quickly.  Assumption 5 is valid since the tw</w:t>
      </w:r>
      <w:r w:rsidR="007B36EB">
        <w:rPr>
          <w:rFonts w:ascii="Times New Roman" w:hAnsi="Times New Roman" w:cs="Times New Roman"/>
          <w:sz w:val="24"/>
        </w:rPr>
        <w:t>o processes complete</w:t>
      </w:r>
      <w:r>
        <w:rPr>
          <w:rFonts w:ascii="Times New Roman" w:hAnsi="Times New Roman" w:cs="Times New Roman"/>
          <w:sz w:val="24"/>
        </w:rPr>
        <w:t xml:space="preserve"> in less than 100 milliseconds.  Note that a high heating rate usually causes a higher volatile yield and, therefore, a volatile yield higher than that from coal proximate analysis should be used as the boiler model input.</w:t>
      </w:r>
    </w:p>
    <w:p w:rsidR="00B31417" w:rsidRDefault="001C1E54" w:rsidP="001462FA">
      <w:pPr>
        <w:ind w:firstLine="720"/>
        <w:jc w:val="both"/>
        <w:rPr>
          <w:rFonts w:ascii="Times New Roman" w:hAnsi="Times New Roman" w:cs="Times New Roman"/>
          <w:sz w:val="24"/>
        </w:rPr>
      </w:pPr>
      <w:r>
        <w:rPr>
          <w:rFonts w:ascii="Times New Roman" w:hAnsi="Times New Roman" w:cs="Times New Roman"/>
          <w:sz w:val="24"/>
        </w:rPr>
        <w:lastRenderedPageBreak/>
        <w:t>For large-scale boilers, the ratio of the wall surface area to the volume of the furnace is very small</w:t>
      </w:r>
      <w:r w:rsidR="00D47899">
        <w:rPr>
          <w:rFonts w:ascii="Times New Roman" w:hAnsi="Times New Roman" w:cs="Times New Roman"/>
          <w:sz w:val="24"/>
        </w:rPr>
        <w:t xml:space="preserve"> and the convective heat transfer rate is relatively small compared to the radiative heat transfer rate.  Based on CFD model simulations, radiative heat transfer rate accounts for more than 90% of total heat transfer rate.  Therefore, the convective heat transfer can be ignored in the boiler model</w:t>
      </w:r>
      <w:r w:rsidR="004F6A0B">
        <w:rPr>
          <w:rFonts w:ascii="Times New Roman" w:hAnsi="Times New Roman" w:cs="Times New Roman"/>
          <w:sz w:val="24"/>
        </w:rPr>
        <w:t xml:space="preserve"> as indicated in Assumption 6</w:t>
      </w:r>
      <w:r w:rsidR="00D47899">
        <w:rPr>
          <w:rFonts w:ascii="Times New Roman" w:hAnsi="Times New Roman" w:cs="Times New Roman"/>
          <w:sz w:val="24"/>
        </w:rPr>
        <w:t xml:space="preserve">.  </w:t>
      </w:r>
      <w:r w:rsidR="00F037F3">
        <w:rPr>
          <w:rFonts w:ascii="Times New Roman" w:hAnsi="Times New Roman" w:cs="Times New Roman"/>
          <w:sz w:val="24"/>
        </w:rPr>
        <w:t xml:space="preserve">Slight increase in </w:t>
      </w:r>
      <w:r w:rsidR="00C51286">
        <w:rPr>
          <w:rFonts w:ascii="Times New Roman" w:hAnsi="Times New Roman" w:cs="Times New Roman"/>
          <w:sz w:val="24"/>
        </w:rPr>
        <w:t xml:space="preserve">the model input of </w:t>
      </w:r>
      <w:r w:rsidR="00F037F3">
        <w:rPr>
          <w:rFonts w:ascii="Times New Roman" w:hAnsi="Times New Roman" w:cs="Times New Roman"/>
          <w:sz w:val="24"/>
        </w:rPr>
        <w:t xml:space="preserve">wall emissivity could compensate for the ignored convective heat transfer rate.  </w:t>
      </w:r>
      <w:r w:rsidR="00D47899">
        <w:rPr>
          <w:rFonts w:ascii="Times New Roman" w:hAnsi="Times New Roman" w:cs="Times New Roman"/>
          <w:sz w:val="24"/>
        </w:rPr>
        <w:t>It is recommended that only radiant platen superheaters</w:t>
      </w:r>
      <w:r w:rsidR="00DE00B7">
        <w:rPr>
          <w:rFonts w:ascii="Times New Roman" w:hAnsi="Times New Roman" w:cs="Times New Roman"/>
          <w:sz w:val="24"/>
        </w:rPr>
        <w:t xml:space="preserve"> </w:t>
      </w:r>
      <w:r w:rsidR="00D47899">
        <w:rPr>
          <w:rFonts w:ascii="Times New Roman" w:hAnsi="Times New Roman" w:cs="Times New Roman"/>
          <w:sz w:val="24"/>
        </w:rPr>
        <w:t>be included in the boiler model and the convective superheaters be excluded.  The boiler model exit plane is set at the vertical plane above the nose tip by default.  Convective superheaters are usually located downstream of that exit plane.</w:t>
      </w:r>
    </w:p>
    <w:p w:rsidR="00E32E11" w:rsidRDefault="004F6A0B" w:rsidP="001462FA">
      <w:pPr>
        <w:ind w:firstLine="720"/>
        <w:jc w:val="both"/>
        <w:rPr>
          <w:rFonts w:ascii="Times New Roman" w:hAnsi="Times New Roman" w:cs="Times New Roman"/>
          <w:sz w:val="24"/>
        </w:rPr>
      </w:pPr>
      <w:r>
        <w:rPr>
          <w:rFonts w:ascii="Times New Roman" w:hAnsi="Times New Roman" w:cs="Times New Roman"/>
          <w:sz w:val="24"/>
        </w:rPr>
        <w:t>Assumption 7 is usually valid since furnace tube walls are diffuse and its emissivity is usually not wavelength dependent.</w:t>
      </w:r>
    </w:p>
    <w:p w:rsidR="004F6A0B" w:rsidRDefault="004F6A0B" w:rsidP="00E50B62">
      <w:pPr>
        <w:rPr>
          <w:rFonts w:ascii="Times New Roman" w:hAnsi="Times New Roman" w:cs="Times New Roman"/>
          <w:sz w:val="24"/>
        </w:rPr>
      </w:pPr>
    </w:p>
    <w:p w:rsidR="004F6A0B" w:rsidRDefault="009D03F0" w:rsidP="005E0DD1">
      <w:pPr>
        <w:pStyle w:val="Heading2"/>
      </w:pPr>
      <w:bookmarkStart w:id="6" w:name="_Toc380758914"/>
      <w:r>
        <w:t>E</w:t>
      </w:r>
      <w:r w:rsidR="005E0DD1">
        <w:t>quations</w:t>
      </w:r>
      <w:bookmarkEnd w:id="6"/>
    </w:p>
    <w:p w:rsidR="004F6A0B" w:rsidRDefault="004F6A0B" w:rsidP="00E50B62">
      <w:pPr>
        <w:rPr>
          <w:rFonts w:ascii="Times New Roman" w:hAnsi="Times New Roman" w:cs="Times New Roman"/>
          <w:sz w:val="24"/>
        </w:rPr>
      </w:pPr>
    </w:p>
    <w:p w:rsidR="000C622F" w:rsidRDefault="005E0DD1" w:rsidP="00CD6421">
      <w:pPr>
        <w:ind w:firstLine="720"/>
        <w:jc w:val="both"/>
        <w:rPr>
          <w:rFonts w:ascii="Times New Roman" w:hAnsi="Times New Roman" w:cs="Times New Roman"/>
          <w:sz w:val="24"/>
        </w:rPr>
      </w:pPr>
      <w:r>
        <w:rPr>
          <w:rFonts w:ascii="Times New Roman" w:hAnsi="Times New Roman" w:cs="Times New Roman"/>
          <w:sz w:val="24"/>
        </w:rPr>
        <w:t xml:space="preserve">With the assumptions described in the previous section, the reacting flow and heat transfer </w:t>
      </w:r>
      <w:r w:rsidR="00F15E09">
        <w:rPr>
          <w:rFonts w:ascii="Times New Roman" w:hAnsi="Times New Roman" w:cs="Times New Roman"/>
          <w:sz w:val="24"/>
        </w:rPr>
        <w:t xml:space="preserve">in a radiant furnace </w:t>
      </w:r>
      <w:r>
        <w:rPr>
          <w:rFonts w:ascii="Times New Roman" w:hAnsi="Times New Roman" w:cs="Times New Roman"/>
          <w:sz w:val="24"/>
        </w:rPr>
        <w:t>can be modeled in a hybrid mode</w:t>
      </w:r>
      <w:r w:rsidR="00F15E09">
        <w:rPr>
          <w:rFonts w:ascii="Times New Roman" w:hAnsi="Times New Roman" w:cs="Times New Roman"/>
          <w:sz w:val="24"/>
        </w:rPr>
        <w:t xml:space="preserve"> with radiative heat transfer solved using the 3-D mesh and the reacting flow solved in 1-D zones</w:t>
      </w:r>
      <w:r w:rsidR="000F6BB6">
        <w:rPr>
          <w:rFonts w:ascii="Times New Roman" w:hAnsi="Times New Roman" w:cs="Times New Roman"/>
          <w:sz w:val="24"/>
        </w:rPr>
        <w:t xml:space="preserve"> along the furnace height</w:t>
      </w:r>
      <w:r>
        <w:rPr>
          <w:rFonts w:ascii="Times New Roman" w:hAnsi="Times New Roman" w:cs="Times New Roman"/>
          <w:sz w:val="24"/>
        </w:rPr>
        <w:t xml:space="preserve">.  </w:t>
      </w:r>
      <w:r w:rsidR="00F15E09">
        <w:rPr>
          <w:rFonts w:ascii="Times New Roman" w:hAnsi="Times New Roman" w:cs="Times New Roman"/>
          <w:sz w:val="24"/>
        </w:rPr>
        <w:t>The solution of the 3-D radiation heat transfer equations provide</w:t>
      </w:r>
      <w:r w:rsidR="000F6BB6">
        <w:rPr>
          <w:rFonts w:ascii="Times New Roman" w:hAnsi="Times New Roman" w:cs="Times New Roman"/>
          <w:sz w:val="24"/>
        </w:rPr>
        <w:t>s</w:t>
      </w:r>
      <w:r w:rsidR="00F15E09">
        <w:rPr>
          <w:rFonts w:ascii="Times New Roman" w:hAnsi="Times New Roman" w:cs="Times New Roman"/>
          <w:sz w:val="24"/>
        </w:rPr>
        <w:t xml:space="preserve"> the heat loss</w:t>
      </w:r>
      <w:r w:rsidR="000C622F">
        <w:rPr>
          <w:rFonts w:ascii="Times New Roman" w:hAnsi="Times New Roman" w:cs="Times New Roman"/>
          <w:sz w:val="24"/>
        </w:rPr>
        <w:t>es</w:t>
      </w:r>
      <w:r w:rsidR="00F15E09">
        <w:rPr>
          <w:rFonts w:ascii="Times New Roman" w:hAnsi="Times New Roman" w:cs="Times New Roman"/>
          <w:sz w:val="24"/>
        </w:rPr>
        <w:t xml:space="preserve"> of individual cells in a zone, which can be summed up to</w:t>
      </w:r>
      <w:r w:rsidR="000C622F">
        <w:rPr>
          <w:rFonts w:ascii="Times New Roman" w:hAnsi="Times New Roman" w:cs="Times New Roman"/>
          <w:sz w:val="24"/>
        </w:rPr>
        <w:t xml:space="preserve"> obtain the total heat loss of the</w:t>
      </w:r>
      <w:r w:rsidR="00F15E09">
        <w:rPr>
          <w:rFonts w:ascii="Times New Roman" w:hAnsi="Times New Roman" w:cs="Times New Roman"/>
          <w:sz w:val="24"/>
        </w:rPr>
        <w:t xml:space="preserve"> zone</w:t>
      </w:r>
      <w:r w:rsidR="000C622F">
        <w:rPr>
          <w:rFonts w:ascii="Times New Roman" w:hAnsi="Times New Roman" w:cs="Times New Roman"/>
          <w:sz w:val="24"/>
        </w:rPr>
        <w:t xml:space="preserve">.  With the obtained total heat losses of individual zones, the total enthalpies of gas and solid leaving individual zones can be calculated and chemical equilibrium calculations can be performed to obtain the mixture temperatures and mole fractions of gas species at </w:t>
      </w:r>
      <w:r w:rsidR="000F6BB6">
        <w:rPr>
          <w:rFonts w:ascii="Times New Roman" w:hAnsi="Times New Roman" w:cs="Times New Roman"/>
          <w:sz w:val="24"/>
        </w:rPr>
        <w:t xml:space="preserve">a </w:t>
      </w:r>
      <w:r w:rsidR="000C622F">
        <w:rPr>
          <w:rFonts w:ascii="Times New Roman" w:hAnsi="Times New Roman" w:cs="Times New Roman"/>
          <w:sz w:val="24"/>
        </w:rPr>
        <w:t>given coal burnout</w:t>
      </w:r>
      <w:r w:rsidR="00873285">
        <w:rPr>
          <w:rFonts w:ascii="Times New Roman" w:hAnsi="Times New Roman" w:cs="Times New Roman"/>
          <w:sz w:val="24"/>
        </w:rPr>
        <w:t xml:space="preserve"> for the zone</w:t>
      </w:r>
      <w:r w:rsidR="000C622F">
        <w:rPr>
          <w:rFonts w:ascii="Times New Roman" w:hAnsi="Times New Roman" w:cs="Times New Roman"/>
          <w:sz w:val="24"/>
        </w:rPr>
        <w:t xml:space="preserve">.  The coal burnout in each zone can be calculated from the char reaction kinetics based on the temperature and mole fractions of gas </w:t>
      </w:r>
      <w:r w:rsidR="00CD6421">
        <w:rPr>
          <w:rFonts w:ascii="Times New Roman" w:hAnsi="Times New Roman" w:cs="Times New Roman"/>
          <w:sz w:val="24"/>
        </w:rPr>
        <w:t>reactants in the zone using the average residence time of the zone.  Meanwhile, the radiation properties of each zone for both gas and particle phases can be updated and assigned to all cells in the zone.  All the equations related to radiative transfer, mass and energy balance, chemical equilibrium, and coal reaction kinetics can be solved numerically in an iterative manner.</w:t>
      </w:r>
    </w:p>
    <w:p w:rsidR="005E0DD1" w:rsidRDefault="00873285" w:rsidP="00CD6421">
      <w:pPr>
        <w:ind w:firstLine="720"/>
        <w:jc w:val="both"/>
        <w:rPr>
          <w:rFonts w:ascii="Times New Roman" w:hAnsi="Times New Roman" w:cs="Times New Roman"/>
          <w:sz w:val="24"/>
        </w:rPr>
      </w:pPr>
      <w:r>
        <w:rPr>
          <w:rFonts w:ascii="Times New Roman" w:hAnsi="Times New Roman" w:cs="Times New Roman"/>
          <w:sz w:val="24"/>
        </w:rPr>
        <w:t>Radiative heat transfer takes place in</w:t>
      </w:r>
      <w:r w:rsidR="005E0DD1">
        <w:rPr>
          <w:rFonts w:ascii="Times New Roman" w:hAnsi="Times New Roman" w:cs="Times New Roman"/>
          <w:sz w:val="24"/>
        </w:rPr>
        <w:t xml:space="preserve"> a particle-laden medium </w:t>
      </w:r>
      <w:r>
        <w:rPr>
          <w:rFonts w:ascii="Times New Roman" w:hAnsi="Times New Roman" w:cs="Times New Roman"/>
          <w:sz w:val="24"/>
        </w:rPr>
        <w:t xml:space="preserve">enclosed by boundary walls in all directions of </w:t>
      </w:r>
      <m:oMath>
        <m:r>
          <w:rPr>
            <w:rFonts w:ascii="Cambria Math" w:hAnsi="Cambria Math" w:cs="Times New Roman"/>
            <w:sz w:val="24"/>
            <w:szCs w:val="24"/>
          </w:rPr>
          <m:t>4π</m:t>
        </m:r>
      </m:oMath>
      <w:r>
        <w:rPr>
          <w:rFonts w:ascii="Times New Roman" w:hAnsi="Times New Roman" w:cs="Times New Roman"/>
          <w:sz w:val="24"/>
          <w:szCs w:val="24"/>
        </w:rPr>
        <w:t xml:space="preserve"> </w:t>
      </w:r>
      <w:r>
        <w:rPr>
          <w:rFonts w:ascii="Times New Roman" w:hAnsi="Times New Roman" w:cs="Times New Roman"/>
          <w:sz w:val="24"/>
        </w:rPr>
        <w:t>steradian</w:t>
      </w:r>
      <w:r>
        <w:rPr>
          <w:rFonts w:ascii="Times New Roman" w:hAnsi="Times New Roman" w:cs="Times New Roman"/>
          <w:sz w:val="24"/>
          <w:szCs w:val="24"/>
        </w:rPr>
        <w:t xml:space="preserve"> solid angle</w:t>
      </w:r>
      <w:r>
        <w:rPr>
          <w:rFonts w:ascii="Times New Roman" w:hAnsi="Times New Roman" w:cs="Times New Roman"/>
          <w:sz w:val="24"/>
        </w:rPr>
        <w:t xml:space="preserve"> across the spectrum of all wavelengths.  Since it </w:t>
      </w:r>
      <w:r w:rsidR="005E0DD1">
        <w:rPr>
          <w:rFonts w:ascii="Times New Roman" w:hAnsi="Times New Roman" w:cs="Times New Roman"/>
          <w:sz w:val="24"/>
        </w:rPr>
        <w:t>is always 3-dimensional</w:t>
      </w:r>
      <w:r>
        <w:rPr>
          <w:rFonts w:ascii="Times New Roman" w:hAnsi="Times New Roman" w:cs="Times New Roman"/>
          <w:sz w:val="24"/>
        </w:rPr>
        <w:t xml:space="preserve"> in nature, it has to be</w:t>
      </w:r>
      <w:r w:rsidR="005E0DD1">
        <w:rPr>
          <w:rFonts w:ascii="Times New Roman" w:hAnsi="Times New Roman" w:cs="Times New Roman"/>
          <w:sz w:val="24"/>
        </w:rPr>
        <w:t xml:space="preserve"> solve</w:t>
      </w:r>
      <w:r w:rsidR="004D2652">
        <w:rPr>
          <w:rFonts w:ascii="Times New Roman" w:hAnsi="Times New Roman" w:cs="Times New Roman"/>
          <w:sz w:val="24"/>
        </w:rPr>
        <w:t>d</w:t>
      </w:r>
      <w:r w:rsidR="005E0DD1">
        <w:rPr>
          <w:rFonts w:ascii="Times New Roman" w:hAnsi="Times New Roman" w:cs="Times New Roman"/>
          <w:sz w:val="24"/>
        </w:rPr>
        <w:t xml:space="preserve"> </w:t>
      </w:r>
      <w:r w:rsidR="009725B1">
        <w:rPr>
          <w:rFonts w:ascii="Times New Roman" w:hAnsi="Times New Roman" w:cs="Times New Roman"/>
          <w:sz w:val="24"/>
        </w:rPr>
        <w:t>on the 3-D mesh.  Radiative transfer equation as shown in Eqn. 1 describes the phy</w:t>
      </w:r>
      <w:r>
        <w:rPr>
          <w:rFonts w:ascii="Times New Roman" w:hAnsi="Times New Roman" w:cs="Times New Roman"/>
          <w:sz w:val="24"/>
        </w:rPr>
        <w:t xml:space="preserve">sics of </w:t>
      </w:r>
      <w:r w:rsidR="004D2652">
        <w:rPr>
          <w:rFonts w:ascii="Times New Roman" w:hAnsi="Times New Roman" w:cs="Times New Roman"/>
          <w:sz w:val="24"/>
        </w:rPr>
        <w:t xml:space="preserve">the </w:t>
      </w:r>
      <w:r>
        <w:rPr>
          <w:rFonts w:ascii="Times New Roman" w:hAnsi="Times New Roman" w:cs="Times New Roman"/>
          <w:sz w:val="24"/>
        </w:rPr>
        <w:t>radiative heat transfer</w:t>
      </w:r>
      <w:r w:rsidR="004D2652">
        <w:rPr>
          <w:rFonts w:ascii="Times New Roman" w:hAnsi="Times New Roman" w:cs="Times New Roman"/>
          <w:sz w:val="24"/>
        </w:rPr>
        <w:t xml:space="preserve"> in a participating medium</w:t>
      </w:r>
      <w:r w:rsidR="00D20318">
        <w:rPr>
          <w:rFonts w:ascii="Times New Roman" w:hAnsi="Times New Roman" w:cs="Times New Roman"/>
          <w:sz w:val="24"/>
        </w:rPr>
        <w:t xml:space="preserve"> consisting of a gas mixture and solid particles</w:t>
      </w:r>
      <w:r w:rsidR="004D2652">
        <w:rPr>
          <w:rFonts w:ascii="Times New Roman" w:hAnsi="Times New Roman" w:cs="Times New Roman"/>
          <w:sz w:val="24"/>
        </w:rPr>
        <w:t>.</w:t>
      </w:r>
    </w:p>
    <w:p w:rsidR="00F15E09" w:rsidRDefault="00F15E09" w:rsidP="00F15E09">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dI</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num>
          <m:den>
            <m:r>
              <w:rPr>
                <w:rFonts w:ascii="Cambria Math" w:hAnsi="Cambria Math" w:cs="Times New Roman"/>
                <w:sz w:val="24"/>
                <w:szCs w:val="24"/>
              </w:rPr>
              <m:t>dl</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d>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num>
          <m:den>
            <m:r>
              <w:rPr>
                <w:rFonts w:ascii="Cambria Math" w:hAnsi="Cambria Math" w:cs="Times New Roman"/>
                <w:sz w:val="24"/>
                <w:szCs w:val="24"/>
              </w:rPr>
              <m:t>4π</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4π</m:t>
            </m:r>
          </m:sup>
          <m:e>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r>
              <m:rPr>
                <m:sty m:val="p"/>
              </m:rPr>
              <w:rPr>
                <w:rFonts w:ascii="Cambria Math" w:hAnsi="Cambria Math" w:cs="Times New Roman"/>
                <w:sz w:val="24"/>
                <w:szCs w:val="24"/>
              </w:rPr>
              <m:t>Φ</m:t>
            </m:r>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m:t>
                    </m:r>
                  </m:sup>
                </m:sSup>
              </m:e>
            </m:d>
            <m:r>
              <w:rPr>
                <w:rFonts w:ascii="Cambria Math" w:hAnsi="Cambria Math" w:cs="Times New Roman"/>
                <w:sz w:val="24"/>
                <w:szCs w:val="24"/>
              </w:rPr>
              <m:t>d</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m:t>
                </m:r>
              </m:sup>
            </m:sSup>
          </m:e>
        </m:nary>
      </m:oMath>
      <w:r>
        <w:rPr>
          <w:rFonts w:ascii="Times New Roman" w:hAnsi="Times New Roman" w:cs="Times New Roman"/>
          <w:sz w:val="24"/>
          <w:szCs w:val="24"/>
        </w:rPr>
        <w:tab/>
        <w:t>Eqn. 1</w:t>
      </w:r>
    </w:p>
    <w:p w:rsidR="00F15E09" w:rsidRDefault="00F15E09" w:rsidP="00F15E0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m:oMath>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oMath>
      <w:r>
        <w:rPr>
          <w:rFonts w:ascii="Times New Roman" w:hAnsi="Times New Roman" w:cs="Times New Roman"/>
          <w:sz w:val="24"/>
          <w:szCs w:val="24"/>
        </w:rPr>
        <w:t xml:space="preserve"> and </w:t>
      </w:r>
      <m:oMath>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oMath>
      <w:r>
        <w:rPr>
          <w:rFonts w:ascii="Times New Roman" w:hAnsi="Times New Roman" w:cs="Times New Roman"/>
          <w:sz w:val="24"/>
          <w:szCs w:val="24"/>
        </w:rPr>
        <w:t xml:space="preserve"> are respectively the radiation intensity, black body emission intensity,  and the distance in the direction defined by the solid angle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are the absorption and scattering coe</w:t>
      </w:r>
      <w:r w:rsidR="004D2652">
        <w:rPr>
          <w:rFonts w:ascii="Times New Roman" w:hAnsi="Times New Roman" w:cs="Times New Roman"/>
          <w:sz w:val="24"/>
          <w:szCs w:val="24"/>
        </w:rPr>
        <w:t>fficients of the radiation medium</w:t>
      </w:r>
      <w:r>
        <w:rPr>
          <w:rFonts w:ascii="Times New Roman" w:hAnsi="Times New Roman" w:cs="Times New Roman"/>
          <w:sz w:val="24"/>
          <w:szCs w:val="24"/>
        </w:rPr>
        <w:t xml:space="preserve"> (gases and particles), respectively.  </w:t>
      </w:r>
      <m:oMath>
        <m:r>
          <m:rPr>
            <m:sty m:val="p"/>
          </m:rPr>
          <w:rPr>
            <w:rFonts w:ascii="Cambria Math" w:hAnsi="Cambria Math" w:cs="Times New Roman"/>
            <w:sz w:val="24"/>
            <w:szCs w:val="24"/>
          </w:rPr>
          <m:t>Φ</m:t>
        </m:r>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m:t>
                </m:r>
              </m:sup>
            </m:sSup>
          </m:e>
        </m:d>
      </m:oMath>
      <w:r>
        <w:rPr>
          <w:rFonts w:ascii="Times New Roman" w:hAnsi="Times New Roman" w:cs="Times New Roman"/>
          <w:sz w:val="24"/>
          <w:szCs w:val="24"/>
        </w:rPr>
        <w:t xml:space="preserve"> is the phase function for the scattering from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m:t>
            </m:r>
          </m:sup>
        </m:sSup>
      </m:oMath>
      <w:r>
        <w:rPr>
          <w:rFonts w:ascii="Times New Roman" w:hAnsi="Times New Roman" w:cs="Times New Roman"/>
          <w:sz w:val="24"/>
          <w:szCs w:val="24"/>
        </w:rPr>
        <w:t xml:space="preserve"> direction to the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direction.  The in-scattering term (the last term in Eqn. 1) contains the integration over </w:t>
      </w:r>
      <m:oMath>
        <m:r>
          <w:rPr>
            <w:rFonts w:ascii="Cambria Math" w:hAnsi="Cambria Math" w:cs="Times New Roman"/>
            <w:sz w:val="24"/>
            <w:szCs w:val="24"/>
          </w:rPr>
          <m:t>4π</m:t>
        </m:r>
      </m:oMath>
      <w:r>
        <w:rPr>
          <w:rFonts w:ascii="Times New Roman" w:hAnsi="Times New Roman" w:cs="Times New Roman"/>
          <w:sz w:val="24"/>
          <w:szCs w:val="24"/>
        </w:rPr>
        <w:t xml:space="preserve"> </w:t>
      </w:r>
      <w:r>
        <w:rPr>
          <w:rFonts w:ascii="Times New Roman" w:hAnsi="Times New Roman" w:cs="Times New Roman"/>
          <w:sz w:val="24"/>
        </w:rPr>
        <w:t>steradian</w:t>
      </w:r>
      <w:r>
        <w:rPr>
          <w:rFonts w:ascii="Times New Roman" w:hAnsi="Times New Roman" w:cs="Times New Roman"/>
          <w:sz w:val="24"/>
          <w:szCs w:val="24"/>
        </w:rPr>
        <w:t xml:space="preserve"> solid angle.  Both gas and particle phases contribute to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For example,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oMath>
      <w:r>
        <w:rPr>
          <w:rFonts w:ascii="Times New Roman" w:hAnsi="Times New Roman" w:cs="Times New Roman"/>
          <w:sz w:val="24"/>
          <w:szCs w:val="24"/>
        </w:rPr>
        <w:t xml:space="preserve"> is the sum of the gas phase absorption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a,g</m:t>
            </m:r>
          </m:sub>
        </m:sSub>
        <m:r>
          <w:rPr>
            <w:rFonts w:ascii="Cambria Math" w:hAnsi="Cambria Math" w:cs="Times New Roman"/>
            <w:sz w:val="24"/>
            <w:szCs w:val="24"/>
          </w:rPr>
          <m:t xml:space="preserve"> </m:t>
        </m:r>
      </m:oMath>
      <w:r>
        <w:rPr>
          <w:rFonts w:ascii="Times New Roman" w:hAnsi="Times New Roman" w:cs="Times New Roman"/>
          <w:sz w:val="24"/>
          <w:szCs w:val="24"/>
        </w:rPr>
        <w:t xml:space="preserve">and the particle phase absorption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m:t>
            </m:r>
          </m:sub>
        </m:sSub>
      </m:oMath>
      <w:r>
        <w:rPr>
          <w:rFonts w:ascii="Times New Roman" w:hAnsi="Times New Roman" w:cs="Times New Roman"/>
          <w:sz w:val="24"/>
          <w:szCs w:val="24"/>
        </w:rPr>
        <w:t xml:space="preserve"> as shown in Eqn. 2.</w:t>
      </w:r>
    </w:p>
    <w:p w:rsidR="00F15E09" w:rsidRDefault="00F15E09" w:rsidP="00F15E09">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m:t>
            </m:r>
          </m:sub>
        </m:sSub>
      </m:oMath>
      <w:r w:rsidR="004D2652">
        <w:rPr>
          <w:rFonts w:ascii="Times New Roman" w:hAnsi="Times New Roman" w:cs="Times New Roman"/>
          <w:sz w:val="24"/>
          <w:szCs w:val="24"/>
        </w:rPr>
        <w:tab/>
        <w:t xml:space="preserve">Eqn. </w:t>
      </w:r>
      <w:r>
        <w:rPr>
          <w:rFonts w:ascii="Times New Roman" w:hAnsi="Times New Roman" w:cs="Times New Roman"/>
          <w:sz w:val="24"/>
          <w:szCs w:val="24"/>
        </w:rPr>
        <w:t>2</w:t>
      </w:r>
    </w:p>
    <w:p w:rsidR="00870655" w:rsidRDefault="004D2652" w:rsidP="004D2652">
      <w:pPr>
        <w:jc w:val="both"/>
        <w:rPr>
          <w:rFonts w:ascii="Times New Roman" w:hAnsi="Times New Roman" w:cs="Times New Roman"/>
          <w:sz w:val="24"/>
          <w:szCs w:val="24"/>
        </w:rPr>
      </w:pPr>
      <w:r>
        <w:rPr>
          <w:rFonts w:ascii="Times New Roman" w:hAnsi="Times New Roman" w:cs="Times New Roman"/>
          <w:sz w:val="24"/>
          <w:szCs w:val="24"/>
        </w:rPr>
        <w:t>For the radiation in the infrared</w:t>
      </w:r>
      <w:r w:rsidR="005A1409">
        <w:rPr>
          <w:rFonts w:ascii="Times New Roman" w:hAnsi="Times New Roman" w:cs="Times New Roman"/>
          <w:sz w:val="24"/>
          <w:szCs w:val="24"/>
        </w:rPr>
        <w:t xml:space="preserve"> region as in a typical coal-fired boiler</w:t>
      </w:r>
      <w:r>
        <w:rPr>
          <w:rFonts w:ascii="Times New Roman" w:hAnsi="Times New Roman" w:cs="Times New Roman"/>
          <w:sz w:val="24"/>
          <w:szCs w:val="24"/>
        </w:rPr>
        <w:t xml:space="preserve">, the gas phase scattering can be ignored and the particle phase scattering is assumed to be forward scattering dominant.  The weighted-sum-of-gray-gases model (WSGGM) is used to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a,g</m:t>
            </m:r>
          </m:sub>
        </m:sSub>
      </m:oMath>
      <w:r w:rsidR="00D20318">
        <w:rPr>
          <w:rFonts w:ascii="Times New Roman" w:hAnsi="Times New Roman" w:cs="Times New Roman"/>
          <w:sz w:val="24"/>
          <w:szCs w:val="24"/>
        </w:rPr>
        <w:t>.  T</w:t>
      </w:r>
      <w:r>
        <w:rPr>
          <w:rFonts w:ascii="Times New Roman" w:hAnsi="Times New Roman" w:cs="Times New Roman"/>
          <w:sz w:val="24"/>
          <w:szCs w:val="24"/>
        </w:rPr>
        <w:t>he radiation intensity in Eqn. 1 represents the overall intensity across entire spectrum.</w:t>
      </w:r>
      <w:r w:rsidR="0087065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a,g</m:t>
            </m:r>
          </m:sub>
        </m:sSub>
      </m:oMath>
      <w:r w:rsidR="00870655">
        <w:rPr>
          <w:rFonts w:ascii="Times New Roman" w:hAnsi="Times New Roman" w:cs="Times New Roman"/>
          <w:sz w:val="24"/>
          <w:szCs w:val="24"/>
        </w:rPr>
        <w:t xml:space="preserve"> is related to local gas emissivity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g</m:t>
            </m:r>
          </m:sub>
        </m:sSub>
      </m:oMath>
      <w:r w:rsidR="00870655">
        <w:rPr>
          <w:rFonts w:ascii="Times New Roman" w:eastAsiaTheme="minorEastAsia" w:hAnsi="Times New Roman" w:cs="Times New Roman"/>
          <w:sz w:val="24"/>
          <w:szCs w:val="24"/>
        </w:rPr>
        <w:t xml:space="preserve"> </w:t>
      </w:r>
      <w:r w:rsidR="00870655">
        <w:rPr>
          <w:rFonts w:ascii="Times New Roman" w:hAnsi="Times New Roman" w:cs="Times New Roman"/>
          <w:sz w:val="24"/>
          <w:szCs w:val="24"/>
        </w:rPr>
        <w:t xml:space="preserve">and optical mean beam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oMath>
      <w:r w:rsidR="00870655">
        <w:rPr>
          <w:rFonts w:ascii="Times New Roman" w:hAnsi="Times New Roman" w:cs="Times New Roman"/>
          <w:sz w:val="24"/>
          <w:szCs w:val="24"/>
        </w:rPr>
        <w:t xml:space="preserve"> of the entire flow domain by Eqn.3.</w:t>
      </w:r>
    </w:p>
    <w:p w:rsidR="00870655" w:rsidRDefault="00870655" w:rsidP="00870655">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1-ϵ</m:t>
                    </m:r>
                  </m:e>
                  <m:sub>
                    <m:r>
                      <w:rPr>
                        <w:rFonts w:ascii="Cambria Math" w:hAnsi="Cambria Math" w:cs="Times New Roman"/>
                        <w:sz w:val="24"/>
                        <w:szCs w:val="24"/>
                      </w:rPr>
                      <m:t>g</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den>
        </m:f>
      </m:oMath>
      <w:r>
        <w:rPr>
          <w:rFonts w:ascii="Times New Roman" w:hAnsi="Times New Roman" w:cs="Times New Roman"/>
          <w:sz w:val="24"/>
          <w:szCs w:val="24"/>
        </w:rPr>
        <w:tab/>
        <w:t>Eqn. 3</w:t>
      </w:r>
    </w:p>
    <w:p w:rsidR="006B355A" w:rsidRDefault="00870655" w:rsidP="004D2652">
      <w:pPr>
        <w:jc w:val="both"/>
        <w:rPr>
          <w:rFonts w:ascii="Times New Roman" w:hAnsi="Times New Roman" w:cs="Times New Roman"/>
          <w:sz w:val="24"/>
          <w:szCs w:val="24"/>
        </w:rPr>
      </w:pPr>
      <w:r>
        <w:rPr>
          <w:rFonts w:ascii="Times New Roman" w:hAnsi="Times New Roman" w:cs="Times New Roman"/>
          <w:sz w:val="24"/>
          <w:szCs w:val="24"/>
        </w:rPr>
        <w:t xml:space="preserve">The gas emissivity in the boiler model is calculated based on a narrow-band model </w:t>
      </w:r>
      <w:r w:rsidR="00D20318">
        <w:rPr>
          <w:rFonts w:ascii="Times New Roman" w:hAnsi="Times New Roman" w:cs="Times New Roman"/>
          <w:sz w:val="24"/>
          <w:szCs w:val="24"/>
        </w:rPr>
        <w:t>(</w:t>
      </w:r>
      <w:r w:rsidR="00D20318">
        <w:rPr>
          <w:rFonts w:ascii="Times New Roman" w:hAnsi="Times New Roman" w:cs="Times New Roman"/>
          <w:sz w:val="24"/>
        </w:rPr>
        <w:t>Grosshandler</w:t>
      </w:r>
      <w:r w:rsidR="00D20318">
        <w:rPr>
          <w:rFonts w:ascii="Times New Roman" w:hAnsi="Times New Roman" w:cs="Times New Roman"/>
          <w:sz w:val="24"/>
          <w:szCs w:val="24"/>
        </w:rPr>
        <w:t xml:space="preserve">, 1993) </w:t>
      </w:r>
      <w:r>
        <w:rPr>
          <w:rFonts w:ascii="Times New Roman" w:hAnsi="Times New Roman" w:cs="Times New Roman"/>
          <w:sz w:val="24"/>
          <w:szCs w:val="24"/>
        </w:rPr>
        <w:t>developed at National Institute of Standards and Technology (NIST)</w:t>
      </w:r>
      <w:r w:rsidR="00F74B6F">
        <w:rPr>
          <w:rFonts w:ascii="Times New Roman" w:hAnsi="Times New Roman" w:cs="Times New Roman"/>
          <w:sz w:val="24"/>
          <w:szCs w:val="24"/>
        </w:rPr>
        <w:t xml:space="preserve"> in </w:t>
      </w:r>
      <w:r w:rsidR="00D20318">
        <w:rPr>
          <w:rFonts w:ascii="Times New Roman" w:hAnsi="Times New Roman" w:cs="Times New Roman"/>
          <w:sz w:val="24"/>
          <w:szCs w:val="24"/>
        </w:rPr>
        <w:t xml:space="preserve">which absorptions </w:t>
      </w:r>
      <w:r w:rsidR="00F74B6F">
        <w:rPr>
          <w:rFonts w:ascii="Times New Roman" w:hAnsi="Times New Roman" w:cs="Times New Roman"/>
          <w:sz w:val="24"/>
          <w:szCs w:val="24"/>
        </w:rPr>
        <w:t>of individual species including O</w:t>
      </w:r>
      <w:r w:rsidR="00F74B6F" w:rsidRPr="00F74B6F">
        <w:rPr>
          <w:rFonts w:ascii="Times New Roman" w:hAnsi="Times New Roman" w:cs="Times New Roman"/>
          <w:sz w:val="24"/>
          <w:szCs w:val="24"/>
          <w:vertAlign w:val="subscript"/>
        </w:rPr>
        <w:t>2</w:t>
      </w:r>
      <w:r w:rsidR="00F74B6F">
        <w:rPr>
          <w:rFonts w:ascii="Times New Roman" w:hAnsi="Times New Roman" w:cs="Times New Roman"/>
          <w:sz w:val="24"/>
          <w:szCs w:val="24"/>
        </w:rPr>
        <w:t>, N</w:t>
      </w:r>
      <w:r w:rsidR="00F74B6F" w:rsidRPr="00F74B6F">
        <w:rPr>
          <w:rFonts w:ascii="Times New Roman" w:hAnsi="Times New Roman" w:cs="Times New Roman"/>
          <w:sz w:val="24"/>
          <w:szCs w:val="24"/>
          <w:vertAlign w:val="subscript"/>
        </w:rPr>
        <w:t>2</w:t>
      </w:r>
      <w:r w:rsidR="00F74B6F">
        <w:rPr>
          <w:rFonts w:ascii="Times New Roman" w:hAnsi="Times New Roman" w:cs="Times New Roman"/>
          <w:sz w:val="24"/>
          <w:szCs w:val="24"/>
        </w:rPr>
        <w:t>, CH</w:t>
      </w:r>
      <w:r w:rsidR="00F74B6F" w:rsidRPr="00F74B6F">
        <w:rPr>
          <w:rFonts w:ascii="Times New Roman" w:hAnsi="Times New Roman" w:cs="Times New Roman"/>
          <w:sz w:val="24"/>
          <w:szCs w:val="24"/>
          <w:vertAlign w:val="subscript"/>
        </w:rPr>
        <w:t>4</w:t>
      </w:r>
      <w:r w:rsidR="00F74B6F">
        <w:rPr>
          <w:rFonts w:ascii="Times New Roman" w:hAnsi="Times New Roman" w:cs="Times New Roman"/>
          <w:sz w:val="24"/>
          <w:szCs w:val="24"/>
        </w:rPr>
        <w:t>, CO, CO</w:t>
      </w:r>
      <w:r w:rsidR="00F74B6F" w:rsidRPr="00F74B6F">
        <w:rPr>
          <w:rFonts w:ascii="Times New Roman" w:hAnsi="Times New Roman" w:cs="Times New Roman"/>
          <w:sz w:val="24"/>
          <w:szCs w:val="24"/>
          <w:vertAlign w:val="subscript"/>
        </w:rPr>
        <w:t>2</w:t>
      </w:r>
      <w:r w:rsidR="00F74B6F">
        <w:rPr>
          <w:rFonts w:ascii="Times New Roman" w:hAnsi="Times New Roman" w:cs="Times New Roman"/>
          <w:sz w:val="24"/>
          <w:szCs w:val="24"/>
        </w:rPr>
        <w:t>, and H</w:t>
      </w:r>
      <w:r w:rsidR="00F74B6F" w:rsidRPr="00F74B6F">
        <w:rPr>
          <w:rFonts w:ascii="Times New Roman" w:hAnsi="Times New Roman" w:cs="Times New Roman"/>
          <w:sz w:val="24"/>
          <w:szCs w:val="24"/>
          <w:vertAlign w:val="subscript"/>
        </w:rPr>
        <w:t>2</w:t>
      </w:r>
      <w:r w:rsidR="00F74B6F">
        <w:rPr>
          <w:rFonts w:ascii="Times New Roman" w:hAnsi="Times New Roman" w:cs="Times New Roman"/>
          <w:sz w:val="24"/>
          <w:szCs w:val="24"/>
        </w:rPr>
        <w:t>O over the entire infrared spectrum</w:t>
      </w:r>
      <w:r w:rsidR="00D20318">
        <w:rPr>
          <w:rFonts w:ascii="Times New Roman" w:hAnsi="Times New Roman" w:cs="Times New Roman"/>
          <w:sz w:val="24"/>
          <w:szCs w:val="24"/>
        </w:rPr>
        <w:t xml:space="preserve"> are integrated line by line to obtain the average emissivity</w:t>
      </w:r>
      <w:r w:rsidR="00F74B6F">
        <w:rPr>
          <w:rFonts w:ascii="Times New Roman" w:hAnsi="Times New Roman" w:cs="Times New Roman"/>
          <w:sz w:val="24"/>
          <w:szCs w:val="24"/>
        </w:rPr>
        <w:t xml:space="preserve">.  </w:t>
      </w:r>
      <w:r w:rsidR="006B355A">
        <w:rPr>
          <w:rFonts w:ascii="Times New Roman" w:hAnsi="Times New Roman" w:cs="Times New Roman"/>
          <w:sz w:val="24"/>
          <w:szCs w:val="24"/>
        </w:rPr>
        <w:t>The modeled gas emissivity can be expressed as a function of the mole fractions of individual gas species, gas te</w:t>
      </w:r>
      <w:r w:rsidR="00487735">
        <w:rPr>
          <w:rFonts w:ascii="Times New Roman" w:hAnsi="Times New Roman" w:cs="Times New Roman"/>
          <w:sz w:val="24"/>
          <w:szCs w:val="24"/>
        </w:rPr>
        <w:t xml:space="preserve">mperature </w:t>
      </w:r>
      <m:oMath>
        <m:r>
          <w:rPr>
            <w:rFonts w:ascii="Cambria Math" w:hAnsi="Cambria Math" w:cs="Times New Roman"/>
            <w:sz w:val="24"/>
            <w:szCs w:val="24"/>
          </w:rPr>
          <m:t>T</m:t>
        </m:r>
      </m:oMath>
      <w:r w:rsidR="006B355A">
        <w:rPr>
          <w:rFonts w:ascii="Times New Roman" w:hAnsi="Times New Roman" w:cs="Times New Roman"/>
          <w:sz w:val="24"/>
          <w:szCs w:val="24"/>
        </w:rPr>
        <w:t xml:space="preserve">, total pressure </w:t>
      </w:r>
      <m:oMath>
        <m:r>
          <w:rPr>
            <w:rFonts w:ascii="Cambria Math" w:hAnsi="Cambria Math" w:cs="Times New Roman"/>
            <w:sz w:val="24"/>
            <w:szCs w:val="24"/>
          </w:rPr>
          <m:t>P</m:t>
        </m:r>
      </m:oMath>
      <w:r w:rsidR="00487735">
        <w:rPr>
          <w:rFonts w:ascii="Times New Roman" w:hAnsi="Times New Roman" w:cs="Times New Roman"/>
          <w:sz w:val="24"/>
          <w:szCs w:val="24"/>
        </w:rPr>
        <w:t xml:space="preserve"> </w:t>
      </w:r>
      <w:r w:rsidR="006B355A">
        <w:rPr>
          <w:rFonts w:ascii="Times New Roman" w:hAnsi="Times New Roman" w:cs="Times New Roman"/>
          <w:sz w:val="24"/>
          <w:szCs w:val="24"/>
        </w:rPr>
        <w:t>and mean beam length</w:t>
      </w:r>
      <w:r w:rsidR="0048773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oMath>
      <w:r w:rsidR="006B355A">
        <w:rPr>
          <w:rFonts w:ascii="Times New Roman" w:hAnsi="Times New Roman" w:cs="Times New Roman"/>
          <w:sz w:val="24"/>
          <w:szCs w:val="24"/>
        </w:rPr>
        <w:t xml:space="preserve"> as shown in equation 4.</w:t>
      </w:r>
    </w:p>
    <w:p w:rsidR="006B355A" w:rsidRDefault="006B355A" w:rsidP="006B355A">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g</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w:rPr>
                    <w:rFonts w:ascii="Cambria Math" w:hAnsi="Cambria Math" w:cs="Times New Roman"/>
                    <w:sz w:val="24"/>
                    <w:szCs w:val="24"/>
                  </w:rPr>
                  <m:t>O</m:t>
                </m:r>
              </m:sub>
            </m:sSub>
            <m:r>
              <w:rPr>
                <w:rFonts w:ascii="Cambria Math" w:hAnsi="Cambria Math" w:cs="Times New Roman"/>
                <w:sz w:val="24"/>
                <w:szCs w:val="24"/>
              </w:rPr>
              <m:t>,T, P,</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e>
        </m:d>
      </m:oMath>
      <w:r>
        <w:rPr>
          <w:rFonts w:ascii="Times New Roman" w:hAnsi="Times New Roman" w:cs="Times New Roman"/>
          <w:sz w:val="24"/>
          <w:szCs w:val="24"/>
        </w:rPr>
        <w:tab/>
        <w:t>Eqn. 4</w:t>
      </w:r>
    </w:p>
    <w:p w:rsidR="00487735" w:rsidRDefault="00487735" w:rsidP="004D2652">
      <w:pPr>
        <w:jc w:val="both"/>
        <w:rPr>
          <w:rFonts w:ascii="Times New Roman" w:hAnsi="Times New Roman" w:cs="Times New Roman"/>
          <w:sz w:val="24"/>
          <w:szCs w:val="24"/>
        </w:rPr>
      </w:pPr>
      <w:r>
        <w:rPr>
          <w:rFonts w:ascii="Times New Roman" w:hAnsi="Times New Roman" w:cs="Times New Roman"/>
          <w:sz w:val="24"/>
          <w:szCs w:val="24"/>
        </w:rPr>
        <w:t xml:space="preserve">The optical mean beam length is related to the total volume of the flow domain </w:t>
      </w:r>
      <m:oMath>
        <m:r>
          <w:rPr>
            <w:rFonts w:ascii="Cambria Math" w:hAnsi="Cambria Math" w:cs="Times New Roman"/>
            <w:sz w:val="24"/>
            <w:szCs w:val="24"/>
          </w:rPr>
          <m:t>V</m:t>
        </m:r>
      </m:oMath>
      <w:r>
        <w:rPr>
          <w:rFonts w:ascii="Times New Roman" w:hAnsi="Times New Roman" w:cs="Times New Roman"/>
          <w:sz w:val="24"/>
          <w:szCs w:val="24"/>
        </w:rPr>
        <w:t xml:space="preserve"> and the total area of boundary faces </w:t>
      </w:r>
      <m:oMath>
        <m:r>
          <w:rPr>
            <w:rFonts w:ascii="Cambria Math" w:hAnsi="Cambria Math" w:cs="Times New Roman"/>
            <w:sz w:val="24"/>
            <w:szCs w:val="24"/>
          </w:rPr>
          <m:t>F</m:t>
        </m:r>
      </m:oMath>
      <w:r>
        <w:rPr>
          <w:rFonts w:ascii="Times New Roman" w:hAnsi="Times New Roman" w:cs="Times New Roman"/>
          <w:sz w:val="24"/>
          <w:szCs w:val="24"/>
        </w:rPr>
        <w:t xml:space="preserve"> by Eqn. 5.</w:t>
      </w:r>
    </w:p>
    <w:p w:rsidR="00487735" w:rsidRDefault="00487735" w:rsidP="00487735">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=3.6</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F</m:t>
            </m:r>
          </m:den>
        </m:f>
      </m:oMath>
      <w:r>
        <w:rPr>
          <w:rFonts w:ascii="Times New Roman" w:hAnsi="Times New Roman" w:cs="Times New Roman"/>
          <w:sz w:val="24"/>
          <w:szCs w:val="24"/>
        </w:rPr>
        <w:tab/>
        <w:t>Eqn. 5</w:t>
      </w:r>
    </w:p>
    <w:p w:rsidR="00870655" w:rsidRDefault="00F74B6F" w:rsidP="004D2652">
      <w:pPr>
        <w:jc w:val="both"/>
        <w:rPr>
          <w:rFonts w:ascii="Times New Roman" w:hAnsi="Times New Roman" w:cs="Times New Roman"/>
          <w:sz w:val="24"/>
          <w:szCs w:val="24"/>
        </w:rPr>
      </w:pPr>
      <w:r>
        <w:rPr>
          <w:rFonts w:ascii="Times New Roman" w:hAnsi="Times New Roman" w:cs="Times New Roman"/>
          <w:sz w:val="24"/>
          <w:szCs w:val="24"/>
        </w:rPr>
        <w:t>This model is believed to be more accurate than the traditional Hottel chart model based on experimental data in typical air-firing conditions.  NIST’s model can be used for oxy-combustion conditions in which CO</w:t>
      </w:r>
      <w:r w:rsidRPr="00F74B6F">
        <w:rPr>
          <w:rFonts w:ascii="Times New Roman" w:hAnsi="Times New Roman" w:cs="Times New Roman"/>
          <w:sz w:val="24"/>
          <w:szCs w:val="24"/>
          <w:vertAlign w:val="subscript"/>
        </w:rPr>
        <w:t>2</w:t>
      </w:r>
      <w:r>
        <w:rPr>
          <w:rFonts w:ascii="Times New Roman" w:hAnsi="Times New Roman" w:cs="Times New Roman"/>
          <w:sz w:val="24"/>
          <w:szCs w:val="24"/>
        </w:rPr>
        <w:t xml:space="preserve"> and H</w:t>
      </w:r>
      <w:r w:rsidRPr="00F74B6F">
        <w:rPr>
          <w:rFonts w:ascii="Times New Roman" w:hAnsi="Times New Roman" w:cs="Times New Roman"/>
          <w:sz w:val="24"/>
          <w:szCs w:val="24"/>
          <w:vertAlign w:val="subscript"/>
        </w:rPr>
        <w:t>2</w:t>
      </w:r>
      <w:r>
        <w:rPr>
          <w:rFonts w:ascii="Times New Roman" w:hAnsi="Times New Roman" w:cs="Times New Roman"/>
          <w:sz w:val="24"/>
          <w:szCs w:val="24"/>
        </w:rPr>
        <w:t>O concentrations in the gas phase are quite high.</w:t>
      </w:r>
    </w:p>
    <w:p w:rsidR="004D2652" w:rsidRDefault="00F74B6F" w:rsidP="004D2652">
      <w:pPr>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m:t>
            </m:r>
          </m:sub>
        </m:sSub>
      </m:oMath>
      <w:r w:rsidR="004D2652">
        <w:rPr>
          <w:rFonts w:ascii="Times New Roman" w:hAnsi="Times New Roman" w:cs="Times New Roman"/>
          <w:sz w:val="24"/>
          <w:szCs w:val="24"/>
        </w:rPr>
        <w:t xml:space="preserve"> </w:t>
      </w:r>
      <w:r>
        <w:rPr>
          <w:rFonts w:ascii="Times New Roman" w:hAnsi="Times New Roman" w:cs="Times New Roman"/>
          <w:sz w:val="24"/>
          <w:szCs w:val="24"/>
        </w:rPr>
        <w:t xml:space="preserve">in Eqn. 2 </w:t>
      </w:r>
      <w:r w:rsidR="004D2652">
        <w:rPr>
          <w:rFonts w:ascii="Times New Roman" w:hAnsi="Times New Roman" w:cs="Times New Roman"/>
          <w:sz w:val="24"/>
          <w:szCs w:val="24"/>
        </w:rPr>
        <w:t xml:space="preserve">can be calculated based on the number densities of the particles, their diameters and their absorption efficiencies.  If there are </w:t>
      </w:r>
      <m:oMath>
        <m:r>
          <w:rPr>
            <w:rFonts w:ascii="Cambria Math" w:hAnsi="Cambria Math" w:cs="Times New Roman"/>
            <w:sz w:val="24"/>
            <w:szCs w:val="24"/>
          </w:rPr>
          <m:t>n</m:t>
        </m:r>
      </m:oMath>
      <w:r w:rsidR="004D2652">
        <w:rPr>
          <w:rFonts w:ascii="Times New Roman" w:hAnsi="Times New Roman" w:cs="Times New Roman"/>
          <w:sz w:val="24"/>
          <w:szCs w:val="24"/>
        </w:rPr>
        <w:t xml:space="preserve"> size bins of spherical particles,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m:t>
            </m:r>
          </m:sub>
        </m:sSub>
      </m:oMath>
      <w:r w:rsidR="004D2652">
        <w:rPr>
          <w:rFonts w:ascii="Times New Roman" w:hAnsi="Times New Roman" w:cs="Times New Roman"/>
          <w:sz w:val="24"/>
          <w:szCs w:val="24"/>
        </w:rPr>
        <w:t xml:space="preserve"> is expressed as</w:t>
      </w:r>
    </w:p>
    <w:p w:rsidR="004D2652" w:rsidRDefault="004D2652" w:rsidP="004D2652">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p,i</m:t>
                </m:r>
              </m:sub>
            </m:sSub>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p,i</m:t>
                </m:r>
              </m:sub>
              <m:sup>
                <m:r>
                  <w:rPr>
                    <w:rFonts w:ascii="Cambria Math" w:hAnsi="Cambria Math" w:cs="Times New Roman"/>
                    <w:sz w:val="24"/>
                    <w:szCs w:val="24"/>
                  </w:rPr>
                  <m:t>2</m:t>
                </m:r>
              </m:sup>
            </m:sSubSup>
          </m:e>
        </m:nary>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a,p,i</m:t>
            </m:r>
          </m:sub>
        </m:sSub>
      </m:oMath>
      <w:r w:rsidR="005A1409">
        <w:rPr>
          <w:rFonts w:ascii="Times New Roman" w:hAnsi="Times New Roman" w:cs="Times New Roman"/>
          <w:sz w:val="24"/>
          <w:szCs w:val="24"/>
        </w:rPr>
        <w:tab/>
        <w:t xml:space="preserve">Eqn. </w:t>
      </w:r>
      <w:r w:rsidR="00487735">
        <w:rPr>
          <w:rFonts w:ascii="Times New Roman" w:hAnsi="Times New Roman" w:cs="Times New Roman"/>
          <w:sz w:val="24"/>
          <w:szCs w:val="24"/>
        </w:rPr>
        <w:t>6</w:t>
      </w:r>
    </w:p>
    <w:p w:rsidR="004D2652" w:rsidRDefault="004D2652" w:rsidP="004D265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p,i</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p,i</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a,p,i</m:t>
            </m:r>
          </m:sub>
        </m:sSub>
      </m:oMath>
      <w:r>
        <w:rPr>
          <w:rFonts w:ascii="Times New Roman" w:hAnsi="Times New Roman" w:cs="Times New Roman"/>
          <w:sz w:val="24"/>
          <w:szCs w:val="24"/>
        </w:rPr>
        <w:t xml:space="preserve"> are the number density, diameter, and absorption efficiency for size </w:t>
      </w:r>
      <m:oMath>
        <m:r>
          <w:rPr>
            <w:rFonts w:ascii="Cambria Math" w:hAnsi="Cambria Math" w:cs="Times New Roman"/>
            <w:sz w:val="24"/>
            <w:szCs w:val="24"/>
          </w:rPr>
          <m:t>i</m:t>
        </m:r>
      </m:oMath>
      <w:r>
        <w:rPr>
          <w:rFonts w:ascii="Times New Roman" w:hAnsi="Times New Roman" w:cs="Times New Roman"/>
          <w:sz w:val="24"/>
          <w:szCs w:val="24"/>
        </w:rPr>
        <w:t xml:space="preserve">, respectively.  The contribution from each particle is based on the projected area.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a,p,i</m:t>
            </m:r>
          </m:sub>
        </m:sSub>
      </m:oMath>
      <w:r>
        <w:rPr>
          <w:rFonts w:ascii="Times New Roman" w:hAnsi="Times New Roman" w:cs="Times New Roman"/>
          <w:sz w:val="24"/>
          <w:szCs w:val="24"/>
        </w:rPr>
        <w:t xml:space="preserve"> is a function of wave length and particle optical properties, which are functions of particle temperature.  </w:t>
      </w:r>
      <w:r w:rsidR="005A1409">
        <w:rPr>
          <w:rFonts w:ascii="Times New Roman" w:hAnsi="Times New Roman" w:cs="Times New Roman"/>
          <w:sz w:val="24"/>
          <w:szCs w:val="24"/>
        </w:rPr>
        <w:t>For spherical particles, it can be calculated based on Mie theory</w:t>
      </w:r>
      <w:r w:rsidR="001704F9">
        <w:rPr>
          <w:rFonts w:ascii="Times New Roman" w:hAnsi="Times New Roman" w:cs="Times New Roman"/>
          <w:sz w:val="24"/>
          <w:szCs w:val="24"/>
        </w:rPr>
        <w:t xml:space="preserve"> (Mie, 1908)</w:t>
      </w:r>
      <w:r w:rsidR="005A1409">
        <w:rPr>
          <w:rFonts w:ascii="Times New Roman" w:hAnsi="Times New Roman" w:cs="Times New Roman"/>
          <w:sz w:val="24"/>
          <w:szCs w:val="24"/>
        </w:rPr>
        <w:t xml:space="preserve">.  </w:t>
      </w:r>
      <w:r w:rsidR="00FD47B4">
        <w:rPr>
          <w:rFonts w:ascii="Times New Roman" w:hAnsi="Times New Roman" w:cs="Times New Roman"/>
          <w:sz w:val="24"/>
          <w:szCs w:val="24"/>
        </w:rPr>
        <w:t xml:space="preserve">Since the organic part </w:t>
      </w:r>
      <w:r w:rsidR="00FD1B7C">
        <w:rPr>
          <w:rFonts w:ascii="Times New Roman" w:hAnsi="Times New Roman" w:cs="Times New Roman"/>
          <w:sz w:val="24"/>
          <w:szCs w:val="24"/>
        </w:rPr>
        <w:t xml:space="preserve">of the char and the ash in a particle </w:t>
      </w:r>
      <w:r w:rsidR="00FD47B4">
        <w:rPr>
          <w:rFonts w:ascii="Times New Roman" w:hAnsi="Times New Roman" w:cs="Times New Roman"/>
          <w:sz w:val="24"/>
          <w:szCs w:val="24"/>
        </w:rPr>
        <w:t xml:space="preserve">have different optical properties, two separate absorption efficiencies can be calculated for a particle with </w:t>
      </w:r>
      <w:r w:rsidR="00FD1B7C">
        <w:rPr>
          <w:rFonts w:ascii="Times New Roman" w:hAnsi="Times New Roman" w:cs="Times New Roman"/>
          <w:sz w:val="24"/>
          <w:szCs w:val="24"/>
        </w:rPr>
        <w:t>given diameter and temperature, one</w:t>
      </w:r>
      <w:r w:rsidR="00FD47B4">
        <w:rPr>
          <w:rFonts w:ascii="Times New Roman" w:hAnsi="Times New Roman" w:cs="Times New Roman"/>
          <w:sz w:val="24"/>
          <w:szCs w:val="24"/>
        </w:rPr>
        <w:t xml:space="preserve"> for the </w:t>
      </w:r>
      <w:r w:rsidR="00FD1B7C">
        <w:rPr>
          <w:rFonts w:ascii="Times New Roman" w:hAnsi="Times New Roman" w:cs="Times New Roman"/>
          <w:sz w:val="24"/>
          <w:szCs w:val="24"/>
        </w:rPr>
        <w:t>organic particle</w:t>
      </w:r>
      <w:r w:rsidR="00FD47B4">
        <w:rPr>
          <w:rFonts w:ascii="Times New Roman" w:hAnsi="Times New Roman" w:cs="Times New Roman"/>
          <w:sz w:val="24"/>
          <w:szCs w:val="24"/>
        </w:rPr>
        <w:t xml:space="preserve"> and </w:t>
      </w:r>
      <w:r w:rsidR="00FD1B7C">
        <w:rPr>
          <w:rFonts w:ascii="Times New Roman" w:hAnsi="Times New Roman" w:cs="Times New Roman"/>
          <w:sz w:val="24"/>
          <w:szCs w:val="24"/>
        </w:rPr>
        <w:t>the other</w:t>
      </w:r>
      <w:r w:rsidR="00FD47B4">
        <w:rPr>
          <w:rFonts w:ascii="Times New Roman" w:hAnsi="Times New Roman" w:cs="Times New Roman"/>
          <w:sz w:val="24"/>
          <w:szCs w:val="24"/>
        </w:rPr>
        <w:t xml:space="preserve"> for </w:t>
      </w:r>
      <w:r w:rsidR="00FD1B7C">
        <w:rPr>
          <w:rFonts w:ascii="Times New Roman" w:hAnsi="Times New Roman" w:cs="Times New Roman"/>
          <w:sz w:val="24"/>
          <w:szCs w:val="24"/>
        </w:rPr>
        <w:t xml:space="preserve">the </w:t>
      </w:r>
      <w:r w:rsidR="00FD47B4">
        <w:rPr>
          <w:rFonts w:ascii="Times New Roman" w:hAnsi="Times New Roman" w:cs="Times New Roman"/>
          <w:sz w:val="24"/>
          <w:szCs w:val="24"/>
        </w:rPr>
        <w:t xml:space="preserve">ash particle.  The </w:t>
      </w:r>
      <w:r w:rsidR="00FD1B7C">
        <w:rPr>
          <w:rFonts w:ascii="Times New Roman" w:hAnsi="Times New Roman" w:cs="Times New Roman"/>
          <w:sz w:val="24"/>
          <w:szCs w:val="24"/>
        </w:rPr>
        <w:t>absorption efficiencies</w:t>
      </w:r>
      <w:r w:rsidR="00FD47B4">
        <w:rPr>
          <w:rFonts w:ascii="Times New Roman" w:hAnsi="Times New Roman" w:cs="Times New Roman"/>
          <w:sz w:val="24"/>
          <w:szCs w:val="24"/>
        </w:rPr>
        <w:t xml:space="preserve"> at different wavelengths are convoluted over the entire infrared spectrum to obtain the average efficiency over the spectrum.  </w:t>
      </w:r>
      <w:r w:rsidR="005A1409">
        <w:rPr>
          <w:rFonts w:ascii="Times New Roman" w:hAnsi="Times New Roman" w:cs="Times New Roman"/>
          <w:sz w:val="24"/>
          <w:szCs w:val="24"/>
        </w:rPr>
        <w:t>In the boiler model</w:t>
      </w:r>
      <w:r w:rsidR="00FD47B4">
        <w:rPr>
          <w:rFonts w:ascii="Times New Roman" w:hAnsi="Times New Roman" w:cs="Times New Roman"/>
          <w:sz w:val="24"/>
          <w:szCs w:val="24"/>
        </w:rPr>
        <w:t xml:space="preserve">, two separate tables are </w:t>
      </w:r>
      <w:r w:rsidR="005A1409">
        <w:rPr>
          <w:rFonts w:ascii="Times New Roman" w:hAnsi="Times New Roman" w:cs="Times New Roman"/>
          <w:sz w:val="24"/>
          <w:szCs w:val="24"/>
        </w:rPr>
        <w:t xml:space="preserve">set up </w:t>
      </w:r>
      <w:r w:rsidR="00FD47B4">
        <w:rPr>
          <w:rFonts w:ascii="Times New Roman" w:hAnsi="Times New Roman" w:cs="Times New Roman"/>
          <w:sz w:val="24"/>
          <w:szCs w:val="24"/>
        </w:rPr>
        <w:t>in the model initialization stage for the lookup of average efficiencies for organic and ash particles, respectively, at a given temperature and particle diameter</w:t>
      </w:r>
      <w:r>
        <w:rPr>
          <w:rFonts w:ascii="Times New Roman" w:hAnsi="Times New Roman" w:cs="Times New Roman"/>
          <w:sz w:val="24"/>
          <w:szCs w:val="24"/>
        </w:rPr>
        <w:t xml:space="preserve">.  </w:t>
      </w:r>
      <w:r w:rsidR="00FD47B4">
        <w:rPr>
          <w:rFonts w:ascii="Times New Roman" w:hAnsi="Times New Roman" w:cs="Times New Roman"/>
          <w:sz w:val="24"/>
          <w:szCs w:val="24"/>
        </w:rPr>
        <w:t xml:space="preserve">The value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a,p,i</m:t>
            </m:r>
          </m:sub>
        </m:sSub>
      </m:oMath>
      <w:r w:rsidR="005E303B">
        <w:rPr>
          <w:rFonts w:ascii="Times New Roman" w:eastAsiaTheme="minorEastAsia" w:hAnsi="Times New Roman" w:cs="Times New Roman"/>
          <w:sz w:val="24"/>
          <w:szCs w:val="24"/>
        </w:rPr>
        <w:t xml:space="preserve"> in Eqn. </w:t>
      </w:r>
      <w:r w:rsidR="00487735">
        <w:rPr>
          <w:rFonts w:ascii="Times New Roman" w:eastAsiaTheme="minorEastAsia" w:hAnsi="Times New Roman" w:cs="Times New Roman"/>
          <w:sz w:val="24"/>
          <w:szCs w:val="24"/>
        </w:rPr>
        <w:t>6</w:t>
      </w:r>
      <w:r w:rsidR="005E303B">
        <w:rPr>
          <w:rFonts w:ascii="Times New Roman" w:eastAsiaTheme="minorEastAsia" w:hAnsi="Times New Roman" w:cs="Times New Roman"/>
          <w:sz w:val="24"/>
          <w:szCs w:val="24"/>
        </w:rPr>
        <w:t xml:space="preserve"> is actually calculated as the weighted average of the organic char and ash particles based on the mass fraction of dry-ash-free organic content and the ash content in a char particle.  </w:t>
      </w:r>
      <w:r>
        <w:rPr>
          <w:rFonts w:ascii="Times New Roman" w:hAnsi="Times New Roman" w:cs="Times New Roman"/>
          <w:sz w:val="24"/>
          <w:szCs w:val="24"/>
        </w:rPr>
        <w:t xml:space="preserve">The number density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p,i</m:t>
            </m:r>
          </m:sub>
        </m:sSub>
      </m:oMath>
      <w:r>
        <w:rPr>
          <w:rFonts w:ascii="Times New Roman" w:hAnsi="Times New Roman" w:cs="Times New Roman"/>
          <w:sz w:val="24"/>
          <w:szCs w:val="24"/>
        </w:rPr>
        <w:t xml:space="preserve"> can be</w:t>
      </w:r>
      <w:r w:rsidR="005E303B">
        <w:rPr>
          <w:rFonts w:ascii="Times New Roman" w:hAnsi="Times New Roman" w:cs="Times New Roman"/>
          <w:sz w:val="24"/>
          <w:szCs w:val="24"/>
        </w:rPr>
        <w:t xml:space="preserve"> calculated by the number flow rate of the particle</w:t>
      </w:r>
      <w:r w:rsidR="00595F6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p,i</m:t>
            </m:r>
          </m:sub>
        </m:sSub>
      </m:oMath>
      <w:r w:rsidR="005E303B">
        <w:rPr>
          <w:rFonts w:ascii="Times New Roman" w:hAnsi="Times New Roman" w:cs="Times New Roman"/>
          <w:sz w:val="24"/>
          <w:szCs w:val="24"/>
        </w:rPr>
        <w:t xml:space="preserve">, the residence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zo</m:t>
            </m:r>
            <m:r>
              <w:rPr>
                <w:rFonts w:ascii="Cambria Math" w:hAnsi="Cambria Math" w:cs="Times New Roman"/>
                <w:sz w:val="24"/>
                <w:szCs w:val="24"/>
              </w:rPr>
              <m:t>ne</m:t>
            </m:r>
          </m:sub>
        </m:sSub>
      </m:oMath>
      <w:r w:rsidR="00595F60">
        <w:rPr>
          <w:rFonts w:ascii="Times New Roman" w:eastAsiaTheme="minorEastAsia" w:hAnsi="Times New Roman" w:cs="Times New Roman"/>
          <w:sz w:val="24"/>
          <w:szCs w:val="24"/>
        </w:rPr>
        <w:t xml:space="preserve"> </w:t>
      </w:r>
      <w:r w:rsidR="005E303B">
        <w:rPr>
          <w:rFonts w:ascii="Times New Roman" w:hAnsi="Times New Roman" w:cs="Times New Roman"/>
          <w:sz w:val="24"/>
          <w:szCs w:val="24"/>
        </w:rPr>
        <w:t>and the volume of the zone the particle travels</w:t>
      </w:r>
      <w:r w:rsidR="00FD1B7C">
        <w:rPr>
          <w:rFonts w:ascii="Times New Roman" w:hAnsi="Times New Roman" w:cs="Times New Roman"/>
          <w:sz w:val="24"/>
          <w:szCs w:val="24"/>
        </w:rPr>
        <w:t xml:space="preserve"> through</w:t>
      </w:r>
      <w:r w:rsidR="005E303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zone</m:t>
            </m:r>
          </m:sub>
        </m:sSub>
      </m:oMath>
      <w:r w:rsidR="00595F60">
        <w:rPr>
          <w:rFonts w:ascii="Times New Roman" w:eastAsiaTheme="minorEastAsia" w:hAnsi="Times New Roman" w:cs="Times New Roman"/>
          <w:sz w:val="24"/>
          <w:szCs w:val="24"/>
        </w:rPr>
        <w:t xml:space="preserve"> </w:t>
      </w:r>
      <w:r w:rsidR="005E303B">
        <w:rPr>
          <w:rFonts w:ascii="Times New Roman" w:hAnsi="Times New Roman" w:cs="Times New Roman"/>
          <w:sz w:val="24"/>
          <w:szCs w:val="24"/>
        </w:rPr>
        <w:t xml:space="preserve">as shown in Eqn. </w:t>
      </w:r>
      <w:r w:rsidR="00487735">
        <w:rPr>
          <w:rFonts w:ascii="Times New Roman" w:hAnsi="Times New Roman" w:cs="Times New Roman"/>
          <w:sz w:val="24"/>
          <w:szCs w:val="24"/>
        </w:rPr>
        <w:t>7</w:t>
      </w:r>
      <w:r>
        <w:rPr>
          <w:rFonts w:ascii="Times New Roman" w:hAnsi="Times New Roman" w:cs="Times New Roman"/>
          <w:sz w:val="24"/>
          <w:szCs w:val="24"/>
        </w:rPr>
        <w:t>.</w:t>
      </w:r>
    </w:p>
    <w:p w:rsidR="00595F60" w:rsidRDefault="00595F60" w:rsidP="00595F60">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p,i</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zone</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zone</m:t>
                </m:r>
              </m:sub>
            </m:sSub>
          </m:den>
        </m:f>
      </m:oMath>
      <w:r w:rsidRPr="00595F60">
        <w:rPr>
          <w:rFonts w:ascii="Times New Roman" w:hAnsi="Times New Roman" w:cs="Times New Roman"/>
          <w:sz w:val="24"/>
          <w:szCs w:val="24"/>
        </w:rPr>
        <w:t xml:space="preserve"> </w:t>
      </w:r>
      <w:r>
        <w:rPr>
          <w:rFonts w:ascii="Times New Roman" w:hAnsi="Times New Roman" w:cs="Times New Roman"/>
          <w:sz w:val="24"/>
          <w:szCs w:val="24"/>
        </w:rPr>
        <w:tab/>
        <w:t xml:space="preserve">Eqn. </w:t>
      </w:r>
      <w:r w:rsidR="00487735">
        <w:rPr>
          <w:rFonts w:ascii="Times New Roman" w:hAnsi="Times New Roman" w:cs="Times New Roman"/>
          <w:sz w:val="24"/>
          <w:szCs w:val="24"/>
        </w:rPr>
        <w:t>7</w:t>
      </w:r>
    </w:p>
    <w:p w:rsidR="008C2BA8" w:rsidRDefault="008F4D6B" w:rsidP="00595F60">
      <w:pPr>
        <w:jc w:val="both"/>
        <w:rPr>
          <w:rFonts w:ascii="Times New Roman" w:hAnsi="Times New Roman" w:cs="Times New Roman"/>
          <w:sz w:val="24"/>
          <w:szCs w:val="24"/>
        </w:rPr>
      </w:pPr>
      <w:r>
        <w:rPr>
          <w:rFonts w:ascii="Times New Roman" w:hAnsi="Times New Roman" w:cs="Times New Roman"/>
          <w:sz w:val="24"/>
          <w:szCs w:val="24"/>
        </w:rPr>
        <w:t>Actually</w:t>
      </w:r>
      <w:r w:rsidR="008C2BA8">
        <w:rPr>
          <w:rFonts w:ascii="Times New Roman" w:hAnsi="Times New Roman" w:cs="Times New Roman"/>
          <w:sz w:val="24"/>
          <w:szCs w:val="24"/>
        </w:rPr>
        <w:t xml:space="preserve"> multiple time steps are used</w:t>
      </w:r>
      <w:r>
        <w:rPr>
          <w:rFonts w:ascii="Times New Roman" w:hAnsi="Times New Roman" w:cs="Times New Roman"/>
          <w:sz w:val="24"/>
          <w:szCs w:val="24"/>
        </w:rPr>
        <w:t xml:space="preserve"> in the boiler model to track</w:t>
      </w:r>
      <w:r w:rsidR="008C2BA8">
        <w:rPr>
          <w:rFonts w:ascii="Times New Roman" w:hAnsi="Times New Roman" w:cs="Times New Roman"/>
          <w:sz w:val="24"/>
          <w:szCs w:val="24"/>
        </w:rPr>
        <w:t xml:space="preserve"> heterogeneous char/gas reactions</w:t>
      </w:r>
      <w:r>
        <w:rPr>
          <w:rFonts w:ascii="Times New Roman" w:hAnsi="Times New Roman" w:cs="Times New Roman"/>
          <w:sz w:val="24"/>
          <w:szCs w:val="24"/>
        </w:rPr>
        <w:t xml:space="preserve"> through a zone</w:t>
      </w:r>
      <w:r w:rsidR="008C2BA8">
        <w:rPr>
          <w:rFonts w:ascii="Times New Roman" w:hAnsi="Times New Roman" w:cs="Times New Roman"/>
          <w:sz w:val="24"/>
          <w:szCs w:val="24"/>
        </w:rPr>
        <w:t xml:space="preserve">.  Therefore, the actual time step is used in place of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zone</m:t>
            </m:r>
          </m:sub>
        </m:sSub>
      </m:oMath>
      <w:r w:rsidR="008C2BA8">
        <w:rPr>
          <w:rFonts w:ascii="Times New Roman" w:eastAsiaTheme="minorEastAsia" w:hAnsi="Times New Roman" w:cs="Times New Roman"/>
          <w:sz w:val="24"/>
          <w:szCs w:val="24"/>
        </w:rPr>
        <w:t xml:space="preserve"> in Eqn. </w:t>
      </w:r>
      <w:r w:rsidR="00487735">
        <w:rPr>
          <w:rFonts w:ascii="Times New Roman" w:eastAsiaTheme="minorEastAsia" w:hAnsi="Times New Roman" w:cs="Times New Roman"/>
          <w:sz w:val="24"/>
          <w:szCs w:val="24"/>
        </w:rPr>
        <w:t>7</w:t>
      </w:r>
      <w:r w:rsidR="008C2BA8">
        <w:rPr>
          <w:rFonts w:ascii="Times New Roman" w:eastAsiaTheme="minorEastAsia" w:hAnsi="Times New Roman" w:cs="Times New Roman"/>
          <w:sz w:val="24"/>
          <w:szCs w:val="24"/>
        </w:rPr>
        <w:t xml:space="preserve"> and the total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a,p</m:t>
            </m:r>
          </m:sub>
        </m:sSub>
      </m:oMath>
      <w:r w:rsidR="008C2BA8">
        <w:rPr>
          <w:rFonts w:ascii="Times New Roman" w:eastAsiaTheme="minorEastAsia" w:hAnsi="Times New Roman" w:cs="Times New Roman"/>
          <w:sz w:val="24"/>
          <w:szCs w:val="24"/>
        </w:rPr>
        <w:t xml:space="preserve"> for the zone are summed up over the multiple time steps.</w:t>
      </w:r>
    </w:p>
    <w:p w:rsidR="004D2652" w:rsidRDefault="008C2BA8" w:rsidP="008C2BA8">
      <w:pPr>
        <w:ind w:firstLine="720"/>
        <w:jc w:val="both"/>
        <w:rPr>
          <w:rFonts w:ascii="Times New Roman" w:hAnsi="Times New Roman" w:cs="Times New Roman"/>
          <w:sz w:val="24"/>
          <w:szCs w:val="24"/>
        </w:rPr>
      </w:pPr>
      <w:r>
        <w:rPr>
          <w:rFonts w:ascii="Times New Roman" w:hAnsi="Times New Roman" w:cs="Times New Roman"/>
          <w:sz w:val="24"/>
          <w:szCs w:val="24"/>
        </w:rPr>
        <w:t>After the radiation intensity in the radiative transfer equation is solved, t</w:t>
      </w:r>
      <w:r w:rsidR="004D2652">
        <w:rPr>
          <w:rFonts w:ascii="Times New Roman" w:hAnsi="Times New Roman" w:cs="Times New Roman"/>
          <w:sz w:val="24"/>
          <w:szCs w:val="24"/>
        </w:rPr>
        <w:t xml:space="preserve">he irradiance </w:t>
      </w:r>
      <m:oMath>
        <m:r>
          <w:rPr>
            <w:rFonts w:ascii="Cambria Math" w:hAnsi="Cambria Math" w:cs="Times New Roman"/>
            <w:sz w:val="24"/>
            <w:szCs w:val="24"/>
          </w:rPr>
          <m:t>G</m:t>
        </m:r>
      </m:oMath>
      <w:r w:rsidR="004D2652">
        <w:rPr>
          <w:rFonts w:ascii="Times New Roman" w:hAnsi="Times New Roman" w:cs="Times New Roman"/>
          <w:sz w:val="24"/>
          <w:szCs w:val="24"/>
        </w:rPr>
        <w:t xml:space="preserve"> at a point inside a flow domain can be calculated from the radiation intensity </w:t>
      </w:r>
      <m:oMath>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oMath>
      <w:r w:rsidR="004D2652">
        <w:rPr>
          <w:rFonts w:ascii="Times New Roman" w:hAnsi="Times New Roman" w:cs="Times New Roman"/>
          <w:sz w:val="24"/>
          <w:szCs w:val="24"/>
        </w:rPr>
        <w:t xml:space="preserve"> by integration over the </w:t>
      </w:r>
      <m:oMath>
        <m:r>
          <w:rPr>
            <w:rFonts w:ascii="Cambria Math" w:hAnsi="Cambria Math" w:cs="Times New Roman"/>
            <w:sz w:val="24"/>
            <w:szCs w:val="24"/>
          </w:rPr>
          <m:t>4π</m:t>
        </m:r>
      </m:oMath>
      <w:r w:rsidR="004D2652">
        <w:rPr>
          <w:rFonts w:ascii="Times New Roman" w:hAnsi="Times New Roman" w:cs="Times New Roman"/>
          <w:sz w:val="24"/>
          <w:szCs w:val="24"/>
        </w:rPr>
        <w:t xml:space="preserve"> </w:t>
      </w:r>
      <w:r w:rsidR="004D2652">
        <w:rPr>
          <w:rFonts w:ascii="Times New Roman" w:hAnsi="Times New Roman" w:cs="Times New Roman"/>
          <w:sz w:val="24"/>
        </w:rPr>
        <w:t>steradian</w:t>
      </w:r>
      <w:r w:rsidR="004D2652">
        <w:rPr>
          <w:rFonts w:ascii="Times New Roman" w:hAnsi="Times New Roman" w:cs="Times New Roman"/>
          <w:sz w:val="24"/>
          <w:szCs w:val="24"/>
        </w:rPr>
        <w:t xml:space="preserve"> solid angle.</w:t>
      </w:r>
    </w:p>
    <w:p w:rsidR="004D2652" w:rsidRDefault="004D2652" w:rsidP="004D2652">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G=</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4π</m:t>
            </m:r>
          </m:sup>
          <m:e>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e>
        </m:nary>
        <m:r>
          <w:rPr>
            <w:rFonts w:ascii="Cambria Math" w:hAnsi="Cambria Math" w:cs="Times New Roman"/>
            <w:sz w:val="24"/>
            <w:szCs w:val="24"/>
          </w:rPr>
          <m:t>d</m:t>
        </m:r>
        <m:r>
          <m:rPr>
            <m:sty m:val="p"/>
          </m:rPr>
          <w:rPr>
            <w:rFonts w:ascii="Cambria Math" w:hAnsi="Cambria Math" w:cs="Times New Roman"/>
            <w:sz w:val="24"/>
            <w:szCs w:val="24"/>
          </w:rPr>
          <m:t>Ω</m:t>
        </m:r>
      </m:oMath>
      <w:r>
        <w:rPr>
          <w:rFonts w:ascii="Times New Roman" w:hAnsi="Times New Roman" w:cs="Times New Roman"/>
          <w:sz w:val="24"/>
          <w:szCs w:val="24"/>
        </w:rPr>
        <w:tab/>
        <w:t xml:space="preserve">Eqn. </w:t>
      </w:r>
      <w:r w:rsidR="00487735">
        <w:rPr>
          <w:rFonts w:ascii="Times New Roman" w:hAnsi="Times New Roman" w:cs="Times New Roman"/>
          <w:sz w:val="24"/>
          <w:szCs w:val="24"/>
        </w:rPr>
        <w:t>8</w:t>
      </w:r>
    </w:p>
    <w:p w:rsidR="00085DDD" w:rsidRDefault="00090D50" w:rsidP="004D2652">
      <w:pPr>
        <w:jc w:val="both"/>
        <w:rPr>
          <w:rFonts w:ascii="Times New Roman" w:hAnsi="Times New Roman" w:cs="Times New Roman"/>
          <w:sz w:val="24"/>
          <w:szCs w:val="24"/>
        </w:rPr>
      </w:pPr>
      <w:r>
        <w:rPr>
          <w:rFonts w:ascii="Times New Roman" w:hAnsi="Times New Roman" w:cs="Times New Roman"/>
          <w:sz w:val="24"/>
          <w:szCs w:val="24"/>
        </w:rPr>
        <w:t xml:space="preserve">When the radiation intensities are solved in discrete ordinates (directions) of the </w:t>
      </w:r>
      <m:oMath>
        <m:r>
          <w:rPr>
            <w:rFonts w:ascii="Cambria Math" w:hAnsi="Cambria Math" w:cs="Times New Roman"/>
            <w:sz w:val="24"/>
            <w:szCs w:val="24"/>
          </w:rPr>
          <m:t>4π</m:t>
        </m:r>
      </m:oMath>
      <w:r>
        <w:rPr>
          <w:rFonts w:ascii="Times New Roman" w:hAnsi="Times New Roman" w:cs="Times New Roman"/>
          <w:sz w:val="24"/>
          <w:szCs w:val="24"/>
        </w:rPr>
        <w:t xml:space="preserve"> solid angle in the boiler model, the integration in Eqn. 8 is calculated as the summation of discretized intensity at a direction multiplied by the weight the direction represents in the </w:t>
      </w:r>
      <m:oMath>
        <m:r>
          <w:rPr>
            <w:rFonts w:ascii="Cambria Math" w:hAnsi="Cambria Math" w:cs="Times New Roman"/>
            <w:sz w:val="24"/>
            <w:szCs w:val="24"/>
          </w:rPr>
          <m:t>4π</m:t>
        </m:r>
      </m:oMath>
      <w:r>
        <w:rPr>
          <w:rFonts w:ascii="Times New Roman" w:hAnsi="Times New Roman" w:cs="Times New Roman"/>
          <w:sz w:val="24"/>
          <w:szCs w:val="24"/>
        </w:rPr>
        <w:t xml:space="preserve"> solid angle.</w:t>
      </w:r>
    </w:p>
    <w:p w:rsidR="004D2652" w:rsidRDefault="004D2652" w:rsidP="00090D5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radiation </w:t>
      </w:r>
      <w:r w:rsidR="00433CD6">
        <w:rPr>
          <w:rFonts w:ascii="Times New Roman" w:hAnsi="Times New Roman" w:cs="Times New Roman"/>
          <w:sz w:val="24"/>
          <w:szCs w:val="24"/>
        </w:rPr>
        <w:t>heat loss per unit volume</w:t>
      </w:r>
      <w:r>
        <w:rPr>
          <w:rFonts w:ascii="Times New Roman" w:hAnsi="Times New Roman" w:cs="Times New Roman"/>
          <w:sz w:val="24"/>
          <w:szCs w:val="24"/>
        </w:rPr>
        <w:t xml:space="preserve"> is the flux divergence considering both the absorption and emission of the </w:t>
      </w:r>
      <w:r w:rsidR="00090D50">
        <w:rPr>
          <w:rFonts w:ascii="Times New Roman" w:hAnsi="Times New Roman" w:cs="Times New Roman"/>
          <w:sz w:val="24"/>
          <w:szCs w:val="24"/>
        </w:rPr>
        <w:t>participating medium</w:t>
      </w:r>
      <w:r>
        <w:rPr>
          <w:rFonts w:ascii="Times New Roman" w:hAnsi="Times New Roman" w:cs="Times New Roman"/>
          <w:sz w:val="24"/>
          <w:szCs w:val="24"/>
        </w:rPr>
        <w:t xml:space="preserve"> and can be calculated as</w:t>
      </w:r>
    </w:p>
    <w:p w:rsidR="004D2652" w:rsidRDefault="004D2652" w:rsidP="004D2652">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loss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G=4π</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σ</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zone</m:t>
                </m:r>
              </m:sub>
              <m:sup>
                <m:r>
                  <w:rPr>
                    <w:rFonts w:ascii="Cambria Math" w:hAnsi="Cambria Math" w:cs="Times New Roman"/>
                    <w:sz w:val="24"/>
                    <w:szCs w:val="24"/>
                  </w:rPr>
                  <m:t>4</m:t>
                </m:r>
              </m:sup>
            </m:sSubSup>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G=4</m:t>
        </m:r>
        <m:sSub>
          <m:sSubPr>
            <m:ctrlPr>
              <w:rPr>
                <w:rFonts w:ascii="Cambria Math" w:hAnsi="Cambria Math" w:cs="Times New Roman"/>
                <w:i/>
                <w:sz w:val="24"/>
                <w:szCs w:val="24"/>
              </w:rPr>
            </m:ctrlPr>
          </m:sSubPr>
          <m:e>
            <m:r>
              <w:rPr>
                <w:rFonts w:ascii="Cambria Math" w:hAnsi="Cambria Math" w:cs="Times New Roman"/>
                <w:sz w:val="24"/>
                <w:szCs w:val="24"/>
              </w:rPr>
              <m:t>σK</m:t>
            </m:r>
          </m:e>
          <m:sub>
            <m:r>
              <w:rPr>
                <w:rFonts w:ascii="Cambria Math" w:hAnsi="Cambria Math" w:cs="Times New Roman"/>
                <w:sz w:val="24"/>
                <w:szCs w:val="24"/>
              </w:rPr>
              <m:t>a</m:t>
            </m:r>
          </m:sub>
        </m:sSub>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zone</m:t>
            </m:r>
          </m:sub>
          <m:sup>
            <m:r>
              <w:rPr>
                <w:rFonts w:ascii="Cambria Math" w:hAnsi="Cambria Math" w:cs="Times New Roman"/>
                <w:sz w:val="24"/>
                <w:szCs w:val="24"/>
              </w:rPr>
              <m:t>4</m:t>
            </m:r>
          </m:sup>
        </m:sSub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G</m:t>
        </m:r>
      </m:oMath>
      <w:r>
        <w:rPr>
          <w:rFonts w:ascii="Times New Roman" w:hAnsi="Times New Roman" w:cs="Times New Roman"/>
          <w:sz w:val="24"/>
          <w:szCs w:val="24"/>
        </w:rPr>
        <w:tab/>
        <w:t xml:space="preserve">Eqn. </w:t>
      </w:r>
      <w:r w:rsidR="00487735">
        <w:rPr>
          <w:rFonts w:ascii="Times New Roman" w:hAnsi="Times New Roman" w:cs="Times New Roman"/>
          <w:sz w:val="24"/>
          <w:szCs w:val="24"/>
        </w:rPr>
        <w:t>9</w:t>
      </w:r>
    </w:p>
    <w:p w:rsidR="004D2652" w:rsidRDefault="004D2652" w:rsidP="004D265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σ</m:t>
        </m:r>
      </m:oMath>
      <w:r>
        <w:rPr>
          <w:rFonts w:ascii="Times New Roman" w:hAnsi="Times New Roman" w:cs="Times New Roman"/>
          <w:sz w:val="24"/>
          <w:szCs w:val="24"/>
        </w:rPr>
        <w:t xml:space="preserve"> is the Stefan-Boltzmann constant (=</w:t>
      </w:r>
      <m:oMath>
        <m:r>
          <w:rPr>
            <w:rFonts w:ascii="Cambria Math" w:hAnsi="Cambria Math" w:cs="Times New Roman"/>
            <w:sz w:val="24"/>
            <w:szCs w:val="24"/>
          </w:rPr>
          <m:t>5.67×1</m:t>
        </m:r>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-8</m:t>
            </m:r>
          </m:sup>
        </m:sSup>
      </m:oMath>
      <w:r>
        <w:rPr>
          <w:rFonts w:ascii="Times New Roman" w:hAnsi="Times New Roman" w:cs="Times New Roman"/>
          <w:sz w:val="24"/>
          <w:szCs w:val="24"/>
        </w:rPr>
        <w:t xml:space="preserve"> W/m</w:t>
      </w:r>
      <w:r w:rsidRPr="00CA7DBA">
        <w:rPr>
          <w:rFonts w:ascii="Times New Roman" w:hAnsi="Times New Roman" w:cs="Times New Roman"/>
          <w:sz w:val="24"/>
          <w:szCs w:val="24"/>
          <w:vertAlign w:val="superscript"/>
        </w:rPr>
        <w:t>2</w:t>
      </w:r>
      <w:r>
        <w:rPr>
          <w:rFonts w:ascii="Times New Roman" w:hAnsi="Times New Roman" w:cs="Times New Roman"/>
          <w:sz w:val="24"/>
          <w:szCs w:val="24"/>
        </w:rPr>
        <w:t>-K</w:t>
      </w:r>
      <w:r w:rsidRPr="00CA7DBA">
        <w:rPr>
          <w:rFonts w:ascii="Times New Roman" w:hAnsi="Times New Roman" w:cs="Times New Roman"/>
          <w:sz w:val="24"/>
          <w:szCs w:val="24"/>
          <w:vertAlign w:val="superscript"/>
        </w:rPr>
        <w:t>4</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zone</m:t>
            </m:r>
          </m:sub>
        </m:sSub>
      </m:oMath>
      <w:r>
        <w:rPr>
          <w:rFonts w:ascii="Times New Roman" w:hAnsi="Times New Roman" w:cs="Times New Roman"/>
          <w:sz w:val="24"/>
          <w:szCs w:val="24"/>
        </w:rPr>
        <w:t xml:space="preserve"> is the gas </w:t>
      </w:r>
      <w:r w:rsidR="00433CD6">
        <w:rPr>
          <w:rFonts w:ascii="Times New Roman" w:hAnsi="Times New Roman" w:cs="Times New Roman"/>
          <w:sz w:val="24"/>
          <w:szCs w:val="24"/>
        </w:rPr>
        <w:t xml:space="preserve">and particle mixture </w:t>
      </w:r>
      <w:r>
        <w:rPr>
          <w:rFonts w:ascii="Times New Roman" w:hAnsi="Times New Roman" w:cs="Times New Roman"/>
          <w:sz w:val="24"/>
          <w:szCs w:val="24"/>
        </w:rPr>
        <w:t>temperature</w:t>
      </w:r>
      <w:r w:rsidR="00433CD6">
        <w:rPr>
          <w:rFonts w:ascii="Times New Roman" w:hAnsi="Times New Roman" w:cs="Times New Roman"/>
          <w:sz w:val="24"/>
          <w:szCs w:val="24"/>
        </w:rPr>
        <w:t xml:space="preserve"> at the zone the cell belongs to</w:t>
      </w:r>
      <w:r>
        <w:rPr>
          <w:rFonts w:ascii="Times New Roman" w:hAnsi="Times New Roman" w:cs="Times New Roman"/>
          <w:sz w:val="24"/>
          <w:szCs w:val="24"/>
        </w:rPr>
        <w:t>.</w:t>
      </w:r>
      <w:r w:rsidR="00433CD6">
        <w:rPr>
          <w:rFonts w:ascii="Times New Roman" w:hAnsi="Times New Roman" w:cs="Times New Roman"/>
          <w:sz w:val="24"/>
          <w:szCs w:val="24"/>
        </w:rPr>
        <w:t xml:space="preserve">  The heat loss of a 3-D cell due to radiative heat transfer can be calculated by multiplying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loss</m:t>
            </m:r>
          </m:sub>
        </m:sSub>
      </m:oMath>
      <w:r w:rsidR="00433CD6">
        <w:rPr>
          <w:rFonts w:ascii="Times New Roman" w:eastAsiaTheme="minorEastAsia" w:hAnsi="Times New Roman" w:cs="Times New Roman"/>
          <w:sz w:val="24"/>
          <w:szCs w:val="24"/>
        </w:rPr>
        <w:t xml:space="preserve"> by the cell volume and the total </w:t>
      </w:r>
      <w:r w:rsidR="00433CD6">
        <w:rPr>
          <w:rFonts w:ascii="Times New Roman" w:eastAsiaTheme="minorEastAsia" w:hAnsi="Times New Roman" w:cs="Times New Roman"/>
          <w:sz w:val="24"/>
          <w:szCs w:val="24"/>
        </w:rPr>
        <w:lastRenderedPageBreak/>
        <w:t xml:space="preserve">heat loss in a zone can be calculated by summing up the heat losses of all cells in the zone as shown in Eqn. </w:t>
      </w:r>
      <w:r w:rsidR="00487735">
        <w:rPr>
          <w:rFonts w:ascii="Times New Roman" w:eastAsiaTheme="minorEastAsia" w:hAnsi="Times New Roman" w:cs="Times New Roman"/>
          <w:sz w:val="24"/>
          <w:szCs w:val="24"/>
        </w:rPr>
        <w:t>10</w:t>
      </w:r>
      <w:r w:rsidR="00433CD6">
        <w:rPr>
          <w:rFonts w:ascii="Times New Roman" w:eastAsiaTheme="minorEastAsia" w:hAnsi="Times New Roman" w:cs="Times New Roman"/>
          <w:sz w:val="24"/>
          <w:szCs w:val="24"/>
        </w:rPr>
        <w:t>.</w:t>
      </w:r>
    </w:p>
    <w:p w:rsidR="00433CD6" w:rsidRDefault="00433CD6" w:rsidP="00433CD6">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loss, zone</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ncell</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loss,i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w:r w:rsidRPr="00433CD6">
        <w:rPr>
          <w:rFonts w:ascii="Times New Roman" w:hAnsi="Times New Roman" w:cs="Times New Roman"/>
          <w:sz w:val="24"/>
          <w:szCs w:val="24"/>
        </w:rPr>
        <w:t xml:space="preserve"> </w:t>
      </w:r>
      <w:r>
        <w:rPr>
          <w:rFonts w:ascii="Times New Roman" w:hAnsi="Times New Roman" w:cs="Times New Roman"/>
          <w:sz w:val="24"/>
          <w:szCs w:val="24"/>
        </w:rPr>
        <w:tab/>
        <w:t xml:space="preserve">Eqn. </w:t>
      </w:r>
      <w:r w:rsidR="00487735">
        <w:rPr>
          <w:rFonts w:ascii="Times New Roman" w:hAnsi="Times New Roman" w:cs="Times New Roman"/>
          <w:sz w:val="24"/>
          <w:szCs w:val="24"/>
        </w:rPr>
        <w:t>10</w:t>
      </w:r>
    </w:p>
    <w:p w:rsidR="00F15CA8" w:rsidRDefault="00F15CA8" w:rsidP="00433CD6">
      <w:pPr>
        <w:jc w:val="both"/>
        <w:rPr>
          <w:rFonts w:ascii="Times New Roman" w:eastAsiaTheme="minorEastAsia" w:hAnsi="Times New Roman" w:cs="Times New Roman"/>
          <w:sz w:val="24"/>
          <w:szCs w:val="24"/>
        </w:rPr>
      </w:pPr>
      <w:r>
        <w:rPr>
          <w:rFonts w:ascii="Times New Roman" w:hAnsi="Times New Roman" w:cs="Times New Roman"/>
          <w:sz w:val="24"/>
          <w:szCs w:val="24"/>
        </w:rPr>
        <w:t>w</w:t>
      </w:r>
      <w:r w:rsidR="00D84CE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loss,i</m:t>
            </m:r>
          </m:sub>
        </m:sSub>
      </m:oMath>
      <w:r w:rsidR="00D84CE1">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84CE1">
        <w:rPr>
          <w:rFonts w:ascii="Times New Roman" w:eastAsiaTheme="minorEastAsia" w:hAnsi="Times New Roman" w:cs="Times New Roman"/>
          <w:sz w:val="24"/>
          <w:szCs w:val="24"/>
        </w:rPr>
        <w:t xml:space="preserve"> are the heat loss per unit volume and the volume of Cell </w:t>
      </w:r>
      <m:oMath>
        <m:r>
          <w:rPr>
            <w:rFonts w:ascii="Cambria Math" w:eastAsiaTheme="minorEastAsia" w:hAnsi="Cambria Math" w:cs="Times New Roman"/>
            <w:sz w:val="24"/>
            <w:szCs w:val="24"/>
          </w:rPr>
          <m:t>i</m:t>
        </m:r>
      </m:oMath>
      <w:r w:rsidR="00D84CE1">
        <w:rPr>
          <w:rFonts w:ascii="Times New Roman" w:eastAsiaTheme="minorEastAsia" w:hAnsi="Times New Roman" w:cs="Times New Roman"/>
          <w:sz w:val="24"/>
          <w:szCs w:val="24"/>
        </w:rPr>
        <w:t xml:space="preserve"> in the zone</w:t>
      </w:r>
      <w:r>
        <w:rPr>
          <w:rFonts w:ascii="Times New Roman" w:eastAsiaTheme="minorEastAsia" w:hAnsi="Times New Roman" w:cs="Times New Roman"/>
          <w:sz w:val="24"/>
          <w:szCs w:val="24"/>
        </w:rPr>
        <w:t>, respectively</w:t>
      </w:r>
      <w:r w:rsidR="00D84C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summation is over total number of cells </w:t>
      </w:r>
      <m:oMath>
        <m:r>
          <w:rPr>
            <w:rFonts w:ascii="Cambria Math" w:eastAsiaTheme="minorEastAsia" w:hAnsi="Cambria Math" w:cs="Times New Roman"/>
            <w:sz w:val="24"/>
            <w:szCs w:val="24"/>
          </w:rPr>
          <m:t>ncell</m:t>
        </m:r>
      </m:oMath>
      <w:r>
        <w:rPr>
          <w:rFonts w:ascii="Times New Roman" w:eastAsiaTheme="minorEastAsia" w:hAnsi="Times New Roman" w:cs="Times New Roman"/>
          <w:sz w:val="24"/>
          <w:szCs w:val="24"/>
        </w:rPr>
        <w:t xml:space="preserve"> in the zone.  This heat loss term for the zone is used to calculate the enthalpy of the gas and solid mixture in the zone.</w:t>
      </w:r>
    </w:p>
    <w:p w:rsidR="004D2652" w:rsidRDefault="004D2652" w:rsidP="006C272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wall of a </w:t>
      </w:r>
      <w:r w:rsidR="00D84CE1">
        <w:rPr>
          <w:rFonts w:ascii="Times New Roman" w:hAnsi="Times New Roman" w:cs="Times New Roman"/>
          <w:sz w:val="24"/>
          <w:szCs w:val="24"/>
        </w:rPr>
        <w:t>radiant furnace</w:t>
      </w:r>
      <w:r>
        <w:rPr>
          <w:rFonts w:ascii="Times New Roman" w:hAnsi="Times New Roman" w:cs="Times New Roman"/>
          <w:sz w:val="24"/>
          <w:szCs w:val="24"/>
        </w:rPr>
        <w:t xml:space="preserve"> can usually be assumed as gray and diffuse</w:t>
      </w:r>
      <w:r w:rsidR="004445CD">
        <w:rPr>
          <w:rFonts w:ascii="Times New Roman" w:hAnsi="Times New Roman" w:cs="Times New Roman"/>
          <w:sz w:val="24"/>
          <w:szCs w:val="24"/>
        </w:rPr>
        <w:t xml:space="preserve"> (Assumption </w:t>
      </w:r>
      <w:r w:rsidR="00B86413">
        <w:rPr>
          <w:rFonts w:ascii="Times New Roman" w:hAnsi="Times New Roman" w:cs="Times New Roman"/>
          <w:sz w:val="24"/>
          <w:szCs w:val="24"/>
        </w:rPr>
        <w:t>7)</w:t>
      </w:r>
      <w:r>
        <w:rPr>
          <w:rFonts w:ascii="Times New Roman" w:hAnsi="Times New Roman" w:cs="Times New Roman"/>
          <w:sz w:val="24"/>
          <w:szCs w:val="24"/>
        </w:rPr>
        <w:t xml:space="preserve">.  The incident heat flux towards the wall surface can be calculated by integration over the </w:t>
      </w:r>
      <m:oMath>
        <m:r>
          <w:rPr>
            <w:rFonts w:ascii="Cambria Math" w:hAnsi="Cambria Math" w:cs="Times New Roman"/>
            <w:sz w:val="24"/>
            <w:szCs w:val="24"/>
          </w:rPr>
          <m:t>2π</m:t>
        </m:r>
      </m:oMath>
      <w:r>
        <w:rPr>
          <w:rFonts w:ascii="Times New Roman" w:hAnsi="Times New Roman" w:cs="Times New Roman"/>
          <w:sz w:val="24"/>
          <w:szCs w:val="24"/>
        </w:rPr>
        <w:t xml:space="preserve"> </w:t>
      </w:r>
      <w:r>
        <w:rPr>
          <w:rFonts w:ascii="Times New Roman" w:hAnsi="Times New Roman" w:cs="Times New Roman"/>
          <w:sz w:val="24"/>
        </w:rPr>
        <w:t>steradian</w:t>
      </w:r>
      <w:r>
        <w:rPr>
          <w:rFonts w:ascii="Times New Roman" w:hAnsi="Times New Roman" w:cs="Times New Roman"/>
          <w:sz w:val="24"/>
          <w:szCs w:val="24"/>
        </w:rPr>
        <w:t xml:space="preserve"> solid angle of the hemisphere facing the flow domain.  In a spherical coordinate system, the incident radiation heat flux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rad,inc</m:t>
            </m:r>
          </m:sub>
        </m:sSub>
      </m:oMath>
      <w:r>
        <w:rPr>
          <w:rFonts w:ascii="Times New Roman" w:hAnsi="Times New Roman" w:cs="Times New Roman"/>
          <w:sz w:val="24"/>
          <w:szCs w:val="24"/>
        </w:rPr>
        <w:t xml:space="preserve"> can be calculated from the radiation intensity </w:t>
      </w:r>
      <m:oMath>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θ,ϕ</m:t>
            </m:r>
          </m:e>
        </m:d>
      </m:oMath>
      <w:r>
        <w:rPr>
          <w:rFonts w:ascii="Times New Roman" w:hAnsi="Times New Roman" w:cs="Times New Roman"/>
          <w:sz w:val="24"/>
          <w:szCs w:val="24"/>
        </w:rPr>
        <w:t xml:space="preserve"> along the azimuthal and polar angles.</w:t>
      </w:r>
    </w:p>
    <w:p w:rsidR="004D2652" w:rsidRDefault="004D2652" w:rsidP="004D2652">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rad,inc</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Ω</m:t>
                </m:r>
              </m:e>
            </m:d>
          </m:e>
        </m:nary>
        <m:r>
          <w:rPr>
            <w:rFonts w:ascii="Cambria Math" w:hAnsi="Cambria Math" w:cs="Times New Roman"/>
            <w:sz w:val="24"/>
            <w:szCs w:val="24"/>
          </w:rPr>
          <m:t>d</m:t>
        </m:r>
        <m:r>
          <m:rPr>
            <m:sty m:val="p"/>
          </m:rPr>
          <w:rPr>
            <w:rFonts w:ascii="Cambria Math" w:hAnsi="Cambria Math" w:cs="Times New Roman"/>
            <w:sz w:val="24"/>
            <w:szCs w:val="24"/>
          </w:rPr>
          <m:t>Ω=</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r>
                      <w:rPr>
                        <w:rFonts w:ascii="Cambria Math" w:hAnsi="Cambria Math" w:cs="Times New Roman"/>
                        <w:sz w:val="24"/>
                        <w:szCs w:val="24"/>
                      </w:rPr>
                      <m:t>I</m:t>
                    </m:r>
                    <m:d>
                      <m:dPr>
                        <m:ctrlPr>
                          <w:rPr>
                            <w:rFonts w:ascii="Cambria Math" w:hAnsi="Cambria Math" w:cs="Times New Roman"/>
                            <w:i/>
                            <w:sz w:val="24"/>
                            <w:szCs w:val="24"/>
                          </w:rPr>
                        </m:ctrlPr>
                      </m:dPr>
                      <m:e>
                        <m:r>
                          <m:rPr>
                            <m:sty m:val="p"/>
                          </m:rPr>
                          <w:rPr>
                            <w:rFonts w:ascii="Cambria Math" w:hAnsi="Cambria Math" w:cs="Times New Roman"/>
                            <w:sz w:val="24"/>
                            <w:szCs w:val="24"/>
                          </w:rPr>
                          <m:t>θ,ϕ</m:t>
                        </m:r>
                      </m:e>
                    </m:d>
                  </m:e>
                </m:nary>
                <m:r>
                  <w:rPr>
                    <w:rFonts w:ascii="Cambria Math" w:hAnsi="Cambria Math" w:cs="Times New Roman"/>
                    <w:sz w:val="24"/>
                    <w:szCs w:val="24"/>
                  </w:rPr>
                  <m:t>sinϕ</m:t>
                </m:r>
                <m:r>
                  <w:rPr>
                    <w:rFonts w:ascii="Cambria Math" w:hAnsi="Cambria Math" w:cs="Times New Roman"/>
                    <w:sz w:val="24"/>
                    <w:szCs w:val="24"/>
                  </w:rPr>
                  <m:t>cosϕdϕ</m:t>
                </m:r>
              </m:e>
            </m:d>
          </m:e>
        </m:nary>
        <m:r>
          <w:rPr>
            <w:rFonts w:ascii="Cambria Math" w:hAnsi="Cambria Math" w:cs="Times New Roman"/>
            <w:sz w:val="24"/>
            <w:szCs w:val="24"/>
          </w:rPr>
          <m:t>d</m:t>
        </m:r>
        <m:r>
          <m:rPr>
            <m:sty m:val="p"/>
          </m:rPr>
          <w:rPr>
            <w:rFonts w:ascii="Cambria Math" w:hAnsi="Cambria Math" w:cs="Times New Roman"/>
            <w:sz w:val="24"/>
            <w:szCs w:val="24"/>
          </w:rPr>
          <m:t>θ</m:t>
        </m:r>
      </m:oMath>
      <w:r w:rsidR="00D84CE1">
        <w:rPr>
          <w:rFonts w:ascii="Times New Roman" w:hAnsi="Times New Roman" w:cs="Times New Roman"/>
          <w:sz w:val="24"/>
          <w:szCs w:val="24"/>
        </w:rPr>
        <w:tab/>
        <w:t xml:space="preserve">Eqn. </w:t>
      </w:r>
      <w:r w:rsidR="00487735">
        <w:rPr>
          <w:rFonts w:ascii="Times New Roman" w:hAnsi="Times New Roman" w:cs="Times New Roman"/>
          <w:sz w:val="24"/>
          <w:szCs w:val="24"/>
        </w:rPr>
        <w:t>11</w:t>
      </w:r>
    </w:p>
    <w:p w:rsidR="004D26CE" w:rsidRDefault="004D2652" w:rsidP="004D2652">
      <w:pPr>
        <w:jc w:val="both"/>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θ</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ϕ</m:t>
        </m:r>
      </m:oMath>
      <w:r>
        <w:rPr>
          <w:rFonts w:ascii="Times New Roman" w:hAnsi="Times New Roman" w:cs="Times New Roman"/>
          <w:sz w:val="24"/>
          <w:szCs w:val="24"/>
        </w:rPr>
        <w:t xml:space="preserve"> are azimuthal and polar angles, respectively.  Note that if the radiation intensity is isotropic (uniform in any directions), the incident heat flux integrated from Eqn. </w:t>
      </w:r>
      <w:r w:rsidR="00487735">
        <w:rPr>
          <w:rFonts w:ascii="Times New Roman" w:hAnsi="Times New Roman" w:cs="Times New Roman"/>
          <w:sz w:val="24"/>
          <w:szCs w:val="24"/>
        </w:rPr>
        <w:t>11</w:t>
      </w:r>
      <w:r>
        <w:rPr>
          <w:rFonts w:ascii="Times New Roman" w:hAnsi="Times New Roman" w:cs="Times New Roman"/>
          <w:sz w:val="24"/>
          <w:szCs w:val="24"/>
        </w:rPr>
        <w:t xml:space="preserve"> will be </w:t>
      </w:r>
      <m:oMath>
        <m:r>
          <w:rPr>
            <w:rFonts w:ascii="Cambria Math" w:hAnsi="Cambria Math" w:cs="Times New Roman"/>
            <w:sz w:val="24"/>
            <w:szCs w:val="24"/>
          </w:rPr>
          <m:t>πI</m:t>
        </m:r>
      </m:oMath>
      <w:r>
        <w:rPr>
          <w:rFonts w:ascii="Times New Roman" w:hAnsi="Times New Roman" w:cs="Times New Roman"/>
          <w:sz w:val="24"/>
          <w:szCs w:val="24"/>
        </w:rPr>
        <w:t xml:space="preserve">.  </w:t>
      </w:r>
      <w:r w:rsidR="00327D49">
        <w:rPr>
          <w:rFonts w:ascii="Times New Roman" w:hAnsi="Times New Roman" w:cs="Times New Roman"/>
          <w:sz w:val="24"/>
          <w:szCs w:val="24"/>
        </w:rPr>
        <w:t xml:space="preserve">Also note that Eqn. </w:t>
      </w:r>
      <w:r w:rsidR="00487735">
        <w:rPr>
          <w:rFonts w:ascii="Times New Roman" w:hAnsi="Times New Roman" w:cs="Times New Roman"/>
          <w:sz w:val="24"/>
          <w:szCs w:val="24"/>
        </w:rPr>
        <w:t>11</w:t>
      </w:r>
      <w:r w:rsidR="00327D49">
        <w:rPr>
          <w:rFonts w:ascii="Times New Roman" w:hAnsi="Times New Roman" w:cs="Times New Roman"/>
          <w:sz w:val="24"/>
          <w:szCs w:val="24"/>
        </w:rPr>
        <w:t xml:space="preserve"> can be </w:t>
      </w:r>
      <w:r w:rsidR="004D26CE">
        <w:rPr>
          <w:rFonts w:ascii="Times New Roman" w:hAnsi="Times New Roman" w:cs="Times New Roman"/>
          <w:sz w:val="24"/>
          <w:szCs w:val="24"/>
        </w:rPr>
        <w:t>evaluated as a summation over the intensities</w:t>
      </w:r>
      <w:r w:rsidR="00327D49">
        <w:rPr>
          <w:rFonts w:ascii="Times New Roman" w:hAnsi="Times New Roman" w:cs="Times New Roman"/>
          <w:sz w:val="24"/>
          <w:szCs w:val="24"/>
        </w:rPr>
        <w:t xml:space="preserve"> and </w:t>
      </w:r>
      <w:r w:rsidR="00755E31">
        <w:rPr>
          <w:rFonts w:ascii="Times New Roman" w:hAnsi="Times New Roman" w:cs="Times New Roman"/>
          <w:sz w:val="24"/>
          <w:szCs w:val="24"/>
        </w:rPr>
        <w:t>angles</w:t>
      </w:r>
      <w:r w:rsidR="00327D49">
        <w:rPr>
          <w:rFonts w:ascii="Times New Roman" w:hAnsi="Times New Roman" w:cs="Times New Roman"/>
          <w:sz w:val="24"/>
          <w:szCs w:val="24"/>
        </w:rPr>
        <w:t xml:space="preserve"> of </w:t>
      </w:r>
      <w:r w:rsidR="004D26CE">
        <w:rPr>
          <w:rFonts w:ascii="Times New Roman" w:hAnsi="Times New Roman" w:cs="Times New Roman"/>
          <w:sz w:val="24"/>
          <w:szCs w:val="24"/>
        </w:rPr>
        <w:t xml:space="preserve">all </w:t>
      </w:r>
      <w:r w:rsidR="00327D49">
        <w:rPr>
          <w:rFonts w:ascii="Times New Roman" w:hAnsi="Times New Roman" w:cs="Times New Roman"/>
          <w:sz w:val="24"/>
          <w:szCs w:val="24"/>
        </w:rPr>
        <w:t>discrete ordinate</w:t>
      </w:r>
      <w:r w:rsidR="004D26CE">
        <w:rPr>
          <w:rFonts w:ascii="Times New Roman" w:hAnsi="Times New Roman" w:cs="Times New Roman"/>
          <w:sz w:val="24"/>
          <w:szCs w:val="24"/>
        </w:rPr>
        <w:t>s</w:t>
      </w:r>
      <w:r w:rsidR="00327D49">
        <w:rPr>
          <w:rFonts w:ascii="Times New Roman" w:hAnsi="Times New Roman" w:cs="Times New Roman"/>
          <w:sz w:val="24"/>
          <w:szCs w:val="24"/>
        </w:rPr>
        <w:t xml:space="preserve"> in a hemisphere</w:t>
      </w:r>
      <w:r w:rsidR="00755E31">
        <w:rPr>
          <w:rFonts w:ascii="Times New Roman" w:hAnsi="Times New Roman" w:cs="Times New Roman"/>
          <w:sz w:val="24"/>
          <w:szCs w:val="24"/>
        </w:rPr>
        <w:t xml:space="preserve"> relative to the normal direction of a boundary face</w:t>
      </w:r>
      <w:r w:rsidR="004D26CE">
        <w:rPr>
          <w:rFonts w:ascii="Times New Roman" w:hAnsi="Times New Roman" w:cs="Times New Roman"/>
          <w:sz w:val="24"/>
          <w:szCs w:val="24"/>
        </w:rPr>
        <w:t xml:space="preserve"> with weighting factors for individual directions.  A good discretization scheme makes the summation very close to </w:t>
      </w:r>
      <m:oMath>
        <m:r>
          <w:rPr>
            <w:rFonts w:ascii="Cambria Math" w:hAnsi="Cambria Math" w:cs="Times New Roman"/>
            <w:sz w:val="24"/>
            <w:szCs w:val="24"/>
          </w:rPr>
          <m:t>π</m:t>
        </m:r>
      </m:oMath>
      <w:r w:rsidR="004D26CE">
        <w:rPr>
          <w:rFonts w:ascii="Times New Roman" w:eastAsiaTheme="minorEastAsia" w:hAnsi="Times New Roman" w:cs="Times New Roman"/>
          <w:sz w:val="24"/>
          <w:szCs w:val="24"/>
        </w:rPr>
        <w:t xml:space="preserve"> if the i</w:t>
      </w:r>
      <w:r w:rsidR="00B86413">
        <w:rPr>
          <w:rFonts w:ascii="Times New Roman" w:eastAsiaTheme="minorEastAsia" w:hAnsi="Times New Roman" w:cs="Times New Roman"/>
          <w:sz w:val="24"/>
          <w:szCs w:val="24"/>
        </w:rPr>
        <w:t>ntensity in every direction is unity</w:t>
      </w:r>
      <w:r w:rsidR="004D26CE">
        <w:rPr>
          <w:rFonts w:ascii="Times New Roman" w:eastAsiaTheme="minorEastAsia" w:hAnsi="Times New Roman" w:cs="Times New Roman"/>
          <w:sz w:val="24"/>
          <w:szCs w:val="24"/>
        </w:rPr>
        <w:t>.</w:t>
      </w:r>
    </w:p>
    <w:p w:rsidR="004D2652" w:rsidRDefault="004D2652" w:rsidP="004D26CE">
      <w:pPr>
        <w:ind w:firstLine="720"/>
        <w:jc w:val="both"/>
        <w:rPr>
          <w:rFonts w:ascii="Times New Roman" w:hAnsi="Times New Roman" w:cs="Times New Roman"/>
          <w:sz w:val="24"/>
          <w:szCs w:val="24"/>
        </w:rPr>
      </w:pPr>
      <w:r>
        <w:rPr>
          <w:rFonts w:ascii="Times New Roman" w:hAnsi="Times New Roman" w:cs="Times New Roman"/>
          <w:sz w:val="24"/>
          <w:szCs w:val="24"/>
        </w:rPr>
        <w:t xml:space="preserve">A gray and diffuse wall with an emissivity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w</m:t>
            </m:r>
          </m:sub>
        </m:sSub>
      </m:oMath>
      <w:r>
        <w:rPr>
          <w:rFonts w:ascii="Times New Roman" w:hAnsi="Times New Roman" w:cs="Times New Roman"/>
          <w:sz w:val="24"/>
          <w:szCs w:val="24"/>
        </w:rPr>
        <w:t xml:space="preserve"> is able to emit radiation and reflect part of the incident radiation heat flux.  The sum of the emitted and reflected radiation heat flux can be computed as</w:t>
      </w:r>
    </w:p>
    <w:p w:rsidR="004D2652" w:rsidRDefault="004D2652" w:rsidP="004D2652">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rad,inc</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w</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w</m:t>
            </m:r>
          </m:sub>
        </m:sSub>
        <m:r>
          <w:rPr>
            <w:rFonts w:ascii="Cambria Math" w:hAnsi="Cambria Math" w:cs="Times New Roman"/>
            <w:sz w:val="24"/>
            <w:szCs w:val="24"/>
          </w:rPr>
          <m:t>σ</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w</m:t>
            </m:r>
          </m:sub>
          <m:sup>
            <m:r>
              <w:rPr>
                <w:rFonts w:ascii="Cambria Math" w:hAnsi="Cambria Math" w:cs="Times New Roman"/>
                <w:sz w:val="24"/>
                <w:szCs w:val="24"/>
              </w:rPr>
              <m:t>4</m:t>
            </m:r>
          </m:sup>
        </m:sSubSup>
      </m:oMath>
      <w:r>
        <w:rPr>
          <w:rFonts w:ascii="Times New Roman" w:hAnsi="Times New Roman" w:cs="Times New Roman"/>
          <w:sz w:val="24"/>
          <w:szCs w:val="24"/>
        </w:rPr>
        <w:tab/>
        <w:t xml:space="preserve">Eqn. </w:t>
      </w:r>
      <w:r w:rsidR="00F74B6F">
        <w:rPr>
          <w:rFonts w:ascii="Times New Roman" w:hAnsi="Times New Roman" w:cs="Times New Roman"/>
          <w:sz w:val="24"/>
          <w:szCs w:val="24"/>
        </w:rPr>
        <w:t>1</w:t>
      </w:r>
      <w:r w:rsidR="00755E31">
        <w:rPr>
          <w:rFonts w:ascii="Times New Roman" w:hAnsi="Times New Roman" w:cs="Times New Roman"/>
          <w:sz w:val="24"/>
          <w:szCs w:val="24"/>
        </w:rPr>
        <w:t>2</w:t>
      </w:r>
    </w:p>
    <w:p w:rsidR="004D2652" w:rsidRDefault="004D2652" w:rsidP="004D2652">
      <w:pPr>
        <w:jc w:val="both"/>
        <w:rPr>
          <w:rFonts w:ascii="Times New Roman" w:hAnsi="Times New Roman" w:cs="Times New Roman"/>
          <w:sz w:val="24"/>
          <w:szCs w:val="24"/>
        </w:rPr>
      </w:pPr>
      <w:r>
        <w:rPr>
          <w:rFonts w:ascii="Times New Roman" w:hAnsi="Times New Roman" w:cs="Times New Roman"/>
          <w:sz w:val="24"/>
          <w:szCs w:val="24"/>
        </w:rPr>
        <w:t xml:space="preserve">No transmission through the wall is considered in Eqn. </w:t>
      </w:r>
      <w:r w:rsidR="00F74B6F">
        <w:rPr>
          <w:rFonts w:ascii="Times New Roman" w:hAnsi="Times New Roman" w:cs="Times New Roman"/>
          <w:sz w:val="24"/>
          <w:szCs w:val="24"/>
        </w:rPr>
        <w:t>1</w:t>
      </w:r>
      <w:r w:rsidR="003F3234">
        <w:rPr>
          <w:rFonts w:ascii="Times New Roman" w:hAnsi="Times New Roman" w:cs="Times New Roman"/>
          <w:sz w:val="24"/>
          <w:szCs w:val="24"/>
        </w:rPr>
        <w:t>2</w:t>
      </w:r>
      <w:r>
        <w:rPr>
          <w:rFonts w:ascii="Times New Roman" w:hAnsi="Times New Roman" w:cs="Times New Roman"/>
          <w:sz w:val="24"/>
          <w:szCs w:val="24"/>
        </w:rPr>
        <w:t>.  The net radiation heat transferred from the wall to the flow domain is</w:t>
      </w:r>
    </w:p>
    <w:p w:rsidR="004D2652" w:rsidRDefault="004D2652" w:rsidP="004D2652">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rad,net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rad,inc</m:t>
            </m:r>
          </m:sub>
        </m:sSub>
      </m:oMath>
      <w:r>
        <w:rPr>
          <w:rFonts w:ascii="Times New Roman" w:hAnsi="Times New Roman" w:cs="Times New Roman"/>
          <w:sz w:val="24"/>
          <w:szCs w:val="24"/>
        </w:rPr>
        <w:tab/>
        <w:t xml:space="preserve">Eqn. </w:t>
      </w:r>
      <w:r w:rsidR="007E0776">
        <w:rPr>
          <w:rFonts w:ascii="Times New Roman" w:hAnsi="Times New Roman" w:cs="Times New Roman"/>
          <w:sz w:val="24"/>
          <w:szCs w:val="24"/>
        </w:rPr>
        <w:t>1</w:t>
      </w:r>
      <w:r w:rsidR="003F3234">
        <w:rPr>
          <w:rFonts w:ascii="Times New Roman" w:hAnsi="Times New Roman" w:cs="Times New Roman"/>
          <w:sz w:val="24"/>
          <w:szCs w:val="24"/>
        </w:rPr>
        <w:t>3</w:t>
      </w:r>
    </w:p>
    <w:p w:rsidR="004D2652" w:rsidRDefault="004D2652" w:rsidP="004D2652">
      <w:pPr>
        <w:jc w:val="both"/>
        <w:rPr>
          <w:rFonts w:ascii="Times New Roman" w:hAnsi="Times New Roman" w:cs="Times New Roman"/>
          <w:sz w:val="24"/>
          <w:szCs w:val="24"/>
        </w:rPr>
      </w:pPr>
      <w:r>
        <w:rPr>
          <w:rFonts w:ascii="Times New Roman" w:hAnsi="Times New Roman" w:cs="Times New Roman"/>
          <w:sz w:val="24"/>
          <w:szCs w:val="24"/>
        </w:rPr>
        <w:t xml:space="preserve">For a diffuse wall, the isotropic outward radiation intensity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w,out</m:t>
            </m:r>
          </m:sub>
        </m:sSub>
      </m:oMath>
      <w:r>
        <w:rPr>
          <w:rFonts w:ascii="Times New Roman" w:hAnsi="Times New Roman" w:cs="Times New Roman"/>
          <w:sz w:val="24"/>
          <w:szCs w:val="24"/>
        </w:rPr>
        <w:t xml:space="preserve"> can be expressed as</w:t>
      </w:r>
    </w:p>
    <w:p w:rsidR="004D2652" w:rsidRDefault="004D2652" w:rsidP="004D2652">
      <w:pPr>
        <w:tabs>
          <w:tab w:val="center" w:pos="4680"/>
          <w:tab w:val="right" w:pos="9360"/>
        </w:tabs>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w,out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rad,out</m:t>
                </m:r>
              </m:sub>
            </m:sSub>
          </m:num>
          <m:den>
            <m:r>
              <w:rPr>
                <w:rFonts w:ascii="Cambria Math" w:hAnsi="Cambria Math" w:cs="Times New Roman"/>
                <w:sz w:val="24"/>
                <w:szCs w:val="24"/>
              </w:rPr>
              <m:t>π</m:t>
            </m:r>
          </m:den>
        </m:f>
      </m:oMath>
      <w:r>
        <w:rPr>
          <w:rFonts w:ascii="Times New Roman" w:hAnsi="Times New Roman" w:cs="Times New Roman"/>
          <w:sz w:val="24"/>
          <w:szCs w:val="24"/>
        </w:rPr>
        <w:tab/>
        <w:t xml:space="preserve">Eqn. </w:t>
      </w:r>
      <w:r w:rsidR="007E0776">
        <w:rPr>
          <w:rFonts w:ascii="Times New Roman" w:hAnsi="Times New Roman" w:cs="Times New Roman"/>
          <w:sz w:val="24"/>
          <w:szCs w:val="24"/>
        </w:rPr>
        <w:t>1</w:t>
      </w:r>
      <w:r w:rsidR="003F3234">
        <w:rPr>
          <w:rFonts w:ascii="Times New Roman" w:hAnsi="Times New Roman" w:cs="Times New Roman"/>
          <w:sz w:val="24"/>
          <w:szCs w:val="24"/>
        </w:rPr>
        <w:t>4</w:t>
      </w:r>
    </w:p>
    <w:p w:rsidR="004D2652" w:rsidRDefault="004D2652" w:rsidP="004D2652">
      <w:pPr>
        <w:jc w:val="both"/>
        <w:rPr>
          <w:rFonts w:ascii="Times New Roman" w:hAnsi="Times New Roman" w:cs="Times New Roman"/>
          <w:sz w:val="24"/>
          <w:szCs w:val="24"/>
        </w:rPr>
      </w:pPr>
      <w:r>
        <w:rPr>
          <w:rFonts w:ascii="Times New Roman" w:hAnsi="Times New Roman" w:cs="Times New Roman"/>
          <w:sz w:val="24"/>
          <w:szCs w:val="24"/>
        </w:rPr>
        <w:t xml:space="preserve">The net radiation flux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rad,net</m:t>
            </m:r>
          </m:sub>
        </m:sSub>
      </m:oMath>
      <w:r>
        <w:rPr>
          <w:rFonts w:ascii="Times New Roman" w:hAnsi="Times New Roman" w:cs="Times New Roman"/>
          <w:sz w:val="24"/>
          <w:szCs w:val="24"/>
        </w:rPr>
        <w:t xml:space="preserve"> </w:t>
      </w:r>
      <w:r w:rsidR="001F103C">
        <w:rPr>
          <w:rFonts w:ascii="Times New Roman" w:hAnsi="Times New Roman" w:cs="Times New Roman"/>
          <w:sz w:val="24"/>
          <w:szCs w:val="24"/>
        </w:rPr>
        <w:t xml:space="preserve">from the wall to the gas-solid mixture in the furnace </w:t>
      </w:r>
      <w:r>
        <w:rPr>
          <w:rFonts w:ascii="Times New Roman" w:hAnsi="Times New Roman" w:cs="Times New Roman"/>
          <w:sz w:val="24"/>
          <w:szCs w:val="24"/>
        </w:rPr>
        <w:t>is also used to calculate the wall temperature</w:t>
      </w:r>
      <w:r w:rsidR="001F103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 </w:t>
      </w:r>
      <w:r w:rsidR="007E0776">
        <w:rPr>
          <w:rFonts w:ascii="Times New Roman" w:hAnsi="Times New Roman" w:cs="Times New Roman"/>
          <w:sz w:val="24"/>
          <w:szCs w:val="24"/>
        </w:rPr>
        <w:t>based on Eqn. 1</w:t>
      </w:r>
      <w:r w:rsidR="003F3234">
        <w:rPr>
          <w:rFonts w:ascii="Times New Roman" w:hAnsi="Times New Roman" w:cs="Times New Roman"/>
          <w:sz w:val="24"/>
          <w:szCs w:val="24"/>
        </w:rPr>
        <w:t>5</w:t>
      </w:r>
      <w:r w:rsidR="007E0776">
        <w:rPr>
          <w:rFonts w:ascii="Times New Roman" w:hAnsi="Times New Roman" w:cs="Times New Roman"/>
          <w:sz w:val="24"/>
          <w:szCs w:val="24"/>
        </w:rPr>
        <w:t>.</w:t>
      </w:r>
    </w:p>
    <w:p w:rsidR="007E0776" w:rsidRDefault="001F103C" w:rsidP="007E0776">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rad,net</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fluid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wall</m:t>
                </m:r>
              </m:sub>
            </m:sSub>
          </m:den>
        </m:f>
      </m:oMath>
      <w:r w:rsidR="007E0776">
        <w:rPr>
          <w:rFonts w:ascii="Times New Roman" w:hAnsi="Times New Roman" w:cs="Times New Roman"/>
          <w:sz w:val="24"/>
          <w:szCs w:val="24"/>
        </w:rPr>
        <w:tab/>
        <w:t xml:space="preserve">Eqn. </w:t>
      </w:r>
      <w:r>
        <w:rPr>
          <w:rFonts w:ascii="Times New Roman" w:hAnsi="Times New Roman" w:cs="Times New Roman"/>
          <w:sz w:val="24"/>
          <w:szCs w:val="24"/>
        </w:rPr>
        <w:t>1</w:t>
      </w:r>
      <w:r w:rsidR="003F3234">
        <w:rPr>
          <w:rFonts w:ascii="Times New Roman" w:hAnsi="Times New Roman" w:cs="Times New Roman"/>
          <w:sz w:val="24"/>
          <w:szCs w:val="24"/>
        </w:rPr>
        <w:t>5</w:t>
      </w:r>
    </w:p>
    <w:p w:rsidR="007E0776" w:rsidRDefault="007E0776" w:rsidP="004D265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fluid</m:t>
            </m:r>
          </m:sub>
        </m:sSub>
      </m:oMath>
      <w:r w:rsidR="001F103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sidR="001F103C">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wall</m:t>
            </m:r>
          </m:sub>
        </m:sSub>
      </m:oMath>
      <w:r w:rsidR="001F103C">
        <w:rPr>
          <w:rFonts w:ascii="Times New Roman" w:eastAsiaTheme="minorEastAsia" w:hAnsi="Times New Roman" w:cs="Times New Roman"/>
          <w:sz w:val="24"/>
          <w:szCs w:val="24"/>
        </w:rPr>
        <w:t xml:space="preserve"> are respectively the temperature of the fluid (water liquid or steam) inside the wall tube, the</w:t>
      </w:r>
      <w:r w:rsidR="008A1BFF">
        <w:rPr>
          <w:rFonts w:ascii="Times New Roman" w:eastAsiaTheme="minorEastAsia" w:hAnsi="Times New Roman" w:cs="Times New Roman"/>
          <w:sz w:val="24"/>
          <w:szCs w:val="24"/>
        </w:rPr>
        <w:t xml:space="preserve"> slagging layer wall temperature</w:t>
      </w:r>
      <w:r w:rsidR="001F103C">
        <w:rPr>
          <w:rFonts w:ascii="Times New Roman" w:eastAsiaTheme="minorEastAsia" w:hAnsi="Times New Roman" w:cs="Times New Roman"/>
          <w:sz w:val="24"/>
          <w:szCs w:val="24"/>
        </w:rPr>
        <w:t xml:space="preserve">, and the overall heat transfer resistance including the heat conduction through the slagging layer and metal wall and the convective heat transfer between the inner tube wall and the </w:t>
      </w:r>
      <w:r w:rsidR="00947F81">
        <w:rPr>
          <w:rFonts w:ascii="Times New Roman" w:eastAsiaTheme="minorEastAsia" w:hAnsi="Times New Roman" w:cs="Times New Roman"/>
          <w:sz w:val="24"/>
          <w:szCs w:val="24"/>
        </w:rPr>
        <w:t>fluid inside the wall tube.</w:t>
      </w:r>
      <w:r w:rsidR="00C267E7">
        <w:rPr>
          <w:rFonts w:ascii="Times New Roman" w:eastAsiaTheme="minorEastAsia" w:hAnsi="Times New Roman" w:cs="Times New Roman"/>
          <w:sz w:val="24"/>
          <w:szCs w:val="24"/>
        </w:rPr>
        <w:t xml:space="preserve">  Note that the wall temperatures of wall boundary faces on the mesh have to be iteratively solved.  From an initial guess of the wall temperatures, the radiative transfer equation can be solved and the incident heat flux in Eqn. </w:t>
      </w:r>
      <w:r w:rsidR="003F3234">
        <w:rPr>
          <w:rFonts w:ascii="Times New Roman" w:eastAsiaTheme="minorEastAsia" w:hAnsi="Times New Roman" w:cs="Times New Roman"/>
          <w:sz w:val="24"/>
          <w:szCs w:val="24"/>
        </w:rPr>
        <w:t>11</w:t>
      </w:r>
      <w:r w:rsidR="00C267E7">
        <w:rPr>
          <w:rFonts w:ascii="Times New Roman" w:eastAsiaTheme="minorEastAsia" w:hAnsi="Times New Roman" w:cs="Times New Roman"/>
          <w:sz w:val="24"/>
          <w:szCs w:val="24"/>
        </w:rPr>
        <w:t xml:space="preserve"> can be obtained</w:t>
      </w:r>
      <w:r w:rsidR="00AB5654">
        <w:rPr>
          <w:rFonts w:ascii="Times New Roman" w:eastAsiaTheme="minorEastAsia" w:hAnsi="Times New Roman" w:cs="Times New Roman"/>
          <w:sz w:val="24"/>
          <w:szCs w:val="24"/>
        </w:rPr>
        <w:t xml:space="preserve"> and then the wall temperature can be solved </w:t>
      </w:r>
      <w:r w:rsidR="008A1BFF">
        <w:rPr>
          <w:rFonts w:ascii="Times New Roman" w:eastAsiaTheme="minorEastAsia" w:hAnsi="Times New Roman" w:cs="Times New Roman"/>
          <w:sz w:val="24"/>
          <w:szCs w:val="24"/>
        </w:rPr>
        <w:t xml:space="preserve">for each wall face </w:t>
      </w:r>
      <w:r w:rsidR="00AB5654">
        <w:rPr>
          <w:rFonts w:ascii="Times New Roman" w:eastAsiaTheme="minorEastAsia" w:hAnsi="Times New Roman" w:cs="Times New Roman"/>
          <w:sz w:val="24"/>
          <w:szCs w:val="24"/>
        </w:rPr>
        <w:t xml:space="preserve">by combining Eqns. </w:t>
      </w:r>
      <w:r w:rsidR="00DE5556">
        <w:rPr>
          <w:rFonts w:ascii="Times New Roman" w:eastAsiaTheme="minorEastAsia" w:hAnsi="Times New Roman" w:cs="Times New Roman"/>
          <w:sz w:val="24"/>
          <w:szCs w:val="24"/>
        </w:rPr>
        <w:t>1</w:t>
      </w:r>
      <w:r w:rsidR="003F3234">
        <w:rPr>
          <w:rFonts w:ascii="Times New Roman" w:eastAsiaTheme="minorEastAsia" w:hAnsi="Times New Roman" w:cs="Times New Roman"/>
          <w:sz w:val="24"/>
          <w:szCs w:val="24"/>
        </w:rPr>
        <w:t>2</w:t>
      </w:r>
      <w:r w:rsidR="00AB5654">
        <w:rPr>
          <w:rFonts w:ascii="Times New Roman" w:eastAsiaTheme="minorEastAsia" w:hAnsi="Times New Roman" w:cs="Times New Roman"/>
          <w:sz w:val="24"/>
          <w:szCs w:val="24"/>
        </w:rPr>
        <w:t>, 1</w:t>
      </w:r>
      <w:r w:rsidR="003F3234">
        <w:rPr>
          <w:rFonts w:ascii="Times New Roman" w:eastAsiaTheme="minorEastAsia" w:hAnsi="Times New Roman" w:cs="Times New Roman"/>
          <w:sz w:val="24"/>
          <w:szCs w:val="24"/>
        </w:rPr>
        <w:t>3</w:t>
      </w:r>
      <w:r w:rsidR="00AB5654">
        <w:rPr>
          <w:rFonts w:ascii="Times New Roman" w:eastAsiaTheme="minorEastAsia" w:hAnsi="Times New Roman" w:cs="Times New Roman"/>
          <w:sz w:val="24"/>
          <w:szCs w:val="24"/>
        </w:rPr>
        <w:t xml:space="preserve"> and 1</w:t>
      </w:r>
      <w:r w:rsidR="003F3234">
        <w:rPr>
          <w:rFonts w:ascii="Times New Roman" w:eastAsiaTheme="minorEastAsia" w:hAnsi="Times New Roman" w:cs="Times New Roman"/>
          <w:sz w:val="24"/>
          <w:szCs w:val="24"/>
        </w:rPr>
        <w:t>5</w:t>
      </w:r>
      <w:r w:rsidR="00AB5654">
        <w:rPr>
          <w:rFonts w:ascii="Times New Roman" w:eastAsiaTheme="minorEastAsia" w:hAnsi="Times New Roman" w:cs="Times New Roman"/>
          <w:sz w:val="24"/>
          <w:szCs w:val="24"/>
        </w:rPr>
        <w:t xml:space="preserve"> </w:t>
      </w:r>
      <w:r w:rsidR="008A1BFF">
        <w:rPr>
          <w:rFonts w:ascii="Times New Roman" w:eastAsiaTheme="minorEastAsia" w:hAnsi="Times New Roman" w:cs="Times New Roman"/>
          <w:sz w:val="24"/>
          <w:szCs w:val="24"/>
        </w:rPr>
        <w:t>and using a</w:t>
      </w:r>
      <w:r w:rsidR="00AB5654">
        <w:rPr>
          <w:rFonts w:ascii="Times New Roman" w:eastAsiaTheme="minorEastAsia" w:hAnsi="Times New Roman" w:cs="Times New Roman"/>
          <w:sz w:val="24"/>
          <w:szCs w:val="24"/>
        </w:rPr>
        <w:t xml:space="preserve"> root finding method such as Newton’s method.</w:t>
      </w:r>
    </w:p>
    <w:p w:rsidR="006069F6" w:rsidRDefault="00C75DCF" w:rsidP="004D2652">
      <w:pPr>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Numerically</w:t>
      </w:r>
      <w:r w:rsidR="004D2652">
        <w:rPr>
          <w:rFonts w:ascii="Times New Roman" w:hAnsi="Times New Roman" w:cs="Times New Roman"/>
          <w:sz w:val="24"/>
          <w:szCs w:val="24"/>
        </w:rPr>
        <w:t xml:space="preserve">, </w:t>
      </w:r>
      <w:r>
        <w:rPr>
          <w:rFonts w:ascii="Times New Roman" w:hAnsi="Times New Roman" w:cs="Times New Roman"/>
          <w:sz w:val="24"/>
          <w:szCs w:val="24"/>
        </w:rPr>
        <w:t>the radiative transfer equation (Eqn. 1) is discretized to</w:t>
      </w:r>
      <w:r w:rsidR="004D2652">
        <w:rPr>
          <w:rFonts w:ascii="Times New Roman" w:hAnsi="Times New Roman" w:cs="Times New Roman"/>
          <w:sz w:val="24"/>
          <w:szCs w:val="24"/>
        </w:rPr>
        <w:t xml:space="preserve"> a set of discrete ordinates </w:t>
      </w:r>
      <w:r>
        <w:rPr>
          <w:rFonts w:ascii="Times New Roman" w:hAnsi="Times New Roman" w:cs="Times New Roman"/>
          <w:sz w:val="24"/>
          <w:szCs w:val="24"/>
        </w:rPr>
        <w:t>and</w:t>
      </w:r>
      <w:r w:rsidR="004D2652">
        <w:rPr>
          <w:rFonts w:ascii="Times New Roman" w:hAnsi="Times New Roman" w:cs="Times New Roman"/>
          <w:sz w:val="24"/>
          <w:szCs w:val="24"/>
        </w:rPr>
        <w:t xml:space="preserve"> solved using the discrete ordinate</w:t>
      </w:r>
      <w:r w:rsidR="00661284">
        <w:rPr>
          <w:rFonts w:ascii="Times New Roman" w:hAnsi="Times New Roman" w:cs="Times New Roman"/>
          <w:sz w:val="24"/>
          <w:szCs w:val="24"/>
        </w:rPr>
        <w:t>s</w:t>
      </w:r>
      <w:r w:rsidR="004D2652">
        <w:rPr>
          <w:rFonts w:ascii="Times New Roman" w:hAnsi="Times New Roman" w:cs="Times New Roman"/>
          <w:sz w:val="24"/>
          <w:szCs w:val="24"/>
        </w:rPr>
        <w:t xml:space="preserve"> (DO) method</w:t>
      </w:r>
      <w:r w:rsidR="001704F9">
        <w:rPr>
          <w:rFonts w:ascii="Times New Roman" w:hAnsi="Times New Roman" w:cs="Times New Roman"/>
          <w:sz w:val="24"/>
          <w:szCs w:val="24"/>
        </w:rPr>
        <w:t xml:space="preserve"> (</w:t>
      </w:r>
      <w:r w:rsidR="001704F9" w:rsidRPr="0078130E">
        <w:rPr>
          <w:rStyle w:val="othername"/>
          <w:rFonts w:ascii="Times New Roman" w:hAnsi="Times New Roman" w:cs="Times New Roman"/>
          <w:sz w:val="24"/>
          <w:szCs w:val="24"/>
        </w:rPr>
        <w:t>Chui</w:t>
      </w:r>
      <w:r w:rsidR="001704F9">
        <w:rPr>
          <w:rStyle w:val="othername"/>
          <w:rFonts w:ascii="Times New Roman" w:hAnsi="Times New Roman" w:cs="Times New Roman"/>
          <w:sz w:val="24"/>
          <w:szCs w:val="24"/>
        </w:rPr>
        <w:t xml:space="preserve"> and</w:t>
      </w:r>
      <w:r w:rsidR="00247876">
        <w:rPr>
          <w:rStyle w:val="othername"/>
          <w:rFonts w:ascii="Times New Roman" w:hAnsi="Times New Roman" w:cs="Times New Roman"/>
          <w:sz w:val="24"/>
          <w:szCs w:val="24"/>
        </w:rPr>
        <w:t xml:space="preserve"> </w:t>
      </w:r>
      <w:r w:rsidR="001704F9" w:rsidRPr="0078130E">
        <w:rPr>
          <w:rStyle w:val="othername"/>
          <w:rFonts w:ascii="Times New Roman" w:hAnsi="Times New Roman" w:cs="Times New Roman"/>
          <w:sz w:val="24"/>
          <w:szCs w:val="24"/>
        </w:rPr>
        <w:t>Raithby</w:t>
      </w:r>
      <w:r w:rsidR="001704F9">
        <w:rPr>
          <w:rStyle w:val="othername"/>
          <w:rFonts w:ascii="Times New Roman" w:hAnsi="Times New Roman" w:cs="Times New Roman"/>
          <w:sz w:val="24"/>
          <w:szCs w:val="24"/>
        </w:rPr>
        <w:t>, 1993; Murthy and Mathur, 1998)</w:t>
      </w:r>
      <w:r w:rsidR="004D2652">
        <w:rPr>
          <w:rFonts w:ascii="Times New Roman" w:hAnsi="Times New Roman" w:cs="Times New Roman"/>
          <w:sz w:val="24"/>
          <w:szCs w:val="24"/>
        </w:rPr>
        <w:t xml:space="preserve">.  </w:t>
      </w:r>
      <w:r w:rsidR="00741CF2">
        <w:rPr>
          <w:rFonts w:ascii="Times New Roman" w:hAnsi="Times New Roman" w:cs="Times New Roman"/>
          <w:sz w:val="24"/>
          <w:szCs w:val="24"/>
        </w:rPr>
        <w:t>20 discrete ordinates are used in the current boiler model with its directional cosines calculated based on 20 vertices in a regular dodecahedron, a special polyhedron known as Platonic solid</w:t>
      </w:r>
      <w:r w:rsidR="000345B3">
        <w:rPr>
          <w:rFonts w:ascii="Times New Roman" w:hAnsi="Times New Roman" w:cs="Times New Roman"/>
          <w:sz w:val="24"/>
          <w:szCs w:val="24"/>
        </w:rPr>
        <w:t xml:space="preserve"> as shown in Figure 3</w:t>
      </w:r>
      <w:r w:rsidR="00741CF2">
        <w:rPr>
          <w:rFonts w:ascii="Times New Roman" w:hAnsi="Times New Roman" w:cs="Times New Roman"/>
          <w:sz w:val="24"/>
          <w:szCs w:val="24"/>
        </w:rPr>
        <w:t xml:space="preserve">. </w:t>
      </w:r>
      <w:r w:rsidR="006069F6">
        <w:rPr>
          <w:rFonts w:ascii="Times New Roman" w:hAnsi="Times New Roman" w:cs="Times New Roman"/>
          <w:sz w:val="24"/>
          <w:szCs w:val="24"/>
        </w:rPr>
        <w:t xml:space="preserve"> </w:t>
      </w:r>
      <w:r w:rsidR="007F602D">
        <w:rPr>
          <w:rFonts w:ascii="Times New Roman" w:hAnsi="Times New Roman" w:cs="Times New Roman"/>
          <w:sz w:val="24"/>
          <w:szCs w:val="24"/>
        </w:rPr>
        <w:t xml:space="preserve">The direction of a discrete ordinate can be defined by the unit vector pointing from the center of the dodecahedron to a vertex (a red dot in Figure 3).  </w:t>
      </w:r>
      <w:r w:rsidR="006069F6">
        <w:rPr>
          <w:rFonts w:ascii="Times New Roman" w:hAnsi="Times New Roman" w:cs="Times New Roman"/>
          <w:sz w:val="24"/>
          <w:szCs w:val="24"/>
        </w:rPr>
        <w:t>One important property</w:t>
      </w:r>
      <w:r w:rsidR="00741CF2">
        <w:rPr>
          <w:rFonts w:ascii="Times New Roman" w:hAnsi="Times New Roman" w:cs="Times New Roman"/>
          <w:sz w:val="24"/>
          <w:szCs w:val="24"/>
        </w:rPr>
        <w:t xml:space="preserve"> of the discrete ordinates based on Platonic solid is that the weight</w:t>
      </w:r>
      <w:r w:rsidR="006069F6">
        <w:rPr>
          <w:rFonts w:ascii="Times New Roman" w:hAnsi="Times New Roman" w:cs="Times New Roman"/>
          <w:sz w:val="24"/>
          <w:szCs w:val="24"/>
        </w:rPr>
        <w:t>s for</w:t>
      </w:r>
      <w:r w:rsidR="00661284">
        <w:rPr>
          <w:rFonts w:ascii="Times New Roman" w:hAnsi="Times New Roman" w:cs="Times New Roman"/>
          <w:sz w:val="24"/>
          <w:szCs w:val="24"/>
        </w:rPr>
        <w:t xml:space="preserve"> all </w:t>
      </w:r>
      <w:r w:rsidR="00741CF2">
        <w:rPr>
          <w:rFonts w:ascii="Times New Roman" w:hAnsi="Times New Roman" w:cs="Times New Roman"/>
          <w:sz w:val="24"/>
          <w:szCs w:val="24"/>
        </w:rPr>
        <w:t>ordinates are the same</w:t>
      </w:r>
      <w:r w:rsidR="006069F6">
        <w:rPr>
          <w:rFonts w:ascii="Times New Roman" w:hAnsi="Times New Roman" w:cs="Times New Roman"/>
          <w:sz w:val="24"/>
          <w:szCs w:val="24"/>
        </w:rPr>
        <w:t>.  For the 20 discrete ordinat</w:t>
      </w:r>
      <w:r w:rsidR="00327D49">
        <w:rPr>
          <w:rFonts w:ascii="Times New Roman" w:hAnsi="Times New Roman" w:cs="Times New Roman"/>
          <w:sz w:val="24"/>
          <w:szCs w:val="24"/>
        </w:rPr>
        <w:t>es based on the dodecahedron, the weight</w:t>
      </w:r>
      <w:r w:rsidR="006069F6">
        <w:rPr>
          <w:rFonts w:ascii="Times New Roman" w:hAnsi="Times New Roman" w:cs="Times New Roman"/>
          <w:sz w:val="24"/>
          <w:szCs w:val="24"/>
        </w:rPr>
        <w:t xml:space="preserve"> is </w:t>
      </w:r>
      <m:oMath>
        <m:r>
          <w:rPr>
            <w:rFonts w:ascii="Cambria Math" w:hAnsi="Cambria Math" w:cs="Times New Roman"/>
            <w:sz w:val="24"/>
            <w:szCs w:val="24"/>
          </w:rPr>
          <m:t>4π/20=0.2π</m:t>
        </m:r>
      </m:oMath>
      <w:r w:rsidR="006069F6">
        <w:rPr>
          <w:rFonts w:ascii="Times New Roman" w:eastAsiaTheme="minorEastAsia" w:hAnsi="Times New Roman" w:cs="Times New Roman"/>
          <w:sz w:val="24"/>
          <w:szCs w:val="24"/>
        </w:rPr>
        <w:t>.</w:t>
      </w:r>
      <w:r w:rsidR="00741CF2">
        <w:rPr>
          <w:rFonts w:ascii="Times New Roman" w:hAnsi="Times New Roman" w:cs="Times New Roman"/>
          <w:sz w:val="24"/>
          <w:szCs w:val="24"/>
        </w:rPr>
        <w:t xml:space="preserve">  </w:t>
      </w:r>
      <w:r w:rsidR="00327D49">
        <w:rPr>
          <w:rFonts w:ascii="Times New Roman" w:hAnsi="Times New Roman" w:cs="Times New Roman"/>
          <w:sz w:val="24"/>
          <w:szCs w:val="24"/>
        </w:rPr>
        <w:t>H</w:t>
      </w:r>
      <w:r w:rsidR="00327D49">
        <w:rPr>
          <w:rFonts w:ascii="Times New Roman" w:eastAsiaTheme="minorEastAsia" w:hAnsi="Times New Roman" w:cs="Times New Roman"/>
          <w:sz w:val="24"/>
          <w:szCs w:val="24"/>
        </w:rPr>
        <w:t>istorically 24 discrete ordinates known as S4 discretization scheme and 48 discrete ordinates known as S6 discretization scheme were used for structured meshes with non-uniform weights</w:t>
      </w:r>
      <w:r w:rsidR="00A20370">
        <w:rPr>
          <w:rFonts w:ascii="Times New Roman" w:eastAsiaTheme="minorEastAsia" w:hAnsi="Times New Roman" w:cs="Times New Roman"/>
          <w:sz w:val="24"/>
          <w:szCs w:val="24"/>
        </w:rPr>
        <w:t xml:space="preserve"> (Fiveland, </w:t>
      </w:r>
      <w:r w:rsidR="00EE4A01">
        <w:rPr>
          <w:rFonts w:ascii="Times New Roman" w:eastAsiaTheme="minorEastAsia" w:hAnsi="Times New Roman" w:cs="Times New Roman"/>
          <w:sz w:val="24"/>
          <w:szCs w:val="24"/>
        </w:rPr>
        <w:t>1988</w:t>
      </w:r>
      <w:r w:rsidR="00A20370">
        <w:rPr>
          <w:rFonts w:ascii="Times New Roman" w:eastAsiaTheme="minorEastAsia" w:hAnsi="Times New Roman" w:cs="Times New Roman"/>
          <w:sz w:val="24"/>
          <w:szCs w:val="24"/>
        </w:rPr>
        <w:t>)</w:t>
      </w:r>
      <w:r w:rsidR="00327D49">
        <w:rPr>
          <w:rFonts w:ascii="Times New Roman" w:eastAsiaTheme="minorEastAsia" w:hAnsi="Times New Roman" w:cs="Times New Roman"/>
          <w:sz w:val="24"/>
          <w:szCs w:val="24"/>
        </w:rPr>
        <w:t xml:space="preserve">. </w:t>
      </w:r>
      <w:r w:rsidR="004D26CE">
        <w:rPr>
          <w:rFonts w:ascii="Times New Roman" w:eastAsiaTheme="minorEastAsia" w:hAnsi="Times New Roman" w:cs="Times New Roman"/>
          <w:sz w:val="24"/>
          <w:szCs w:val="24"/>
        </w:rPr>
        <w:t xml:space="preserve"> Those schemes can make the summation based on Eqn. </w:t>
      </w:r>
      <w:r w:rsidR="00247876">
        <w:rPr>
          <w:rFonts w:ascii="Times New Roman" w:eastAsiaTheme="minorEastAsia" w:hAnsi="Times New Roman" w:cs="Times New Roman"/>
          <w:sz w:val="24"/>
          <w:szCs w:val="24"/>
        </w:rPr>
        <w:t>11</w:t>
      </w:r>
      <w:r w:rsidR="004D26CE">
        <w:rPr>
          <w:rFonts w:ascii="Times New Roman" w:eastAsiaTheme="minorEastAsia" w:hAnsi="Times New Roman" w:cs="Times New Roman"/>
          <w:sz w:val="24"/>
          <w:szCs w:val="24"/>
        </w:rPr>
        <w:t xml:space="preserve"> exactly equal to </w:t>
      </w:r>
      <m:oMath>
        <m:r>
          <w:rPr>
            <w:rFonts w:ascii="Cambria Math" w:hAnsi="Cambria Math" w:cs="Times New Roman"/>
            <w:sz w:val="24"/>
            <w:szCs w:val="24"/>
          </w:rPr>
          <m:t>π</m:t>
        </m:r>
      </m:oMath>
      <w:r w:rsidR="004D26CE">
        <w:rPr>
          <w:rFonts w:ascii="Times New Roman" w:eastAsiaTheme="minorEastAsia" w:hAnsi="Times New Roman" w:cs="Times New Roman"/>
          <w:sz w:val="24"/>
          <w:szCs w:val="24"/>
        </w:rPr>
        <w:t xml:space="preserve"> when radiat</w:t>
      </w:r>
      <w:r w:rsidR="008000B5">
        <w:rPr>
          <w:rFonts w:ascii="Times New Roman" w:eastAsiaTheme="minorEastAsia" w:hAnsi="Times New Roman" w:cs="Times New Roman"/>
          <w:sz w:val="24"/>
          <w:szCs w:val="24"/>
        </w:rPr>
        <w:t xml:space="preserve">ion intensity is </w:t>
      </w:r>
      <w:r w:rsidR="00247876">
        <w:rPr>
          <w:rFonts w:ascii="Times New Roman" w:eastAsiaTheme="minorEastAsia" w:hAnsi="Times New Roman" w:cs="Times New Roman"/>
          <w:sz w:val="24"/>
          <w:szCs w:val="24"/>
        </w:rPr>
        <w:t>unity</w:t>
      </w:r>
      <w:r w:rsidR="008000B5">
        <w:rPr>
          <w:rFonts w:ascii="Times New Roman" w:eastAsiaTheme="minorEastAsia" w:hAnsi="Times New Roman" w:cs="Times New Roman"/>
          <w:sz w:val="24"/>
          <w:szCs w:val="24"/>
        </w:rPr>
        <w:t xml:space="preserve"> </w:t>
      </w:r>
      <w:r w:rsidR="00247876">
        <w:rPr>
          <w:rFonts w:ascii="Times New Roman" w:eastAsiaTheme="minorEastAsia" w:hAnsi="Times New Roman" w:cs="Times New Roman"/>
          <w:sz w:val="24"/>
          <w:szCs w:val="24"/>
        </w:rPr>
        <w:t xml:space="preserve">for a boundary face </w:t>
      </w:r>
      <w:r w:rsidR="004D26CE">
        <w:rPr>
          <w:rFonts w:ascii="Times New Roman" w:eastAsiaTheme="minorEastAsia" w:hAnsi="Times New Roman" w:cs="Times New Roman"/>
          <w:sz w:val="24"/>
          <w:szCs w:val="24"/>
        </w:rPr>
        <w:t>perpendicular to either x, y, or z direction</w:t>
      </w:r>
      <w:r w:rsidR="00B25A2F">
        <w:rPr>
          <w:rFonts w:ascii="Times New Roman" w:eastAsiaTheme="minorEastAsia" w:hAnsi="Times New Roman" w:cs="Times New Roman"/>
          <w:sz w:val="24"/>
          <w:szCs w:val="24"/>
        </w:rPr>
        <w:t>, which is the case for a structured mesh</w:t>
      </w:r>
      <w:r w:rsidR="004D26CE">
        <w:rPr>
          <w:rFonts w:ascii="Times New Roman" w:eastAsiaTheme="minorEastAsia" w:hAnsi="Times New Roman" w:cs="Times New Roman"/>
          <w:sz w:val="24"/>
          <w:szCs w:val="24"/>
        </w:rPr>
        <w:t xml:space="preserve">. </w:t>
      </w:r>
      <w:r w:rsidR="00327D49">
        <w:rPr>
          <w:rFonts w:ascii="Times New Roman" w:eastAsiaTheme="minorEastAsia" w:hAnsi="Times New Roman" w:cs="Times New Roman"/>
          <w:sz w:val="24"/>
          <w:szCs w:val="24"/>
        </w:rPr>
        <w:t xml:space="preserve"> </w:t>
      </w:r>
      <w:r w:rsidR="006069F6">
        <w:rPr>
          <w:rFonts w:ascii="Times New Roman" w:hAnsi="Times New Roman" w:cs="Times New Roman"/>
          <w:sz w:val="24"/>
          <w:szCs w:val="24"/>
        </w:rPr>
        <w:t>For an unstructured mesh with wall face</w:t>
      </w:r>
      <w:r w:rsidR="00B25A2F">
        <w:rPr>
          <w:rFonts w:ascii="Times New Roman" w:hAnsi="Times New Roman" w:cs="Times New Roman"/>
          <w:sz w:val="24"/>
          <w:szCs w:val="24"/>
        </w:rPr>
        <w:t>s’</w:t>
      </w:r>
      <w:r w:rsidR="006069F6">
        <w:rPr>
          <w:rFonts w:ascii="Times New Roman" w:hAnsi="Times New Roman" w:cs="Times New Roman"/>
          <w:sz w:val="24"/>
          <w:szCs w:val="24"/>
        </w:rPr>
        <w:t xml:space="preserve"> normal directions not always pointing to x, y or z direction, </w:t>
      </w:r>
      <w:r w:rsidR="008000B5">
        <w:rPr>
          <w:rFonts w:ascii="Times New Roman" w:hAnsi="Times New Roman" w:cs="Times New Roman"/>
          <w:sz w:val="24"/>
          <w:szCs w:val="24"/>
        </w:rPr>
        <w:t>that property for the S4 and S6 is no longer valid.  It was found that the</w:t>
      </w:r>
      <w:r w:rsidR="006069F6">
        <w:rPr>
          <w:rFonts w:ascii="Times New Roman" w:hAnsi="Times New Roman" w:cs="Times New Roman"/>
          <w:sz w:val="24"/>
          <w:szCs w:val="24"/>
        </w:rPr>
        <w:t xml:space="preserve"> discretization scheme </w:t>
      </w:r>
      <w:r w:rsidR="008000B5">
        <w:rPr>
          <w:rFonts w:ascii="Times New Roman" w:hAnsi="Times New Roman" w:cs="Times New Roman"/>
          <w:sz w:val="24"/>
          <w:szCs w:val="24"/>
        </w:rPr>
        <w:t>in the boiler model based on 20 vertices of a dodecahedron is reasonably accurate and is faster than the S4 discretization scheme.</w:t>
      </w:r>
    </w:p>
    <w:p w:rsidR="001E5D6F" w:rsidRDefault="001E5D6F" w:rsidP="004D2652">
      <w:pPr>
        <w:ind w:firstLine="720"/>
        <w:jc w:val="both"/>
        <w:rPr>
          <w:rFonts w:ascii="Times New Roman" w:eastAsiaTheme="minorEastAsia" w:hAnsi="Times New Roman" w:cs="Times New Roman"/>
          <w:sz w:val="24"/>
          <w:szCs w:val="24"/>
        </w:rPr>
      </w:pPr>
    </w:p>
    <w:p w:rsidR="000345B3" w:rsidRDefault="000345B3" w:rsidP="001E5D6F">
      <w:pPr>
        <w:jc w:val="center"/>
        <w:rPr>
          <w:rFonts w:ascii="Times New Roman" w:eastAsiaTheme="minorEastAsia" w:hAnsi="Times New Roman" w:cs="Times New Roman"/>
          <w:sz w:val="24"/>
          <w:szCs w:val="24"/>
        </w:rPr>
      </w:pPr>
      <w:r>
        <w:rPr>
          <w:noProof/>
          <w:color w:val="0000FF"/>
        </w:rPr>
        <w:drawing>
          <wp:inline distT="0" distB="0" distL="0" distR="0">
            <wp:extent cx="1524000" cy="1457325"/>
            <wp:effectExtent l="19050" t="0" r="0" b="0"/>
            <wp:docPr id="1" name="Picture 1" descr="Dodecahedron t0 A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decahedron t0 A2.png">
                      <a:hlinkClick r:id="rId12"/>
                    </pic:cNvPr>
                    <pic:cNvPicPr>
                      <a:picLocks noChangeAspect="1" noChangeArrowheads="1"/>
                    </pic:cNvPicPr>
                  </pic:nvPicPr>
                  <pic:blipFill>
                    <a:blip r:embed="rId13"/>
                    <a:srcRect/>
                    <a:stretch>
                      <a:fillRect/>
                    </a:stretch>
                  </pic:blipFill>
                  <pic:spPr bwMode="auto">
                    <a:xfrm>
                      <a:off x="0" y="0"/>
                      <a:ext cx="1524000" cy="1457325"/>
                    </a:xfrm>
                    <a:prstGeom prst="rect">
                      <a:avLst/>
                    </a:prstGeom>
                    <a:noFill/>
                    <a:ln w="9525">
                      <a:noFill/>
                      <a:miter lim="800000"/>
                      <a:headEnd/>
                      <a:tailEnd/>
                    </a:ln>
                  </pic:spPr>
                </pic:pic>
              </a:graphicData>
            </a:graphic>
          </wp:inline>
        </w:drawing>
      </w:r>
    </w:p>
    <w:p w:rsidR="001E5D6F" w:rsidRDefault="001E5D6F" w:rsidP="001E5D6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A regular dodecahedron with 12 faces and 20 vertices</w:t>
      </w:r>
    </w:p>
    <w:p w:rsidR="001E5D6F" w:rsidRDefault="001E5D6F" w:rsidP="001E5D6F">
      <w:pPr>
        <w:jc w:val="center"/>
        <w:rPr>
          <w:rFonts w:ascii="Times New Roman" w:eastAsiaTheme="minorEastAsia" w:hAnsi="Times New Roman" w:cs="Times New Roman"/>
          <w:sz w:val="24"/>
          <w:szCs w:val="24"/>
        </w:rPr>
      </w:pPr>
    </w:p>
    <w:p w:rsidR="004D2652" w:rsidRDefault="00741CF2" w:rsidP="004D2652">
      <w:pPr>
        <w:ind w:firstLine="720"/>
        <w:jc w:val="both"/>
        <w:rPr>
          <w:rFonts w:ascii="Times New Roman" w:hAnsi="Times New Roman" w:cs="Times New Roman"/>
          <w:sz w:val="24"/>
          <w:szCs w:val="24"/>
        </w:rPr>
      </w:pPr>
      <w:r>
        <w:rPr>
          <w:rFonts w:ascii="Times New Roman" w:hAnsi="Times New Roman" w:cs="Times New Roman"/>
          <w:sz w:val="24"/>
          <w:szCs w:val="24"/>
        </w:rPr>
        <w:t xml:space="preserve">A special algorithm is used to solve the </w:t>
      </w:r>
      <w:r w:rsidR="006069F6">
        <w:rPr>
          <w:rFonts w:ascii="Times New Roman" w:hAnsi="Times New Roman" w:cs="Times New Roman"/>
          <w:sz w:val="24"/>
          <w:szCs w:val="24"/>
        </w:rPr>
        <w:t>discretized radiative transfer equation</w:t>
      </w:r>
      <w:r w:rsidR="00B25A2F">
        <w:rPr>
          <w:rFonts w:ascii="Times New Roman" w:hAnsi="Times New Roman" w:cs="Times New Roman"/>
          <w:sz w:val="24"/>
          <w:szCs w:val="24"/>
        </w:rPr>
        <w:t xml:space="preserve"> in each direction</w:t>
      </w:r>
      <w:r w:rsidR="006069F6">
        <w:rPr>
          <w:rFonts w:ascii="Times New Roman" w:hAnsi="Times New Roman" w:cs="Times New Roman"/>
          <w:sz w:val="24"/>
          <w:szCs w:val="24"/>
        </w:rPr>
        <w:t xml:space="preserve">.  Spatially, the radiation intensity </w:t>
      </w:r>
      <w:r w:rsidR="00554FEF">
        <w:rPr>
          <w:rFonts w:ascii="Times New Roman" w:hAnsi="Times New Roman" w:cs="Times New Roman"/>
          <w:sz w:val="24"/>
          <w:szCs w:val="24"/>
        </w:rPr>
        <w:t xml:space="preserve">is solved at the centroids of all cells and the centroids </w:t>
      </w:r>
      <w:r w:rsidR="00554FEF">
        <w:rPr>
          <w:rFonts w:ascii="Times New Roman" w:hAnsi="Times New Roman" w:cs="Times New Roman"/>
          <w:sz w:val="24"/>
          <w:szCs w:val="24"/>
        </w:rPr>
        <w:lastRenderedPageBreak/>
        <w:t>of boundary faces o</w:t>
      </w:r>
      <w:r w:rsidR="00B25A2F">
        <w:rPr>
          <w:rFonts w:ascii="Times New Roman" w:hAnsi="Times New Roman" w:cs="Times New Roman"/>
          <w:sz w:val="24"/>
          <w:szCs w:val="24"/>
        </w:rPr>
        <w:t>n</w:t>
      </w:r>
      <w:r w:rsidR="006069F6">
        <w:rPr>
          <w:rFonts w:ascii="Times New Roman" w:hAnsi="Times New Roman" w:cs="Times New Roman"/>
          <w:sz w:val="24"/>
          <w:szCs w:val="24"/>
        </w:rPr>
        <w:t xml:space="preserve"> the unstructured mesh</w:t>
      </w:r>
      <w:r w:rsidR="00554FEF">
        <w:rPr>
          <w:rFonts w:ascii="Times New Roman" w:hAnsi="Times New Roman" w:cs="Times New Roman"/>
          <w:sz w:val="24"/>
          <w:szCs w:val="24"/>
        </w:rPr>
        <w:t>.  Since the radiation intensity at any given direction is always positive and pointing from one side of the flow domain (upstream side) to the other side (downstream side) depending on the direction</w:t>
      </w:r>
      <w:r w:rsidR="00EC2051">
        <w:rPr>
          <w:rFonts w:ascii="Times New Roman" w:hAnsi="Times New Roman" w:cs="Times New Roman"/>
          <w:sz w:val="24"/>
          <w:szCs w:val="24"/>
        </w:rPr>
        <w:t>al</w:t>
      </w:r>
      <w:r w:rsidR="00554FEF">
        <w:rPr>
          <w:rFonts w:ascii="Times New Roman" w:hAnsi="Times New Roman" w:cs="Times New Roman"/>
          <w:sz w:val="24"/>
          <w:szCs w:val="24"/>
        </w:rPr>
        <w:t xml:space="preserve"> cosine</w:t>
      </w:r>
      <w:r w:rsidR="00EC2051">
        <w:rPr>
          <w:rFonts w:ascii="Times New Roman" w:hAnsi="Times New Roman" w:cs="Times New Roman"/>
          <w:sz w:val="24"/>
          <w:szCs w:val="24"/>
        </w:rPr>
        <w:t>s</w:t>
      </w:r>
      <w:r w:rsidR="00554FEF">
        <w:rPr>
          <w:rFonts w:ascii="Times New Roman" w:hAnsi="Times New Roman" w:cs="Times New Roman"/>
          <w:sz w:val="24"/>
          <w:szCs w:val="24"/>
        </w:rPr>
        <w:t xml:space="preserve"> of the discrete ordinate, the iterative algorithm is always applied from the upstream boundary faces t</w:t>
      </w:r>
      <w:r w:rsidR="009B7233">
        <w:rPr>
          <w:rFonts w:ascii="Times New Roman" w:hAnsi="Times New Roman" w:cs="Times New Roman"/>
          <w:sz w:val="24"/>
          <w:szCs w:val="24"/>
        </w:rPr>
        <w:t>o the downstream boundary faces through the cells in a special sequence.  Actually</w:t>
      </w:r>
      <w:r w:rsidR="00554FEF">
        <w:rPr>
          <w:rFonts w:ascii="Times New Roman" w:hAnsi="Times New Roman" w:cs="Times New Roman"/>
          <w:sz w:val="24"/>
          <w:szCs w:val="24"/>
        </w:rPr>
        <w:t xml:space="preserve"> all cells in the mesh are presorted based on the location of the cell centroid in the direction of the</w:t>
      </w:r>
      <w:r w:rsidR="00EC2051">
        <w:rPr>
          <w:rFonts w:ascii="Times New Roman" w:hAnsi="Times New Roman" w:cs="Times New Roman"/>
          <w:sz w:val="24"/>
          <w:szCs w:val="24"/>
        </w:rPr>
        <w:t xml:space="preserve"> given</w:t>
      </w:r>
      <w:r w:rsidR="00554FEF">
        <w:rPr>
          <w:rFonts w:ascii="Times New Roman" w:hAnsi="Times New Roman" w:cs="Times New Roman"/>
          <w:sz w:val="24"/>
          <w:szCs w:val="24"/>
        </w:rPr>
        <w:t xml:space="preserve"> discrete ordinate.</w:t>
      </w:r>
      <w:r w:rsidR="00EC2051">
        <w:rPr>
          <w:rFonts w:ascii="Times New Roman" w:hAnsi="Times New Roman" w:cs="Times New Roman"/>
          <w:sz w:val="24"/>
          <w:szCs w:val="24"/>
        </w:rPr>
        <w:t xml:space="preserve">  </w:t>
      </w:r>
      <w:r w:rsidR="00EC4D56">
        <w:rPr>
          <w:rFonts w:ascii="Times New Roman" w:hAnsi="Times New Roman" w:cs="Times New Roman"/>
          <w:sz w:val="24"/>
          <w:szCs w:val="24"/>
        </w:rPr>
        <w:t xml:space="preserve">There are 20 sorted cell lists, one for each discrete ordinate.  </w:t>
      </w:r>
      <w:r w:rsidR="00140BBE">
        <w:rPr>
          <w:rFonts w:ascii="Times New Roman" w:hAnsi="Times New Roman" w:cs="Times New Roman"/>
          <w:sz w:val="24"/>
          <w:szCs w:val="24"/>
        </w:rPr>
        <w:t xml:space="preserve">Unlike the typical Gaussian-Seidel smoother or Jacobi smoother in which the solved value of a cell is calculated by all its neighbors including both downstream and upstream neighbors, </w:t>
      </w:r>
      <w:r w:rsidR="00EC4D56">
        <w:rPr>
          <w:rFonts w:ascii="Times New Roman" w:hAnsi="Times New Roman" w:cs="Times New Roman"/>
          <w:sz w:val="24"/>
          <w:szCs w:val="24"/>
        </w:rPr>
        <w:t xml:space="preserve">the radiation intensity of a downstream cell is calculated by its upstream neighboring in the boiler model by taking advantage of the radiation physics involved.  The sequence of the calculation of the intensity for the cells in the flow domain is in the presorted cell sequence.  Therefore, the solving process is like marching from the upstream cells to the downstream cells in the direction of the discrete ordinate.  This approach can reach a converged solution very quickly.  </w:t>
      </w:r>
      <w:r w:rsidR="00EC2051">
        <w:rPr>
          <w:rFonts w:ascii="Times New Roman" w:hAnsi="Times New Roman" w:cs="Times New Roman"/>
          <w:sz w:val="24"/>
          <w:szCs w:val="24"/>
        </w:rPr>
        <w:t>One iteration sweep involves one set of iteration</w:t>
      </w:r>
      <w:r w:rsidR="009B7233">
        <w:rPr>
          <w:rFonts w:ascii="Times New Roman" w:hAnsi="Times New Roman" w:cs="Times New Roman"/>
          <w:sz w:val="24"/>
          <w:szCs w:val="24"/>
        </w:rPr>
        <w:t>s</w:t>
      </w:r>
      <w:r w:rsidR="00EC2051">
        <w:rPr>
          <w:rFonts w:ascii="Times New Roman" w:hAnsi="Times New Roman" w:cs="Times New Roman"/>
          <w:sz w:val="24"/>
          <w:szCs w:val="24"/>
        </w:rPr>
        <w:t xml:space="preserve"> </w:t>
      </w:r>
      <w:r w:rsidR="009B7233">
        <w:rPr>
          <w:rFonts w:ascii="Times New Roman" w:hAnsi="Times New Roman" w:cs="Times New Roman"/>
          <w:sz w:val="24"/>
          <w:szCs w:val="24"/>
        </w:rPr>
        <w:t>in individual</w:t>
      </w:r>
      <w:r w:rsidR="00EC4D56">
        <w:rPr>
          <w:rFonts w:ascii="Times New Roman" w:hAnsi="Times New Roman" w:cs="Times New Roman"/>
          <w:sz w:val="24"/>
          <w:szCs w:val="24"/>
        </w:rPr>
        <w:t xml:space="preserve"> discrete ordinate</w:t>
      </w:r>
      <w:r w:rsidR="009B7233">
        <w:rPr>
          <w:rFonts w:ascii="Times New Roman" w:hAnsi="Times New Roman" w:cs="Times New Roman"/>
          <w:sz w:val="24"/>
          <w:szCs w:val="24"/>
        </w:rPr>
        <w:t>s</w:t>
      </w:r>
      <w:r w:rsidR="00EC4D56">
        <w:rPr>
          <w:rFonts w:ascii="Times New Roman" w:hAnsi="Times New Roman" w:cs="Times New Roman"/>
          <w:sz w:val="24"/>
          <w:szCs w:val="24"/>
        </w:rPr>
        <w:t>.  After each sweep,</w:t>
      </w:r>
      <w:r w:rsidR="00EC2051">
        <w:rPr>
          <w:rFonts w:ascii="Times New Roman" w:hAnsi="Times New Roman" w:cs="Times New Roman"/>
          <w:sz w:val="24"/>
          <w:szCs w:val="24"/>
        </w:rPr>
        <w:t xml:space="preserve"> the boundary conditions of Eqns. </w:t>
      </w:r>
      <w:r w:rsidR="003F3234">
        <w:rPr>
          <w:rFonts w:ascii="Times New Roman" w:hAnsi="Times New Roman" w:cs="Times New Roman"/>
          <w:sz w:val="24"/>
          <w:szCs w:val="24"/>
        </w:rPr>
        <w:t>12</w:t>
      </w:r>
      <w:r w:rsidR="00EC2051">
        <w:rPr>
          <w:rFonts w:ascii="Times New Roman" w:hAnsi="Times New Roman" w:cs="Times New Roman"/>
          <w:sz w:val="24"/>
          <w:szCs w:val="24"/>
        </w:rPr>
        <w:t>-1</w:t>
      </w:r>
      <w:r w:rsidR="003F3234">
        <w:rPr>
          <w:rFonts w:ascii="Times New Roman" w:hAnsi="Times New Roman" w:cs="Times New Roman"/>
          <w:sz w:val="24"/>
          <w:szCs w:val="24"/>
        </w:rPr>
        <w:t>5</w:t>
      </w:r>
      <w:r w:rsidR="00EC2051">
        <w:rPr>
          <w:rFonts w:ascii="Times New Roman" w:hAnsi="Times New Roman" w:cs="Times New Roman"/>
          <w:sz w:val="24"/>
          <w:szCs w:val="24"/>
        </w:rPr>
        <w:t xml:space="preserve"> are applied for</w:t>
      </w:r>
      <w:r w:rsidR="001424F8">
        <w:rPr>
          <w:rFonts w:ascii="Times New Roman" w:hAnsi="Times New Roman" w:cs="Times New Roman"/>
          <w:sz w:val="24"/>
          <w:szCs w:val="24"/>
        </w:rPr>
        <w:t xml:space="preserve"> all</w:t>
      </w:r>
      <w:r w:rsidR="00EC2051">
        <w:rPr>
          <w:rFonts w:ascii="Times New Roman" w:hAnsi="Times New Roman" w:cs="Times New Roman"/>
          <w:sz w:val="24"/>
          <w:szCs w:val="24"/>
        </w:rPr>
        <w:t xml:space="preserve"> boundary face</w:t>
      </w:r>
      <w:r w:rsidR="001424F8">
        <w:rPr>
          <w:rFonts w:ascii="Times New Roman" w:hAnsi="Times New Roman" w:cs="Times New Roman"/>
          <w:sz w:val="24"/>
          <w:szCs w:val="24"/>
        </w:rPr>
        <w:t>s</w:t>
      </w:r>
      <w:r w:rsidR="00EC2051">
        <w:rPr>
          <w:rFonts w:ascii="Times New Roman" w:hAnsi="Times New Roman" w:cs="Times New Roman"/>
          <w:sz w:val="24"/>
          <w:szCs w:val="24"/>
        </w:rPr>
        <w:t xml:space="preserve"> </w:t>
      </w:r>
      <w:r w:rsidR="0068787A">
        <w:rPr>
          <w:rFonts w:ascii="Times New Roman" w:hAnsi="Times New Roman" w:cs="Times New Roman"/>
          <w:sz w:val="24"/>
          <w:szCs w:val="24"/>
        </w:rPr>
        <w:t>and new wall temperatures of the boundary faces are solved. T</w:t>
      </w:r>
      <w:r w:rsidR="00EC2051">
        <w:rPr>
          <w:rFonts w:ascii="Times New Roman" w:hAnsi="Times New Roman" w:cs="Times New Roman"/>
          <w:sz w:val="24"/>
          <w:szCs w:val="24"/>
        </w:rPr>
        <w:t>he iteration continues until the net flux</w:t>
      </w:r>
      <w:r w:rsidR="001424F8">
        <w:rPr>
          <w:rFonts w:ascii="Times New Roman" w:hAnsi="Times New Roman" w:cs="Times New Roman"/>
          <w:sz w:val="24"/>
          <w:szCs w:val="24"/>
        </w:rPr>
        <w:t xml:space="preserve"> and wall temperature</w:t>
      </w:r>
      <w:r w:rsidR="00EC2051">
        <w:rPr>
          <w:rFonts w:ascii="Times New Roman" w:hAnsi="Times New Roman" w:cs="Times New Roman"/>
          <w:sz w:val="24"/>
          <w:szCs w:val="24"/>
        </w:rPr>
        <w:t xml:space="preserve"> on </w:t>
      </w:r>
      <w:r w:rsidR="0057527A">
        <w:rPr>
          <w:rFonts w:ascii="Times New Roman" w:hAnsi="Times New Roman" w:cs="Times New Roman"/>
          <w:sz w:val="24"/>
          <w:szCs w:val="24"/>
        </w:rPr>
        <w:t>each boundary face converges.</w:t>
      </w:r>
    </w:p>
    <w:p w:rsidR="00954293" w:rsidRDefault="0003209C" w:rsidP="001424F8">
      <w:pPr>
        <w:ind w:firstLine="720"/>
        <w:jc w:val="both"/>
        <w:rPr>
          <w:rFonts w:ascii="Times New Roman" w:hAnsi="Times New Roman" w:cs="Times New Roman"/>
          <w:sz w:val="24"/>
        </w:rPr>
      </w:pPr>
      <w:r>
        <w:rPr>
          <w:rFonts w:ascii="Times New Roman" w:hAnsi="Times New Roman" w:cs="Times New Roman"/>
          <w:sz w:val="24"/>
        </w:rPr>
        <w:t xml:space="preserve">The </w:t>
      </w:r>
      <w:r w:rsidR="00AF2304">
        <w:rPr>
          <w:rFonts w:ascii="Times New Roman" w:hAnsi="Times New Roman" w:cs="Times New Roman"/>
          <w:sz w:val="24"/>
        </w:rPr>
        <w:t xml:space="preserve">discretized </w:t>
      </w:r>
      <w:r>
        <w:rPr>
          <w:rFonts w:ascii="Times New Roman" w:hAnsi="Times New Roman" w:cs="Times New Roman"/>
          <w:sz w:val="24"/>
        </w:rPr>
        <w:t>radiative transfer equation</w:t>
      </w:r>
      <w:r w:rsidR="00AF2304">
        <w:rPr>
          <w:rFonts w:ascii="Times New Roman" w:hAnsi="Times New Roman" w:cs="Times New Roman"/>
          <w:sz w:val="24"/>
        </w:rPr>
        <w:t>s</w:t>
      </w:r>
      <w:r>
        <w:rPr>
          <w:rFonts w:ascii="Times New Roman" w:hAnsi="Times New Roman" w:cs="Times New Roman"/>
          <w:sz w:val="24"/>
        </w:rPr>
        <w:t xml:space="preserve"> </w:t>
      </w:r>
      <w:r w:rsidR="00AF2304">
        <w:rPr>
          <w:rFonts w:ascii="Times New Roman" w:hAnsi="Times New Roman" w:cs="Times New Roman"/>
          <w:sz w:val="24"/>
        </w:rPr>
        <w:t>described above are</w:t>
      </w:r>
      <w:r>
        <w:rPr>
          <w:rFonts w:ascii="Times New Roman" w:hAnsi="Times New Roman" w:cs="Times New Roman"/>
          <w:sz w:val="24"/>
        </w:rPr>
        <w:t xml:space="preserve"> solved based on given flow field properties of individual zones including the temperature, gas and solid absorption coefficients, which are related to gas phase species mole fractions, particle sizes and particle compositions.  These field properties are calculated by the mass and energy balances based on the assumptions made in </w:t>
      </w:r>
      <w:r w:rsidR="00AF2304">
        <w:rPr>
          <w:rFonts w:ascii="Times New Roman" w:hAnsi="Times New Roman" w:cs="Times New Roman"/>
          <w:sz w:val="24"/>
        </w:rPr>
        <w:t>the assumption</w:t>
      </w:r>
      <w:r>
        <w:rPr>
          <w:rFonts w:ascii="Times New Roman" w:hAnsi="Times New Roman" w:cs="Times New Roman"/>
          <w:sz w:val="24"/>
        </w:rPr>
        <w:t xml:space="preserve"> section.  In the boiler model, </w:t>
      </w:r>
      <w:r w:rsidR="00AF2304">
        <w:rPr>
          <w:rFonts w:ascii="Times New Roman" w:hAnsi="Times New Roman" w:cs="Times New Roman"/>
          <w:sz w:val="24"/>
        </w:rPr>
        <w:t xml:space="preserve">the </w:t>
      </w:r>
      <w:r>
        <w:rPr>
          <w:rFonts w:ascii="Times New Roman" w:hAnsi="Times New Roman" w:cs="Times New Roman"/>
          <w:sz w:val="24"/>
        </w:rPr>
        <w:t>mass balance of individual elements as well as ash is cal</w:t>
      </w:r>
      <w:r w:rsidR="008F45A9">
        <w:rPr>
          <w:rFonts w:ascii="Times New Roman" w:hAnsi="Times New Roman" w:cs="Times New Roman"/>
          <w:sz w:val="24"/>
        </w:rPr>
        <w:t>culated zone by zone.  The</w:t>
      </w:r>
      <w:r>
        <w:rPr>
          <w:rFonts w:ascii="Times New Roman" w:hAnsi="Times New Roman" w:cs="Times New Roman"/>
          <w:sz w:val="24"/>
        </w:rPr>
        <w:t xml:space="preserve"> material leaving a zone contains both gas and solid phase</w:t>
      </w:r>
      <w:r w:rsidR="008F45A9">
        <w:rPr>
          <w:rFonts w:ascii="Times New Roman" w:hAnsi="Times New Roman" w:cs="Times New Roman"/>
          <w:sz w:val="24"/>
        </w:rPr>
        <w:t>s</w:t>
      </w:r>
      <w:r w:rsidR="00954293">
        <w:rPr>
          <w:rFonts w:ascii="Times New Roman" w:hAnsi="Times New Roman" w:cs="Times New Roman"/>
          <w:sz w:val="24"/>
        </w:rPr>
        <w:t>.  T</w:t>
      </w:r>
      <w:r w:rsidR="008F45A9">
        <w:rPr>
          <w:rFonts w:ascii="Times New Roman" w:hAnsi="Times New Roman" w:cs="Times New Roman"/>
          <w:sz w:val="24"/>
        </w:rPr>
        <w:t xml:space="preserve">he leftover elements </w:t>
      </w:r>
      <w:r w:rsidR="00954293">
        <w:rPr>
          <w:rFonts w:ascii="Times New Roman" w:hAnsi="Times New Roman" w:cs="Times New Roman"/>
          <w:sz w:val="24"/>
        </w:rPr>
        <w:t xml:space="preserve">including C, H, O, N, S, and ash </w:t>
      </w:r>
      <w:r w:rsidR="008F45A9">
        <w:rPr>
          <w:rFonts w:ascii="Times New Roman" w:hAnsi="Times New Roman" w:cs="Times New Roman"/>
          <w:sz w:val="24"/>
        </w:rPr>
        <w:t>in the solid phase are those</w:t>
      </w:r>
      <w:r w:rsidR="00AF2304">
        <w:rPr>
          <w:rFonts w:ascii="Times New Roman" w:hAnsi="Times New Roman" w:cs="Times New Roman"/>
          <w:sz w:val="24"/>
        </w:rPr>
        <w:t xml:space="preserve"> remained in char particles </w:t>
      </w:r>
      <w:r w:rsidR="008F45A9">
        <w:rPr>
          <w:rFonts w:ascii="Times New Roman" w:hAnsi="Times New Roman" w:cs="Times New Roman"/>
          <w:sz w:val="24"/>
        </w:rPr>
        <w:t>after coal moisture vaporization, coal devolatilization, and char reactions</w:t>
      </w:r>
      <w:r w:rsidR="00954293">
        <w:rPr>
          <w:rFonts w:ascii="Times New Roman" w:hAnsi="Times New Roman" w:cs="Times New Roman"/>
          <w:sz w:val="24"/>
        </w:rPr>
        <w:t xml:space="preserve">.  </w:t>
      </w:r>
      <w:r w:rsidR="009238E8">
        <w:rPr>
          <w:rFonts w:ascii="Times New Roman" w:hAnsi="Times New Roman" w:cs="Times New Roman"/>
          <w:sz w:val="24"/>
        </w:rPr>
        <w:t>The boiler model assumes</w:t>
      </w:r>
      <w:r w:rsidR="00B62520">
        <w:rPr>
          <w:rFonts w:ascii="Times New Roman" w:hAnsi="Times New Roman" w:cs="Times New Roman"/>
          <w:sz w:val="24"/>
        </w:rPr>
        <w:t xml:space="preserve"> that all the ash from </w:t>
      </w:r>
      <w:r w:rsidR="00AF2304">
        <w:rPr>
          <w:rFonts w:ascii="Times New Roman" w:hAnsi="Times New Roman" w:cs="Times New Roman"/>
          <w:sz w:val="24"/>
        </w:rPr>
        <w:t xml:space="preserve">the </w:t>
      </w:r>
      <w:r w:rsidR="00B62520">
        <w:rPr>
          <w:rFonts w:ascii="Times New Roman" w:hAnsi="Times New Roman" w:cs="Times New Roman"/>
          <w:sz w:val="24"/>
        </w:rPr>
        <w:t>coal</w:t>
      </w:r>
      <w:r w:rsidR="00AF2304">
        <w:rPr>
          <w:rFonts w:ascii="Times New Roman" w:hAnsi="Times New Roman" w:cs="Times New Roman"/>
          <w:sz w:val="24"/>
        </w:rPr>
        <w:t xml:space="preserve"> feed streams</w:t>
      </w:r>
      <w:r w:rsidR="00B62520">
        <w:rPr>
          <w:rFonts w:ascii="Times New Roman" w:hAnsi="Times New Roman" w:cs="Times New Roman"/>
          <w:sz w:val="24"/>
        </w:rPr>
        <w:t xml:space="preserve"> is inert and stays in the solid phase.  In other words, no ash</w:t>
      </w:r>
      <w:r w:rsidR="00AF2304">
        <w:rPr>
          <w:rFonts w:ascii="Times New Roman" w:hAnsi="Times New Roman" w:cs="Times New Roman"/>
          <w:sz w:val="24"/>
        </w:rPr>
        <w:t xml:space="preserve"> is vaporized and released</w:t>
      </w:r>
      <w:r w:rsidR="00B62520">
        <w:rPr>
          <w:rFonts w:ascii="Times New Roman" w:hAnsi="Times New Roman" w:cs="Times New Roman"/>
          <w:sz w:val="24"/>
        </w:rPr>
        <w:t xml:space="preserve"> to the gas phase.  The total mass of an element contained in the gas species and in the unburned char particles that </w:t>
      </w:r>
      <w:r w:rsidR="00954293">
        <w:rPr>
          <w:rFonts w:ascii="Times New Roman" w:hAnsi="Times New Roman" w:cs="Times New Roman"/>
          <w:sz w:val="24"/>
        </w:rPr>
        <w:t>leave</w:t>
      </w:r>
      <w:r w:rsidR="00B62520">
        <w:rPr>
          <w:rFonts w:ascii="Times New Roman" w:hAnsi="Times New Roman" w:cs="Times New Roman"/>
          <w:sz w:val="24"/>
        </w:rPr>
        <w:t xml:space="preserve"> a zone is</w:t>
      </w:r>
      <w:r w:rsidR="00954293">
        <w:rPr>
          <w:rFonts w:ascii="Times New Roman" w:hAnsi="Times New Roman" w:cs="Times New Roman"/>
          <w:sz w:val="24"/>
        </w:rPr>
        <w:t xml:space="preserve"> always conserved and can be calculated </w:t>
      </w:r>
      <w:r w:rsidR="00B62520">
        <w:rPr>
          <w:rFonts w:ascii="Times New Roman" w:hAnsi="Times New Roman" w:cs="Times New Roman"/>
          <w:sz w:val="24"/>
        </w:rPr>
        <w:t xml:space="preserve">from </w:t>
      </w:r>
      <w:r w:rsidR="00954293">
        <w:rPr>
          <w:rFonts w:ascii="Times New Roman" w:hAnsi="Times New Roman" w:cs="Times New Roman"/>
          <w:sz w:val="24"/>
        </w:rPr>
        <w:t>the feed streams below the zone as shown in Eqn. 1</w:t>
      </w:r>
      <w:r w:rsidR="003F3234">
        <w:rPr>
          <w:rFonts w:ascii="Times New Roman" w:hAnsi="Times New Roman" w:cs="Times New Roman"/>
          <w:sz w:val="24"/>
        </w:rPr>
        <w:t>6</w:t>
      </w:r>
      <w:r w:rsidR="00954293">
        <w:rPr>
          <w:rFonts w:ascii="Times New Roman" w:hAnsi="Times New Roman" w:cs="Times New Roman"/>
          <w:sz w:val="24"/>
        </w:rPr>
        <w:t xml:space="preserve">. </w:t>
      </w:r>
    </w:p>
    <w:p w:rsidR="00954293" w:rsidRDefault="00954293" w:rsidP="00954293">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e,zone</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e,i</m:t>
                </m:r>
              </m:sub>
            </m:sSub>
          </m:e>
        </m:nary>
      </m:oMath>
      <w:r>
        <w:rPr>
          <w:rFonts w:ascii="Times New Roman" w:hAnsi="Times New Roman" w:cs="Times New Roman"/>
          <w:sz w:val="24"/>
          <w:szCs w:val="24"/>
        </w:rPr>
        <w:tab/>
        <w:t>Eqn. 1</w:t>
      </w:r>
      <w:r w:rsidR="003F3234">
        <w:rPr>
          <w:rFonts w:ascii="Times New Roman" w:hAnsi="Times New Roman" w:cs="Times New Roman"/>
          <w:sz w:val="24"/>
          <w:szCs w:val="24"/>
        </w:rPr>
        <w:t>6</w:t>
      </w:r>
    </w:p>
    <w:p w:rsidR="00907DCE" w:rsidRDefault="00907DCE" w:rsidP="00907DCE">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e,i</m:t>
            </m:r>
          </m:sub>
        </m:sSub>
      </m:oMath>
      <w:r>
        <w:rPr>
          <w:rFonts w:ascii="Times New Roman" w:eastAsiaTheme="minorEastAsia" w:hAnsi="Times New Roman" w:cs="Times New Roman"/>
          <w:sz w:val="24"/>
          <w:szCs w:val="24"/>
        </w:rPr>
        <w:t xml:space="preserve"> is the elemental mass flow rate of element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from feed stream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number of feed streams below the top horizontal plane of the zone.</w:t>
      </w:r>
    </w:p>
    <w:p w:rsidR="005E0DD1" w:rsidRDefault="00954293" w:rsidP="001424F8">
      <w:pPr>
        <w:ind w:firstLine="720"/>
        <w:jc w:val="both"/>
        <w:rPr>
          <w:rFonts w:ascii="Times New Roman" w:hAnsi="Times New Roman" w:cs="Times New Roman"/>
          <w:sz w:val="24"/>
        </w:rPr>
      </w:pPr>
      <w:r>
        <w:rPr>
          <w:rFonts w:ascii="Times New Roman" w:hAnsi="Times New Roman" w:cs="Times New Roman"/>
          <w:sz w:val="24"/>
        </w:rPr>
        <w:t>While the total elemental flow including the ash flow has nothing to do with the coal reaction kinetics, the amount of leftover element in the solid phase in each zone is dependent on coal and char kinetics.</w:t>
      </w:r>
      <w:r w:rsidR="004D53B5">
        <w:rPr>
          <w:rFonts w:ascii="Times New Roman" w:hAnsi="Times New Roman" w:cs="Times New Roman"/>
          <w:sz w:val="24"/>
        </w:rPr>
        <w:t xml:space="preserve">  The lef</w:t>
      </w:r>
      <w:r w:rsidR="003D0033">
        <w:rPr>
          <w:rFonts w:ascii="Times New Roman" w:hAnsi="Times New Roman" w:cs="Times New Roman"/>
          <w:sz w:val="24"/>
        </w:rPr>
        <w:t>tover element mass flow rate from</w:t>
      </w:r>
      <w:r w:rsidR="004D53B5">
        <w:rPr>
          <w:rFonts w:ascii="Times New Roman" w:hAnsi="Times New Roman" w:cs="Times New Roman"/>
          <w:sz w:val="24"/>
        </w:rPr>
        <w:t xml:space="preserve"> a specific feed s</w:t>
      </w:r>
      <w:r w:rsidR="003D0033">
        <w:rPr>
          <w:rFonts w:ascii="Times New Roman" w:hAnsi="Times New Roman" w:cs="Times New Roman"/>
          <w:sz w:val="24"/>
        </w:rPr>
        <w:t xml:space="preserve">tream and a specific solid size bin </w:t>
      </w:r>
      <w:r w:rsidR="00DB318A">
        <w:rPr>
          <w:rFonts w:ascii="Times New Roman" w:hAnsi="Times New Roman" w:cs="Times New Roman"/>
          <w:sz w:val="24"/>
        </w:rPr>
        <w:t xml:space="preserve">can be calculated by tracking the coal particle through individual zones above the feed stream inlet.  The tracking algorithm is very similar to the Lagrangian discrete </w:t>
      </w:r>
      <w:r w:rsidR="00DB318A">
        <w:rPr>
          <w:rFonts w:ascii="Times New Roman" w:hAnsi="Times New Roman" w:cs="Times New Roman"/>
          <w:sz w:val="24"/>
        </w:rPr>
        <w:lastRenderedPageBreak/>
        <w:t xml:space="preserve">phase model (DPM) in some commercial CFD software packages except that the particle temperatures are assumed to be the same as zone temperatures and the energy equation for the particle along its trajectory is not solved. Before the particle tracking calculations, the average residence time of each zone or each well-mixed reactor is calculated based on the mass flow rate of gas phases leaving the zone and the mass </w:t>
      </w:r>
      <w:r w:rsidR="003D0033">
        <w:rPr>
          <w:rFonts w:ascii="Times New Roman" w:hAnsi="Times New Roman" w:cs="Times New Roman"/>
          <w:sz w:val="24"/>
        </w:rPr>
        <w:t xml:space="preserve">of gas mixture </w:t>
      </w:r>
      <w:r w:rsidR="00DB318A">
        <w:rPr>
          <w:rFonts w:ascii="Times New Roman" w:hAnsi="Times New Roman" w:cs="Times New Roman"/>
          <w:sz w:val="24"/>
        </w:rPr>
        <w:t>in the zone calculated based on the volume of the zone and the gas density of the zone as shown in Eqns. 1</w:t>
      </w:r>
      <w:r w:rsidR="003F3234">
        <w:rPr>
          <w:rFonts w:ascii="Times New Roman" w:hAnsi="Times New Roman" w:cs="Times New Roman"/>
          <w:sz w:val="24"/>
        </w:rPr>
        <w:t>7</w:t>
      </w:r>
      <w:r w:rsidR="00DB318A">
        <w:rPr>
          <w:rFonts w:ascii="Times New Roman" w:hAnsi="Times New Roman" w:cs="Times New Roman"/>
          <w:sz w:val="24"/>
        </w:rPr>
        <w:t xml:space="preserve"> and 1</w:t>
      </w:r>
      <w:r w:rsidR="003F3234">
        <w:rPr>
          <w:rFonts w:ascii="Times New Roman" w:hAnsi="Times New Roman" w:cs="Times New Roman"/>
          <w:sz w:val="24"/>
        </w:rPr>
        <w:t>8</w:t>
      </w:r>
      <w:r w:rsidR="00DB318A">
        <w:rPr>
          <w:rFonts w:ascii="Times New Roman" w:hAnsi="Times New Roman" w:cs="Times New Roman"/>
          <w:sz w:val="24"/>
        </w:rPr>
        <w:t>.</w:t>
      </w:r>
    </w:p>
    <w:p w:rsidR="00A75D25" w:rsidRDefault="00A75D25" w:rsidP="00A75D25">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zone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gas,zone</m:t>
                </m:r>
              </m:sub>
            </m:sSub>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gas,zone</m:t>
                </m:r>
              </m:sub>
            </m:sSub>
          </m:den>
        </m:f>
      </m:oMath>
      <w:r>
        <w:rPr>
          <w:rFonts w:ascii="Times New Roman" w:hAnsi="Times New Roman" w:cs="Times New Roman"/>
          <w:sz w:val="24"/>
          <w:szCs w:val="24"/>
        </w:rPr>
        <w:tab/>
        <w:t>Eqn. 1</w:t>
      </w:r>
      <w:r w:rsidR="003F3234">
        <w:rPr>
          <w:rFonts w:ascii="Times New Roman" w:hAnsi="Times New Roman" w:cs="Times New Roman"/>
          <w:sz w:val="24"/>
          <w:szCs w:val="24"/>
        </w:rPr>
        <w:t>7</w:t>
      </w:r>
    </w:p>
    <w:p w:rsidR="00277B28" w:rsidRDefault="00277B28" w:rsidP="00277B28">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gas,zone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zone</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zone</m:t>
            </m:r>
          </m:sub>
        </m:sSub>
      </m:oMath>
      <w:r>
        <w:rPr>
          <w:rFonts w:ascii="Times New Roman" w:hAnsi="Times New Roman" w:cs="Times New Roman"/>
          <w:sz w:val="24"/>
          <w:szCs w:val="24"/>
        </w:rPr>
        <w:tab/>
        <w:t>Eqn. 1</w:t>
      </w:r>
      <w:r w:rsidR="003F3234">
        <w:rPr>
          <w:rFonts w:ascii="Times New Roman" w:hAnsi="Times New Roman" w:cs="Times New Roman"/>
          <w:sz w:val="24"/>
          <w:szCs w:val="24"/>
        </w:rPr>
        <w:t>8</w:t>
      </w:r>
    </w:p>
    <w:p w:rsidR="005E0DD1" w:rsidRDefault="00D74D07" w:rsidP="009725B1">
      <w:pPr>
        <w:jc w:val="both"/>
        <w:rPr>
          <w:rFonts w:ascii="Times New Roman" w:hAnsi="Times New Roman" w:cs="Times New Roman"/>
          <w:sz w:val="24"/>
        </w:rPr>
      </w:pPr>
      <w:r>
        <w:rPr>
          <w:rFonts w:ascii="Times New Roman" w:hAnsi="Times New Roman" w:cs="Times New Roman"/>
          <w:sz w:val="24"/>
        </w:rPr>
        <w:t>In case a feed stream with coal particles enter the zone above the bottom horizontal plane of the zone, the residence time of the tracked particle in the zone is calculated as a fraction of the zone residence</w:t>
      </w:r>
      <w:r w:rsidR="003D0033">
        <w:rPr>
          <w:rFonts w:ascii="Times New Roman" w:hAnsi="Times New Roman" w:cs="Times New Roman"/>
          <w:sz w:val="24"/>
        </w:rPr>
        <w:t xml:space="preserve"> time.  The fraction is the ratio of</w:t>
      </w:r>
      <w:r>
        <w:rPr>
          <w:rFonts w:ascii="Times New Roman" w:hAnsi="Times New Roman" w:cs="Times New Roman"/>
          <w:sz w:val="24"/>
        </w:rPr>
        <w:t xml:space="preserve"> the distance it travels from the inlet to the top of the horizontal plane of the zone </w:t>
      </w:r>
      <w:r w:rsidR="003D0033">
        <w:rPr>
          <w:rFonts w:ascii="Times New Roman" w:hAnsi="Times New Roman" w:cs="Times New Roman"/>
          <w:sz w:val="24"/>
        </w:rPr>
        <w:t xml:space="preserve">to the height of the zone </w:t>
      </w:r>
      <w:r>
        <w:rPr>
          <w:rFonts w:ascii="Times New Roman" w:hAnsi="Times New Roman" w:cs="Times New Roman"/>
          <w:sz w:val="24"/>
        </w:rPr>
        <w:t>as shown in Eqn. 1</w:t>
      </w:r>
      <w:r w:rsidR="003F3234">
        <w:rPr>
          <w:rFonts w:ascii="Times New Roman" w:hAnsi="Times New Roman" w:cs="Times New Roman"/>
          <w:sz w:val="24"/>
        </w:rPr>
        <w:t>9</w:t>
      </w:r>
      <w:r>
        <w:rPr>
          <w:rFonts w:ascii="Times New Roman" w:hAnsi="Times New Roman" w:cs="Times New Roman"/>
          <w:sz w:val="24"/>
        </w:rPr>
        <w:t>.</w:t>
      </w:r>
    </w:p>
    <w:p w:rsidR="00D74D07" w:rsidRDefault="00D74D07" w:rsidP="00D74D07">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p,zone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top,zone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inlet</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top,zone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bottom,zone</m:t>
                </m:r>
              </m:sub>
            </m:sSub>
          </m:den>
        </m:f>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zone</m:t>
            </m:r>
          </m:sub>
        </m:sSub>
      </m:oMath>
      <w:r>
        <w:rPr>
          <w:rFonts w:ascii="Times New Roman" w:hAnsi="Times New Roman" w:cs="Times New Roman"/>
          <w:sz w:val="24"/>
          <w:szCs w:val="24"/>
        </w:rPr>
        <w:tab/>
        <w:t>Eqn. 1</w:t>
      </w:r>
      <w:r w:rsidR="003F3234">
        <w:rPr>
          <w:rFonts w:ascii="Times New Roman" w:hAnsi="Times New Roman" w:cs="Times New Roman"/>
          <w:sz w:val="24"/>
          <w:szCs w:val="24"/>
        </w:rPr>
        <w:t>9</w:t>
      </w:r>
    </w:p>
    <w:p w:rsidR="00D74D07" w:rsidRDefault="00C50FCF" w:rsidP="009725B1">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top,zone</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top,zone</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inlet</m:t>
            </m:r>
          </m:sub>
        </m:sSub>
      </m:oMath>
      <w:r>
        <w:rPr>
          <w:rFonts w:ascii="Times New Roman" w:eastAsiaTheme="minorEastAsia" w:hAnsi="Times New Roman" w:cs="Times New Roman"/>
          <w:sz w:val="24"/>
          <w:szCs w:val="24"/>
        </w:rPr>
        <w:t xml:space="preserve"> are the heights of top and the bottom planes of the zone, and the height of inlet location of the feed stream, respectively.</w:t>
      </w:r>
    </w:p>
    <w:p w:rsidR="005E0DD1" w:rsidRDefault="00136C34" w:rsidP="00B045CE">
      <w:pPr>
        <w:ind w:firstLine="720"/>
        <w:jc w:val="both"/>
        <w:rPr>
          <w:rFonts w:ascii="Times New Roman" w:hAnsi="Times New Roman" w:cs="Times New Roman"/>
          <w:sz w:val="24"/>
        </w:rPr>
      </w:pPr>
      <w:r>
        <w:rPr>
          <w:rFonts w:ascii="Times New Roman" w:hAnsi="Times New Roman" w:cs="Times New Roman"/>
          <w:sz w:val="24"/>
        </w:rPr>
        <w:t xml:space="preserve">The Lagrangian tracking of individual coal particle through individual zones on its path to exit is performed in the boiler model to calculate the amount of elements remained in the solid phase and the particle radiation absorption coefficient (see Eqn. </w:t>
      </w:r>
      <w:r w:rsidR="003F3234">
        <w:rPr>
          <w:rFonts w:ascii="Times New Roman" w:hAnsi="Times New Roman" w:cs="Times New Roman"/>
          <w:sz w:val="24"/>
        </w:rPr>
        <w:t>6</w:t>
      </w:r>
      <w:r>
        <w:rPr>
          <w:rFonts w:ascii="Times New Roman" w:hAnsi="Times New Roman" w:cs="Times New Roman"/>
          <w:sz w:val="24"/>
        </w:rPr>
        <w:t xml:space="preserve">).  </w:t>
      </w:r>
      <w:r w:rsidR="00B045CE">
        <w:rPr>
          <w:rFonts w:ascii="Times New Roman" w:hAnsi="Times New Roman" w:cs="Times New Roman"/>
          <w:sz w:val="24"/>
        </w:rPr>
        <w:t xml:space="preserve">Since the fraction of unburned organic material in a char particle, its </w:t>
      </w:r>
      <w:r w:rsidR="003D0033">
        <w:rPr>
          <w:rFonts w:ascii="Times New Roman" w:hAnsi="Times New Roman" w:cs="Times New Roman"/>
          <w:sz w:val="24"/>
        </w:rPr>
        <w:t>diameter and temperature change</w:t>
      </w:r>
      <w:r w:rsidR="00B045CE">
        <w:rPr>
          <w:rFonts w:ascii="Times New Roman" w:hAnsi="Times New Roman" w:cs="Times New Roman"/>
          <w:sz w:val="24"/>
        </w:rPr>
        <w:t xml:space="preserve"> along the particle trajectory, the particle absorption coefficient needs to be updated </w:t>
      </w:r>
      <w:r w:rsidR="003D0033">
        <w:rPr>
          <w:rFonts w:ascii="Times New Roman" w:hAnsi="Times New Roman" w:cs="Times New Roman"/>
          <w:sz w:val="24"/>
        </w:rPr>
        <w:t>at each integration time step</w:t>
      </w:r>
      <w:r w:rsidR="00B045CE">
        <w:rPr>
          <w:rFonts w:ascii="Times New Roman" w:hAnsi="Times New Roman" w:cs="Times New Roman"/>
          <w:sz w:val="24"/>
        </w:rPr>
        <w:t>.  Based on the</w:t>
      </w:r>
      <w:r w:rsidR="003D0033">
        <w:rPr>
          <w:rFonts w:ascii="Times New Roman" w:hAnsi="Times New Roman" w:cs="Times New Roman"/>
          <w:sz w:val="24"/>
        </w:rPr>
        <w:t xml:space="preserve"> model</w:t>
      </w:r>
      <w:r w:rsidR="00B045CE">
        <w:rPr>
          <w:rFonts w:ascii="Times New Roman" w:hAnsi="Times New Roman" w:cs="Times New Roman"/>
          <w:sz w:val="24"/>
        </w:rPr>
        <w:t xml:space="preserve"> assumption, the coal moisture vaporization and </w:t>
      </w:r>
      <w:r w:rsidR="0076795B">
        <w:rPr>
          <w:rFonts w:ascii="Times New Roman" w:hAnsi="Times New Roman" w:cs="Times New Roman"/>
          <w:sz w:val="24"/>
        </w:rPr>
        <w:t xml:space="preserve">coal devolatilization reactions are assumed to be completed immediately upon a coal particle’s entry to the boiler, the mass of the </w:t>
      </w:r>
      <w:r w:rsidR="00CD09BB">
        <w:rPr>
          <w:rFonts w:ascii="Times New Roman" w:hAnsi="Times New Roman" w:cs="Times New Roman"/>
          <w:sz w:val="24"/>
        </w:rPr>
        <w:t xml:space="preserve">fresh </w:t>
      </w:r>
      <w:r w:rsidR="0076795B">
        <w:rPr>
          <w:rFonts w:ascii="Times New Roman" w:hAnsi="Times New Roman" w:cs="Times New Roman"/>
          <w:sz w:val="24"/>
        </w:rPr>
        <w:t>char particle</w:t>
      </w:r>
      <w:r w:rsidR="00CD09BB">
        <w:rPr>
          <w:rFonts w:ascii="Times New Roman" w:hAnsi="Times New Roman" w:cs="Times New Roman"/>
          <w:sz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p,f</m:t>
            </m:r>
          </m:sub>
        </m:sSub>
      </m:oMath>
      <w:r w:rsidR="0076795B">
        <w:rPr>
          <w:rFonts w:ascii="Times New Roman" w:hAnsi="Times New Roman" w:cs="Times New Roman"/>
          <w:sz w:val="24"/>
        </w:rPr>
        <w:t xml:space="preserve"> upon the completion of the moisture vaporization and coal devolatilization can be expressed as:</w:t>
      </w:r>
    </w:p>
    <w:p w:rsidR="0076795B" w:rsidRDefault="0076795B" w:rsidP="0076795B">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p,o</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moisture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vol</m:t>
                </m:r>
              </m:sub>
            </m:sSub>
          </m:e>
        </m:d>
      </m:oMath>
      <w:r>
        <w:rPr>
          <w:rFonts w:ascii="Times New Roman" w:hAnsi="Times New Roman" w:cs="Times New Roman"/>
          <w:sz w:val="24"/>
          <w:szCs w:val="24"/>
        </w:rPr>
        <w:tab/>
        <w:t>Eqn. 20</w:t>
      </w:r>
    </w:p>
    <w:p w:rsidR="005E0DD1" w:rsidRDefault="00CD09BB" w:rsidP="009725B1">
      <w:pPr>
        <w:jc w:val="both"/>
        <w:rPr>
          <w:rFonts w:ascii="Times New Roman" w:eastAsiaTheme="minorEastAsia" w:hAnsi="Times New Roman" w:cs="Times New Roman"/>
          <w:sz w:val="24"/>
          <w:szCs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p,o</m:t>
            </m:r>
          </m:sub>
        </m:sSub>
      </m:oMath>
      <w:r>
        <w:rPr>
          <w:rFonts w:ascii="Times New Roman" w:eastAsiaTheme="minorEastAsia" w:hAnsi="Times New Roman" w:cs="Times New Roman"/>
          <w:sz w:val="24"/>
          <w:szCs w:val="24"/>
        </w:rPr>
        <w:t xml:space="preserve"> is the mass of the original coal particle,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moisture</m:t>
            </m:r>
          </m:sub>
        </m:sSub>
      </m:oMath>
      <w:r>
        <w:rPr>
          <w:rFonts w:ascii="Times New Roman" w:eastAsiaTheme="minorEastAsia" w:hAnsi="Times New Roman" w:cs="Times New Roman"/>
          <w:sz w:val="24"/>
          <w:szCs w:val="24"/>
        </w:rPr>
        <w:t xml:space="preserve"> is the mass fraction of moisture in the original coal particle,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vol</m:t>
            </m:r>
          </m:sub>
        </m:sSub>
      </m:oMath>
      <w:r>
        <w:rPr>
          <w:rFonts w:ascii="Times New Roman" w:eastAsiaTheme="minorEastAsia" w:hAnsi="Times New Roman" w:cs="Times New Roman"/>
          <w:sz w:val="24"/>
          <w:szCs w:val="24"/>
        </w:rPr>
        <w:t xml:space="preserve"> is the volatile content (mass fraction) in the original coal particle.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p,o</m:t>
            </m:r>
          </m:sub>
        </m:sSub>
      </m:oMath>
      <w:r>
        <w:rPr>
          <w:rFonts w:ascii="Times New Roman" w:eastAsiaTheme="minorEastAsia" w:hAnsi="Times New Roman" w:cs="Times New Roman"/>
          <w:sz w:val="24"/>
          <w:szCs w:val="24"/>
        </w:rPr>
        <w:t xml:space="preserve"> can be calculated from the particle density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p,o</m:t>
            </m:r>
          </m:sub>
        </m:sSub>
      </m:oMath>
      <w:r>
        <w:rPr>
          <w:rFonts w:ascii="Times New Roman" w:eastAsiaTheme="minorEastAsia" w:hAnsi="Times New Roman" w:cs="Times New Roman"/>
          <w:sz w:val="24"/>
          <w:szCs w:val="24"/>
        </w:rPr>
        <w:t xml:space="preserve"> and original particle diameter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m:t>
            </m:r>
          </m:sub>
        </m:sSub>
      </m:oMath>
      <w:r w:rsidR="00D647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shown in Eqn. 21.</w:t>
      </w:r>
    </w:p>
    <w:p w:rsidR="00CD09BB" w:rsidRDefault="00CD09BB" w:rsidP="00CD09BB">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6</m:t>
            </m:r>
          </m:den>
        </m:f>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p,o</m:t>
            </m:r>
          </m:sub>
          <m:sup>
            <m:r>
              <w:rPr>
                <w:rFonts w:ascii="Cambria Math" w:hAnsi="Cambria Math" w:cs="Times New Roman"/>
                <w:sz w:val="24"/>
                <w:szCs w:val="24"/>
              </w:rPr>
              <m:t>3</m:t>
            </m:r>
          </m:sup>
        </m:sSubSup>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p,o</m:t>
            </m:r>
          </m:sub>
        </m:sSub>
      </m:oMath>
      <w:r>
        <w:rPr>
          <w:rFonts w:ascii="Times New Roman" w:hAnsi="Times New Roman" w:cs="Times New Roman"/>
          <w:sz w:val="24"/>
          <w:szCs w:val="24"/>
        </w:rPr>
        <w:tab/>
        <w:t>Eqn. 21</w:t>
      </w:r>
    </w:p>
    <w:p w:rsidR="00CD09BB" w:rsidRDefault="003C3D59" w:rsidP="009725B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number flow rate of the particles from a feed stream in a specific size bin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can be calculated by the particle mass flow rate in the size bin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p</m:t>
            </m:r>
          </m:sub>
        </m:sSub>
      </m:oMath>
      <w:r>
        <w:rPr>
          <w:rFonts w:ascii="Times New Roman" w:eastAsiaTheme="minorEastAsia" w:hAnsi="Times New Roman" w:cs="Times New Roman"/>
          <w:sz w:val="24"/>
          <w:szCs w:val="24"/>
        </w:rPr>
        <w:t>.</w:t>
      </w:r>
    </w:p>
    <w:p w:rsidR="003C3D59" w:rsidRDefault="003C3D59" w:rsidP="003C3D59">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p,o</m:t>
                </m:r>
              </m:sub>
            </m:sSub>
          </m:den>
        </m:f>
      </m:oMath>
      <w:r>
        <w:rPr>
          <w:rFonts w:ascii="Times New Roman" w:hAnsi="Times New Roman" w:cs="Times New Roman"/>
          <w:sz w:val="24"/>
          <w:szCs w:val="24"/>
        </w:rPr>
        <w:tab/>
        <w:t>Eqn. 22</w:t>
      </w:r>
    </w:p>
    <w:p w:rsidR="00CD09BB" w:rsidRDefault="003C3D59" w:rsidP="009725B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the boiler model assumes no particle fragmentation and therefore, the number flow rate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remains constant throughout the entire particle trajectory.</w:t>
      </w:r>
    </w:p>
    <w:p w:rsidR="00911A63" w:rsidRDefault="00911A63" w:rsidP="00911A63">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coal devolatilization, the diameter of the coal particle could increase slightly, which is known as particle swelling.  The swelling factor defined as the fraction of the increase in particle diameter from the original diameter depends on the coal type.  For example, high volatile bituminous coals have a swelling factor around 0.1.  The diameter of a fresh char particle after the completion of devolatilization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p,f</m:t>
            </m:r>
          </m:sub>
        </m:sSub>
      </m:oMath>
      <w:r w:rsidR="00986D94">
        <w:rPr>
          <w:rFonts w:ascii="Times New Roman" w:eastAsiaTheme="minorEastAsia" w:hAnsi="Times New Roman" w:cs="Times New Roman"/>
          <w:sz w:val="24"/>
          <w:szCs w:val="24"/>
        </w:rPr>
        <w:t xml:space="preserve"> is related to the swelling factor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swell</m:t>
            </m:r>
          </m:sub>
        </m:sSub>
      </m:oMath>
      <w:r w:rsidR="00986D94">
        <w:rPr>
          <w:rFonts w:ascii="Times New Roman" w:eastAsiaTheme="minorEastAsia" w:hAnsi="Times New Roman" w:cs="Times New Roman"/>
          <w:sz w:val="24"/>
          <w:szCs w:val="24"/>
        </w:rPr>
        <w:t xml:space="preserve"> </w:t>
      </w:r>
      <w:r w:rsidR="00C81F14">
        <w:rPr>
          <w:rFonts w:ascii="Times New Roman" w:eastAsiaTheme="minorEastAsia" w:hAnsi="Times New Roman" w:cs="Times New Roman"/>
          <w:sz w:val="24"/>
          <w:szCs w:val="24"/>
        </w:rPr>
        <w:t xml:space="preserve">and original diameter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m:t>
            </m:r>
          </m:sub>
        </m:sSub>
      </m:oMath>
      <w:r w:rsidR="00C81F14">
        <w:rPr>
          <w:rFonts w:ascii="Times New Roman" w:eastAsiaTheme="minorEastAsia" w:hAnsi="Times New Roman" w:cs="Times New Roman"/>
          <w:sz w:val="24"/>
          <w:szCs w:val="24"/>
        </w:rPr>
        <w:t xml:space="preserve"> by</w:t>
      </w:r>
    </w:p>
    <w:p w:rsidR="00C81F14" w:rsidRDefault="00C81F14" w:rsidP="00C81F14">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swell</m:t>
                </m:r>
              </m:sub>
            </m:sSub>
          </m:e>
        </m:d>
      </m:oMath>
      <w:r>
        <w:rPr>
          <w:rFonts w:ascii="Times New Roman" w:hAnsi="Times New Roman" w:cs="Times New Roman"/>
          <w:sz w:val="24"/>
          <w:szCs w:val="24"/>
        </w:rPr>
        <w:tab/>
        <w:t>Eqn. 23</w:t>
      </w:r>
    </w:p>
    <w:p w:rsidR="00C81F14" w:rsidRDefault="00C81F14" w:rsidP="00C81F14">
      <w:pPr>
        <w:jc w:val="both"/>
        <w:rPr>
          <w:rFonts w:ascii="Times New Roman" w:hAnsi="Times New Roman" w:cs="Times New Roman"/>
          <w:sz w:val="24"/>
        </w:rPr>
      </w:pPr>
      <w:r>
        <w:rPr>
          <w:rFonts w:ascii="Times New Roman" w:hAnsi="Times New Roman" w:cs="Times New Roman"/>
          <w:sz w:val="24"/>
        </w:rPr>
        <w:t xml:space="preserve">The density of the fresh char particle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p,f</m:t>
            </m:r>
          </m:sub>
        </m:sSub>
      </m:oMath>
      <w:r>
        <w:rPr>
          <w:rFonts w:ascii="Times New Roman" w:eastAsiaTheme="minorEastAsia" w:hAnsi="Times New Roman" w:cs="Times New Roman"/>
          <w:sz w:val="24"/>
          <w:szCs w:val="24"/>
        </w:rPr>
        <w:t xml:space="preserve"> </w:t>
      </w:r>
      <w:r>
        <w:rPr>
          <w:rFonts w:ascii="Times New Roman" w:hAnsi="Times New Roman" w:cs="Times New Roman"/>
          <w:sz w:val="24"/>
        </w:rPr>
        <w:t>can be calculated by the mass of the char particle from Eqn. 20 and the diameter from Eqn. 23.</w:t>
      </w:r>
    </w:p>
    <w:p w:rsidR="00C81F14" w:rsidRDefault="00C81F14" w:rsidP="00C81F14">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6m</m:t>
                </m:r>
              </m:e>
              <m:sub>
                <m:r>
                  <w:rPr>
                    <w:rFonts w:ascii="Cambria Math" w:hAnsi="Cambria Math" w:cs="Times New Roman"/>
                    <w:sz w:val="24"/>
                    <w:szCs w:val="24"/>
                  </w:rPr>
                  <m:t>p,f</m:t>
                </m:r>
              </m:sub>
            </m:sSub>
          </m:num>
          <m:den>
            <m:r>
              <w:rPr>
                <w:rFonts w:ascii="Cambria Math" w:hAnsi="Cambria Math" w:cs="Times New Roman"/>
                <w:sz w:val="24"/>
                <w:szCs w:val="24"/>
              </w:rPr>
              <m:t>π</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p,f</m:t>
                </m:r>
              </m:sub>
              <m:sup>
                <m:r>
                  <w:rPr>
                    <w:rFonts w:ascii="Cambria Math" w:hAnsi="Cambria Math" w:cs="Times New Roman"/>
                    <w:sz w:val="24"/>
                    <w:szCs w:val="24"/>
                  </w:rPr>
                  <m:t>3</m:t>
                </m:r>
              </m:sup>
            </m:sSubSup>
          </m:den>
        </m:f>
      </m:oMath>
      <w:r>
        <w:rPr>
          <w:rFonts w:ascii="Times New Roman" w:hAnsi="Times New Roman" w:cs="Times New Roman"/>
          <w:sz w:val="24"/>
          <w:szCs w:val="24"/>
        </w:rPr>
        <w:tab/>
        <w:t>Eqn. 24</w:t>
      </w:r>
    </w:p>
    <w:p w:rsidR="00CD09BB" w:rsidRDefault="00911A63" w:rsidP="00C81F14">
      <w:pPr>
        <w:ind w:firstLine="720"/>
        <w:jc w:val="both"/>
        <w:rPr>
          <w:rFonts w:ascii="Times New Roman" w:hAnsi="Times New Roman" w:cs="Times New Roman"/>
          <w:sz w:val="24"/>
        </w:rPr>
      </w:pPr>
      <w:r>
        <w:rPr>
          <w:rFonts w:ascii="Times New Roman" w:hAnsi="Times New Roman" w:cs="Times New Roman"/>
          <w:sz w:val="24"/>
        </w:rPr>
        <w:t>After the moisture and the volatiles are released, the remaining char particle will undergo heterogeneous reactions with reactants in the gas phase including O</w:t>
      </w:r>
      <w:r w:rsidRPr="00911A63">
        <w:rPr>
          <w:rFonts w:ascii="Times New Roman" w:hAnsi="Times New Roman" w:cs="Times New Roman"/>
          <w:sz w:val="24"/>
          <w:vertAlign w:val="subscript"/>
        </w:rPr>
        <w:t>2</w:t>
      </w:r>
      <w:r>
        <w:rPr>
          <w:rFonts w:ascii="Times New Roman" w:hAnsi="Times New Roman" w:cs="Times New Roman"/>
          <w:sz w:val="24"/>
        </w:rPr>
        <w:t>, H</w:t>
      </w:r>
      <w:r w:rsidRPr="00911A63">
        <w:rPr>
          <w:rFonts w:ascii="Times New Roman" w:hAnsi="Times New Roman" w:cs="Times New Roman"/>
          <w:sz w:val="24"/>
          <w:vertAlign w:val="subscript"/>
        </w:rPr>
        <w:t>2</w:t>
      </w:r>
      <w:r>
        <w:rPr>
          <w:rFonts w:ascii="Times New Roman" w:hAnsi="Times New Roman" w:cs="Times New Roman"/>
          <w:sz w:val="24"/>
        </w:rPr>
        <w:t>O and CO</w:t>
      </w:r>
      <w:r w:rsidRPr="00911A63">
        <w:rPr>
          <w:rFonts w:ascii="Times New Roman" w:hAnsi="Times New Roman" w:cs="Times New Roman"/>
          <w:sz w:val="24"/>
          <w:vertAlign w:val="subscript"/>
        </w:rPr>
        <w:t>2</w:t>
      </w:r>
      <w:r>
        <w:rPr>
          <w:rFonts w:ascii="Times New Roman" w:hAnsi="Times New Roman" w:cs="Times New Roman"/>
          <w:sz w:val="24"/>
        </w:rPr>
        <w:t>.  The reaction with O</w:t>
      </w:r>
      <w:r w:rsidRPr="00911A63">
        <w:rPr>
          <w:rFonts w:ascii="Times New Roman" w:hAnsi="Times New Roman" w:cs="Times New Roman"/>
          <w:sz w:val="24"/>
          <w:vertAlign w:val="subscript"/>
        </w:rPr>
        <w:t>2</w:t>
      </w:r>
      <w:r>
        <w:rPr>
          <w:rFonts w:ascii="Times New Roman" w:hAnsi="Times New Roman" w:cs="Times New Roman"/>
          <w:sz w:val="24"/>
        </w:rPr>
        <w:t xml:space="preserve"> is </w:t>
      </w:r>
      <w:r w:rsidR="00A6494F">
        <w:rPr>
          <w:rFonts w:ascii="Times New Roman" w:hAnsi="Times New Roman" w:cs="Times New Roman"/>
          <w:sz w:val="24"/>
        </w:rPr>
        <w:t>known as the oxidation or</w:t>
      </w:r>
      <w:r>
        <w:rPr>
          <w:rFonts w:ascii="Times New Roman" w:hAnsi="Times New Roman" w:cs="Times New Roman"/>
          <w:sz w:val="24"/>
        </w:rPr>
        <w:t xml:space="preserve"> combustion reaction and the reactions with H</w:t>
      </w:r>
      <w:r w:rsidRPr="00911A63">
        <w:rPr>
          <w:rFonts w:ascii="Times New Roman" w:hAnsi="Times New Roman" w:cs="Times New Roman"/>
          <w:sz w:val="24"/>
          <w:vertAlign w:val="subscript"/>
        </w:rPr>
        <w:t>2</w:t>
      </w:r>
      <w:r>
        <w:rPr>
          <w:rFonts w:ascii="Times New Roman" w:hAnsi="Times New Roman" w:cs="Times New Roman"/>
          <w:sz w:val="24"/>
        </w:rPr>
        <w:t>O and CO</w:t>
      </w:r>
      <w:r w:rsidRPr="00911A63">
        <w:rPr>
          <w:rFonts w:ascii="Times New Roman" w:hAnsi="Times New Roman" w:cs="Times New Roman"/>
          <w:sz w:val="24"/>
          <w:vertAlign w:val="subscript"/>
        </w:rPr>
        <w:t>2</w:t>
      </w:r>
      <w:r>
        <w:rPr>
          <w:rFonts w:ascii="Times New Roman" w:hAnsi="Times New Roman" w:cs="Times New Roman"/>
          <w:sz w:val="24"/>
        </w:rPr>
        <w:t xml:space="preserve"> are </w:t>
      </w:r>
      <w:r w:rsidR="00A6494F">
        <w:rPr>
          <w:rFonts w:ascii="Times New Roman" w:hAnsi="Times New Roman" w:cs="Times New Roman"/>
          <w:sz w:val="24"/>
        </w:rPr>
        <w:t xml:space="preserve">known as </w:t>
      </w:r>
      <w:r>
        <w:rPr>
          <w:rFonts w:ascii="Times New Roman" w:hAnsi="Times New Roman" w:cs="Times New Roman"/>
          <w:sz w:val="24"/>
        </w:rPr>
        <w:t>the gasification reactions.  During the hetero</w:t>
      </w:r>
      <w:r w:rsidR="00C81F14">
        <w:rPr>
          <w:rFonts w:ascii="Times New Roman" w:hAnsi="Times New Roman" w:cs="Times New Roman"/>
          <w:sz w:val="24"/>
        </w:rPr>
        <w:t>geneous reactions, the char particle usually shrinks and the density of the char particle also d</w:t>
      </w:r>
      <w:r w:rsidR="00956919">
        <w:rPr>
          <w:rFonts w:ascii="Times New Roman" w:hAnsi="Times New Roman" w:cs="Times New Roman"/>
          <w:sz w:val="24"/>
        </w:rPr>
        <w:t xml:space="preserve">ecreases.  Eqn. 25 relates the particle density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oMath>
      <w:r w:rsidR="00956919">
        <w:rPr>
          <w:rFonts w:ascii="Times New Roman" w:eastAsiaTheme="minorEastAsia" w:hAnsi="Times New Roman" w:cs="Times New Roman"/>
          <w:sz w:val="24"/>
          <w:szCs w:val="24"/>
        </w:rPr>
        <w:t xml:space="preserve"> </w:t>
      </w:r>
      <w:r w:rsidR="00956919">
        <w:rPr>
          <w:rFonts w:ascii="Times New Roman" w:hAnsi="Times New Roman" w:cs="Times New Roman"/>
          <w:sz w:val="24"/>
        </w:rPr>
        <w:t xml:space="preserve">to the particle mass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oMath>
      <w:r w:rsidR="00956919">
        <w:rPr>
          <w:rFonts w:ascii="Times New Roman" w:eastAsiaTheme="minorEastAsia" w:hAnsi="Times New Roman" w:cs="Times New Roman"/>
          <w:sz w:val="24"/>
          <w:szCs w:val="24"/>
        </w:rPr>
        <w:t xml:space="preserve"> </w:t>
      </w:r>
      <w:r w:rsidR="00956919">
        <w:rPr>
          <w:rFonts w:ascii="Times New Roman" w:hAnsi="Times New Roman" w:cs="Times New Roman"/>
          <w:sz w:val="24"/>
        </w:rPr>
        <w:t>during heterogeneous char reactions.</w:t>
      </w:r>
    </w:p>
    <w:p w:rsidR="00956919" w:rsidRDefault="00956919" w:rsidP="00956919">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p,f</m:t>
                </m:r>
              </m:sub>
            </m:sSub>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p,f</m:t>
                        </m:r>
                      </m:sub>
                    </m:sSub>
                  </m:den>
                </m:f>
              </m:e>
            </m:d>
          </m:e>
          <m:sup>
            <m:r>
              <w:rPr>
                <w:rFonts w:ascii="Cambria Math" w:hAnsi="Cambria Math" w:cs="Times New Roman"/>
                <w:sz w:val="24"/>
                <w:szCs w:val="24"/>
              </w:rPr>
              <m:t>α</m:t>
            </m:r>
          </m:sup>
        </m:sSup>
      </m:oMath>
      <w:r>
        <w:rPr>
          <w:rFonts w:ascii="Times New Roman" w:hAnsi="Times New Roman" w:cs="Times New Roman"/>
          <w:sz w:val="24"/>
          <w:szCs w:val="24"/>
        </w:rPr>
        <w:tab/>
        <w:t>Eqn. 25</w:t>
      </w:r>
    </w:p>
    <w:p w:rsidR="000879CD" w:rsidRDefault="00956919" w:rsidP="009725B1">
      <w:pPr>
        <w:jc w:val="both"/>
        <w:rPr>
          <w:rFonts w:ascii="Times New Roman" w:hAnsi="Times New Roman" w:cs="Times New Roman"/>
          <w:sz w:val="24"/>
        </w:rPr>
      </w:pPr>
      <w:r>
        <w:rPr>
          <w:rFonts w:ascii="Times New Roman" w:hAnsi="Times New Roman" w:cs="Times New Roman"/>
          <w:sz w:val="24"/>
        </w:rPr>
        <w:t xml:space="preserve">where exponent </w:t>
      </w:r>
      <m:oMath>
        <m:r>
          <w:rPr>
            <w:rFonts w:ascii="Cambria Math" w:hAnsi="Cambria Math" w:cs="Times New Roman"/>
            <w:sz w:val="24"/>
            <w:szCs w:val="24"/>
          </w:rPr>
          <m:t>α</m:t>
        </m:r>
      </m:oMath>
      <w:r w:rsidR="00A6494F">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called the burning mode parameter.  From Eqn. 25, the diameter of the char particle can be expressed as</w:t>
      </w:r>
    </w:p>
    <w:p w:rsidR="00956919" w:rsidRDefault="00956919" w:rsidP="00956919">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p,f</m:t>
                </m:r>
              </m:sub>
            </m:sSub>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p,f</m:t>
                        </m:r>
                      </m:sub>
                    </m:sSub>
                  </m:den>
                </m:f>
              </m:e>
            </m:d>
          </m:e>
          <m:sup>
            <m:f>
              <m:fPr>
                <m:ctrlPr>
                  <w:rPr>
                    <w:rFonts w:ascii="Cambria Math" w:hAnsi="Cambria Math" w:cs="Times New Roman"/>
                    <w:i/>
                    <w:sz w:val="24"/>
                    <w:szCs w:val="24"/>
                  </w:rPr>
                </m:ctrlPr>
              </m:fPr>
              <m:num>
                <m:r>
                  <w:rPr>
                    <w:rFonts w:ascii="Cambria Math" w:hAnsi="Cambria Math" w:cs="Times New Roman"/>
                    <w:sz w:val="24"/>
                    <w:szCs w:val="24"/>
                  </w:rPr>
                  <m:t>1-α</m:t>
                </m:r>
              </m:num>
              <m:den>
                <m:r>
                  <w:rPr>
                    <w:rFonts w:ascii="Cambria Math" w:hAnsi="Cambria Math" w:cs="Times New Roman"/>
                    <w:sz w:val="24"/>
                    <w:szCs w:val="24"/>
                  </w:rPr>
                  <m:t>3</m:t>
                </m:r>
              </m:den>
            </m:f>
          </m:sup>
        </m:sSup>
      </m:oMath>
      <w:r>
        <w:rPr>
          <w:rFonts w:ascii="Times New Roman" w:hAnsi="Times New Roman" w:cs="Times New Roman"/>
          <w:sz w:val="24"/>
          <w:szCs w:val="24"/>
        </w:rPr>
        <w:tab/>
        <w:t>Eqn. 26</w:t>
      </w:r>
    </w:p>
    <w:p w:rsidR="000879CD" w:rsidRDefault="001501EB" w:rsidP="001501EB">
      <w:pPr>
        <w:ind w:firstLine="720"/>
        <w:jc w:val="both"/>
        <w:rPr>
          <w:rFonts w:ascii="Times New Roman" w:hAnsi="Times New Roman" w:cs="Times New Roman"/>
          <w:sz w:val="24"/>
        </w:rPr>
      </w:pPr>
      <w:r>
        <w:rPr>
          <w:rFonts w:ascii="Times New Roman" w:hAnsi="Times New Roman" w:cs="Times New Roman"/>
          <w:sz w:val="24"/>
        </w:rPr>
        <w:t xml:space="preserve">The heterogeneous reaction between the char particle and a gas species involves the film diffusion of gas reactant to the external surface of the particle through the boundary layer, the pore diffusion of the reactant to the internal surface of the char and the reaction on the internal char surface.  Some products of the heterogeneous reactions such as CO could also react in the boundary layer with other species in the gas phase.  Depending on the reaction temperature, particle size and reactant concentrations in the bulk </w:t>
      </w:r>
      <w:r w:rsidR="000F0259">
        <w:rPr>
          <w:rFonts w:ascii="Times New Roman" w:hAnsi="Times New Roman" w:cs="Times New Roman"/>
          <w:sz w:val="24"/>
        </w:rPr>
        <w:t xml:space="preserve">gas mixture, the reactions could </w:t>
      </w:r>
      <w:r w:rsidR="00DB0485">
        <w:rPr>
          <w:rFonts w:ascii="Times New Roman" w:hAnsi="Times New Roman" w:cs="Times New Roman"/>
          <w:sz w:val="24"/>
        </w:rPr>
        <w:t>fall</w:t>
      </w:r>
      <w:r w:rsidR="000F0259">
        <w:rPr>
          <w:rFonts w:ascii="Times New Roman" w:hAnsi="Times New Roman" w:cs="Times New Roman"/>
          <w:sz w:val="24"/>
        </w:rPr>
        <w:t xml:space="preserve"> in three reaction</w:t>
      </w:r>
      <w:r w:rsidR="00DB0485">
        <w:rPr>
          <w:rFonts w:ascii="Times New Roman" w:hAnsi="Times New Roman" w:cs="Times New Roman"/>
          <w:sz w:val="24"/>
        </w:rPr>
        <w:t xml:space="preserve"> categories or</w:t>
      </w:r>
      <w:r w:rsidR="000F0259">
        <w:rPr>
          <w:rFonts w:ascii="Times New Roman" w:hAnsi="Times New Roman" w:cs="Times New Roman"/>
          <w:sz w:val="24"/>
        </w:rPr>
        <w:t xml:space="preserve"> zones, namely, the film diffusion controlling, the pore diffusion </w:t>
      </w:r>
      <w:r w:rsidR="000F0259">
        <w:rPr>
          <w:rFonts w:ascii="Times New Roman" w:hAnsi="Times New Roman" w:cs="Times New Roman"/>
          <w:sz w:val="24"/>
        </w:rPr>
        <w:lastRenderedPageBreak/>
        <w:t xml:space="preserve">controlling, and the kinetics controlling zones.  </w:t>
      </w:r>
      <w:r>
        <w:rPr>
          <w:rFonts w:ascii="Times New Roman" w:hAnsi="Times New Roman" w:cs="Times New Roman"/>
          <w:sz w:val="24"/>
        </w:rPr>
        <w:t>Different char reaction kinetics can be found in the literature considering the processes mentioned above.  In the current boiler model, global kinetic models are used</w:t>
      </w:r>
      <w:r w:rsidR="000F0259">
        <w:rPr>
          <w:rFonts w:ascii="Times New Roman" w:hAnsi="Times New Roman" w:cs="Times New Roman"/>
          <w:sz w:val="24"/>
        </w:rPr>
        <w:t xml:space="preserve"> which expresses the reaction rate based on the reactant concentrations at the external surface of the particle and the external surface area.  The concentrations of the reactants at the external surface of the particle are solved by equating the reaction rate calcula</w:t>
      </w:r>
      <w:r w:rsidR="00476229">
        <w:rPr>
          <w:rFonts w:ascii="Times New Roman" w:hAnsi="Times New Roman" w:cs="Times New Roman"/>
          <w:sz w:val="24"/>
        </w:rPr>
        <w:t>ted from kinetics to the rate of the mass transfer of the reactant through</w:t>
      </w:r>
      <w:r w:rsidR="000F0259">
        <w:rPr>
          <w:rFonts w:ascii="Times New Roman" w:hAnsi="Times New Roman" w:cs="Times New Roman"/>
          <w:sz w:val="24"/>
        </w:rPr>
        <w:t xml:space="preserve"> film diffusion.</w:t>
      </w:r>
      <w:r w:rsidR="008B1299">
        <w:rPr>
          <w:rFonts w:ascii="Times New Roman" w:hAnsi="Times New Roman" w:cs="Times New Roman"/>
          <w:sz w:val="24"/>
        </w:rPr>
        <w:t xml:space="preserve">  The three heterogeneous reactions co</w:t>
      </w:r>
      <w:r w:rsidR="00CB1A82">
        <w:rPr>
          <w:rFonts w:ascii="Times New Roman" w:hAnsi="Times New Roman" w:cs="Times New Roman"/>
          <w:sz w:val="24"/>
        </w:rPr>
        <w:t>nsidered in the boiler model can be expressed in a general form as in Eqn. 27</w:t>
      </w:r>
    </w:p>
    <w:p w:rsidR="008B1299" w:rsidRDefault="008B1299" w:rsidP="008B1299">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r>
          <m:rPr>
            <m:nor/>
          </m:rPr>
          <w:rPr>
            <w:rFonts w:ascii="Cambria Math" w:eastAsiaTheme="minorEastAsia" w:hAnsi="Cambria Math" w:cs="Times New Roman"/>
            <w:sz w:val="24"/>
            <w:szCs w:val="24"/>
          </w:rPr>
          <m:t>C</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R,i</m:t>
                </m:r>
              </m:sub>
            </m:sSub>
            <m:r>
              <m:rPr>
                <m:nor/>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P1,i</m:t>
            </m:r>
          </m:sub>
        </m:sSub>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P2,i</m:t>
            </m:r>
          </m:sub>
        </m:sSub>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2,i</m:t>
            </m:r>
          </m:sub>
        </m:sSub>
      </m:oMath>
      <w:r>
        <w:rPr>
          <w:rFonts w:ascii="Times New Roman" w:hAnsi="Times New Roman" w:cs="Times New Roman"/>
          <w:sz w:val="24"/>
          <w:szCs w:val="24"/>
        </w:rPr>
        <w:tab/>
        <w:t>Eqn. 2</w:t>
      </w:r>
      <w:r w:rsidR="00CB1A82">
        <w:rPr>
          <w:rFonts w:ascii="Times New Roman" w:hAnsi="Times New Roman" w:cs="Times New Roman"/>
          <w:sz w:val="24"/>
          <w:szCs w:val="24"/>
        </w:rPr>
        <w:t>7</w:t>
      </w:r>
    </w:p>
    <w:p w:rsidR="00CB1A82" w:rsidRDefault="00C75B24" w:rsidP="00C75B24">
      <w:pPr>
        <w:jc w:val="both"/>
        <w:rPr>
          <w:rFonts w:ascii="Times New Roman" w:eastAsiaTheme="minorEastAsia" w:hAnsi="Times New Roman" w:cs="Times New Roman"/>
          <w:sz w:val="24"/>
          <w:szCs w:val="24"/>
        </w:rPr>
      </w:pPr>
      <w:r>
        <w:rPr>
          <w:rFonts w:ascii="Times New Roman" w:hAnsi="Times New Roman" w:cs="Times New Roman"/>
          <w:sz w:val="24"/>
        </w:rPr>
        <w:t>w</w:t>
      </w:r>
      <w:r w:rsidR="00CB1A82">
        <w:rPr>
          <w:rFonts w:ascii="Times New Roman" w:hAnsi="Times New Roman" w:cs="Times New Roman"/>
          <w:sz w:val="24"/>
        </w:rPr>
        <w:t xml:space="preserve">here </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CB1A8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1,i</m:t>
            </m:r>
          </m:sub>
        </m:sSub>
      </m:oMath>
      <w:r w:rsidR="00CB1A8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2,i</m:t>
            </m:r>
          </m:sub>
        </m:sSub>
      </m:oMath>
      <w:r>
        <w:rPr>
          <w:rFonts w:ascii="Times New Roman" w:eastAsiaTheme="minorEastAsia" w:hAnsi="Times New Roman" w:cs="Times New Roman"/>
          <w:sz w:val="24"/>
          <w:szCs w:val="24"/>
        </w:rPr>
        <w:t xml:space="preserve"> are </w:t>
      </w:r>
      <w:r w:rsidR="00CB1A82">
        <w:rPr>
          <w:rFonts w:ascii="Times New Roman" w:eastAsiaTheme="minorEastAsia" w:hAnsi="Times New Roman" w:cs="Times New Roman"/>
          <w:sz w:val="24"/>
          <w:szCs w:val="24"/>
        </w:rPr>
        <w:t xml:space="preserve">the gas reactant </w:t>
      </w:r>
      <w:r>
        <w:rPr>
          <w:rFonts w:ascii="Times New Roman" w:eastAsiaTheme="minorEastAsia" w:hAnsi="Times New Roman" w:cs="Times New Roman"/>
          <w:sz w:val="24"/>
          <w:szCs w:val="24"/>
        </w:rPr>
        <w:t>and the two gas</w:t>
      </w:r>
      <w:r w:rsidR="00BD415F">
        <w:rPr>
          <w:rFonts w:ascii="Times New Roman" w:eastAsiaTheme="minorEastAsia" w:hAnsi="Times New Roman" w:cs="Times New Roman"/>
          <w:sz w:val="24"/>
          <w:szCs w:val="24"/>
        </w:rPr>
        <w:t xml:space="preserve"> products of R</w:t>
      </w:r>
      <w:r>
        <w:rPr>
          <w:rFonts w:ascii="Times New Roman" w:eastAsiaTheme="minorEastAsia" w:hAnsi="Times New Roman" w:cs="Times New Roman"/>
          <w:sz w:val="24"/>
          <w:szCs w:val="24"/>
        </w:rPr>
        <w:t xml:space="preserve">eaction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respectively.  The corresponding stoichiometric coefficients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R,i</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P1,i</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P2,i</m:t>
            </m:r>
          </m:sub>
        </m:sSub>
      </m:oMath>
      <w:r>
        <w:rPr>
          <w:rFonts w:ascii="Times New Roman" w:eastAsiaTheme="minorEastAsia" w:hAnsi="Times New Roman" w:cs="Times New Roman"/>
          <w:sz w:val="24"/>
          <w:szCs w:val="24"/>
        </w:rPr>
        <w:t>.  Table 1 lists the reactants, products, and the stoichiometric coefficients for the three heterogeneous reactions modeled.</w:t>
      </w:r>
    </w:p>
    <w:p w:rsidR="003309D2" w:rsidRDefault="003309D2" w:rsidP="00C75B24">
      <w:pPr>
        <w:jc w:val="both"/>
        <w:rPr>
          <w:rFonts w:ascii="Times New Roman" w:eastAsiaTheme="minorEastAsia" w:hAnsi="Times New Roman" w:cs="Times New Roman"/>
          <w:sz w:val="24"/>
          <w:szCs w:val="24"/>
        </w:rPr>
      </w:pPr>
    </w:p>
    <w:p w:rsidR="003309D2" w:rsidRPr="00CB1A82" w:rsidRDefault="003309D2" w:rsidP="003309D2">
      <w:pPr>
        <w:jc w:val="center"/>
        <w:rPr>
          <w:rFonts w:ascii="Times New Roman" w:hAnsi="Times New Roman" w:cs="Times New Roman"/>
          <w:sz w:val="24"/>
        </w:rPr>
      </w:pPr>
      <w:r>
        <w:rPr>
          <w:rFonts w:ascii="Times New Roman" w:eastAsiaTheme="minorEastAsia" w:hAnsi="Times New Roman" w:cs="Times New Roman"/>
          <w:sz w:val="24"/>
          <w:szCs w:val="24"/>
        </w:rPr>
        <w:t>Table 1.  Reactant, products of char heterogeneous reactions and their stoichiometric coefficients</w:t>
      </w:r>
    </w:p>
    <w:tbl>
      <w:tblPr>
        <w:tblStyle w:val="TableGrid"/>
        <w:tblW w:w="0" w:type="auto"/>
        <w:tblLook w:val="04A0"/>
      </w:tblPr>
      <w:tblGrid>
        <w:gridCol w:w="1368"/>
        <w:gridCol w:w="1368"/>
        <w:gridCol w:w="1368"/>
        <w:gridCol w:w="1368"/>
        <w:gridCol w:w="1368"/>
        <w:gridCol w:w="1368"/>
        <w:gridCol w:w="1368"/>
      </w:tblGrid>
      <w:tr w:rsidR="00C73CE6" w:rsidTr="00C73CE6">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Reaction</w:t>
            </w:r>
          </w:p>
        </w:tc>
        <w:tc>
          <w:tcPr>
            <w:tcW w:w="1368" w:type="dxa"/>
          </w:tcPr>
          <w:p w:rsidR="00C73CE6" w:rsidRDefault="00AA7B12" w:rsidP="00D0656C">
            <w:pPr>
              <w:jc w:val="center"/>
              <w:rPr>
                <w:rFonts w:ascii="Times New Roman" w:hAnsi="Times New Roman" w:cs="Times New Roman"/>
                <w:sz w:val="24"/>
              </w:rPr>
            </w:pPr>
            <m:oMathPara>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m:oMathPara>
          </w:p>
        </w:tc>
        <w:tc>
          <w:tcPr>
            <w:tcW w:w="1368" w:type="dxa"/>
          </w:tcPr>
          <w:p w:rsidR="00C73CE6" w:rsidRDefault="00AA7B12" w:rsidP="00D0656C">
            <w:pPr>
              <w:jc w:val="center"/>
              <w:rPr>
                <w:rFonts w:ascii="Times New Roman" w:hAnsi="Times New Roman" w:cs="Times New Roman"/>
                <w:sz w:val="24"/>
              </w:rPr>
            </w:pPr>
            <m:oMathPara>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1,i</m:t>
                    </m:r>
                  </m:sub>
                </m:sSub>
              </m:oMath>
            </m:oMathPara>
          </w:p>
        </w:tc>
        <w:tc>
          <w:tcPr>
            <w:tcW w:w="1368" w:type="dxa"/>
          </w:tcPr>
          <w:p w:rsidR="00C73CE6" w:rsidRDefault="00AA7B12" w:rsidP="00677A62">
            <w:pPr>
              <w:jc w:val="center"/>
              <w:rPr>
                <w:rFonts w:ascii="Times New Roman" w:hAnsi="Times New Roman" w:cs="Times New Roman"/>
                <w:sz w:val="24"/>
              </w:rPr>
            </w:pPr>
            <m:oMathPara>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2,i</m:t>
                    </m:r>
                  </m:sub>
                </m:sSub>
              </m:oMath>
            </m:oMathPara>
          </w:p>
        </w:tc>
        <w:tc>
          <w:tcPr>
            <w:tcW w:w="1368" w:type="dxa"/>
          </w:tcPr>
          <w:p w:rsidR="00C73CE6" w:rsidRDefault="00AA7B12" w:rsidP="00D0656C">
            <w:pPr>
              <w:jc w:val="center"/>
              <w:rPr>
                <w:rFonts w:ascii="Times New Roman" w:hAnsi="Times New Roman" w:cs="Times New Roman"/>
                <w:sz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R,i</m:t>
                    </m:r>
                  </m:sub>
                </m:sSub>
              </m:oMath>
            </m:oMathPara>
          </w:p>
        </w:tc>
        <w:tc>
          <w:tcPr>
            <w:tcW w:w="1368" w:type="dxa"/>
          </w:tcPr>
          <w:p w:rsidR="00C73CE6" w:rsidRDefault="00AA7B12" w:rsidP="00D0656C">
            <w:pPr>
              <w:jc w:val="center"/>
              <w:rPr>
                <w:rFonts w:ascii="Times New Roman" w:hAnsi="Times New Roman" w:cs="Times New Roman"/>
                <w:sz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P1,i</m:t>
                    </m:r>
                  </m:sub>
                </m:sSub>
              </m:oMath>
            </m:oMathPara>
          </w:p>
        </w:tc>
        <w:tc>
          <w:tcPr>
            <w:tcW w:w="1368" w:type="dxa"/>
          </w:tcPr>
          <w:p w:rsidR="00C73CE6" w:rsidRDefault="00AA7B12" w:rsidP="00D0656C">
            <w:pPr>
              <w:jc w:val="center"/>
              <w:rPr>
                <w:rFonts w:ascii="Times New Roman" w:hAnsi="Times New Roman" w:cs="Times New Roman"/>
                <w:sz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P2,i</m:t>
                    </m:r>
                  </m:sub>
                </m:sSub>
              </m:oMath>
            </m:oMathPara>
          </w:p>
        </w:tc>
      </w:tr>
      <w:tr w:rsidR="00C73CE6" w:rsidTr="00C73CE6">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1</w:t>
            </w:r>
          </w:p>
        </w:tc>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O</w:t>
            </w:r>
            <w:r w:rsidRPr="00C73CE6">
              <w:rPr>
                <w:rFonts w:ascii="Times New Roman" w:hAnsi="Times New Roman" w:cs="Times New Roman"/>
                <w:sz w:val="24"/>
                <w:vertAlign w:val="subscript"/>
              </w:rPr>
              <w:t>2</w:t>
            </w:r>
          </w:p>
        </w:tc>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CO</w:t>
            </w:r>
            <w:r w:rsidR="003309D2" w:rsidRPr="003309D2">
              <w:rPr>
                <w:rFonts w:ascii="Times New Roman" w:hAnsi="Times New Roman" w:cs="Times New Roman"/>
                <w:sz w:val="24"/>
                <w:vertAlign w:val="subscript"/>
              </w:rPr>
              <w:t>2</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CO</w:t>
            </w:r>
          </w:p>
        </w:tc>
        <w:tc>
          <w:tcPr>
            <w:tcW w:w="1368" w:type="dxa"/>
          </w:tcPr>
          <w:p w:rsidR="00C73CE6" w:rsidRDefault="00AA7B12" w:rsidP="00D0656C">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2+ψ</m:t>
                    </m:r>
                  </m:num>
                  <m:den>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1+ψ</m:t>
                        </m:r>
                      </m:e>
                    </m:d>
                  </m:den>
                </m:f>
              </m:oMath>
            </m:oMathPara>
          </w:p>
        </w:tc>
        <w:tc>
          <w:tcPr>
            <w:tcW w:w="1368" w:type="dxa"/>
          </w:tcPr>
          <w:p w:rsidR="00C73CE6" w:rsidRDefault="00AA7B12" w:rsidP="00D0656C">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1+ψ</m:t>
                    </m:r>
                  </m:den>
                </m:f>
              </m:oMath>
            </m:oMathPara>
          </w:p>
        </w:tc>
        <w:tc>
          <w:tcPr>
            <w:tcW w:w="1368" w:type="dxa"/>
          </w:tcPr>
          <w:p w:rsidR="00C73CE6" w:rsidRDefault="00AA7B12" w:rsidP="00D0656C">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ψ</m:t>
                    </m:r>
                  </m:num>
                  <m:den>
                    <m:r>
                      <w:rPr>
                        <w:rFonts w:ascii="Cambria Math" w:hAnsi="Cambria Math" w:cs="Times New Roman"/>
                        <w:sz w:val="24"/>
                      </w:rPr>
                      <m:t>1+ψ</m:t>
                    </m:r>
                  </m:den>
                </m:f>
              </m:oMath>
            </m:oMathPara>
          </w:p>
        </w:tc>
      </w:tr>
      <w:tr w:rsidR="00C73CE6" w:rsidTr="00C73CE6">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2</w:t>
            </w:r>
          </w:p>
        </w:tc>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H</w:t>
            </w:r>
            <w:r w:rsidRPr="00C73CE6">
              <w:rPr>
                <w:rFonts w:ascii="Times New Roman" w:hAnsi="Times New Roman" w:cs="Times New Roman"/>
                <w:sz w:val="24"/>
                <w:vertAlign w:val="subscript"/>
              </w:rPr>
              <w:t>2</w:t>
            </w:r>
            <w:r>
              <w:rPr>
                <w:rFonts w:ascii="Times New Roman" w:hAnsi="Times New Roman" w:cs="Times New Roman"/>
                <w:sz w:val="24"/>
              </w:rPr>
              <w:t>O</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H</w:t>
            </w:r>
            <w:r w:rsidRPr="003309D2">
              <w:rPr>
                <w:rFonts w:ascii="Times New Roman" w:hAnsi="Times New Roman" w:cs="Times New Roman"/>
                <w:sz w:val="24"/>
                <w:vertAlign w:val="subscript"/>
              </w:rPr>
              <w:t>2</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CO</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1</w:t>
            </w:r>
          </w:p>
        </w:tc>
        <w:tc>
          <w:tcPr>
            <w:tcW w:w="1368" w:type="dxa"/>
          </w:tcPr>
          <w:p w:rsidR="00C73CE6" w:rsidRDefault="00D0656C" w:rsidP="00D0656C">
            <w:pPr>
              <w:jc w:val="center"/>
              <w:rPr>
                <w:rFonts w:ascii="Times New Roman" w:hAnsi="Times New Roman" w:cs="Times New Roman"/>
                <w:sz w:val="24"/>
              </w:rPr>
            </w:pPr>
            <w:r>
              <w:rPr>
                <w:rFonts w:ascii="Times New Roman" w:hAnsi="Times New Roman" w:cs="Times New Roman"/>
                <w:sz w:val="24"/>
              </w:rPr>
              <w:t>1</w:t>
            </w:r>
          </w:p>
        </w:tc>
        <w:tc>
          <w:tcPr>
            <w:tcW w:w="1368" w:type="dxa"/>
          </w:tcPr>
          <w:p w:rsidR="00C73CE6" w:rsidRDefault="00D0656C" w:rsidP="00D0656C">
            <w:pPr>
              <w:jc w:val="center"/>
              <w:rPr>
                <w:rFonts w:ascii="Times New Roman" w:hAnsi="Times New Roman" w:cs="Times New Roman"/>
                <w:sz w:val="24"/>
              </w:rPr>
            </w:pPr>
            <w:r>
              <w:rPr>
                <w:rFonts w:ascii="Times New Roman" w:hAnsi="Times New Roman" w:cs="Times New Roman"/>
                <w:sz w:val="24"/>
              </w:rPr>
              <w:t>1</w:t>
            </w:r>
          </w:p>
        </w:tc>
      </w:tr>
      <w:tr w:rsidR="00C73CE6" w:rsidTr="00C73CE6">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3</w:t>
            </w:r>
          </w:p>
        </w:tc>
        <w:tc>
          <w:tcPr>
            <w:tcW w:w="1368" w:type="dxa"/>
          </w:tcPr>
          <w:p w:rsidR="00C73CE6" w:rsidRDefault="00C73CE6" w:rsidP="00D0656C">
            <w:pPr>
              <w:jc w:val="center"/>
              <w:rPr>
                <w:rFonts w:ascii="Times New Roman" w:hAnsi="Times New Roman" w:cs="Times New Roman"/>
                <w:sz w:val="24"/>
              </w:rPr>
            </w:pPr>
            <w:r>
              <w:rPr>
                <w:rFonts w:ascii="Times New Roman" w:hAnsi="Times New Roman" w:cs="Times New Roman"/>
                <w:sz w:val="24"/>
              </w:rPr>
              <w:t>CO</w:t>
            </w:r>
            <w:r w:rsidRPr="00C73CE6">
              <w:rPr>
                <w:rFonts w:ascii="Times New Roman" w:hAnsi="Times New Roman" w:cs="Times New Roman"/>
                <w:sz w:val="24"/>
                <w:vertAlign w:val="subscript"/>
              </w:rPr>
              <w:t>2</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CO</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N/A</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1</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2</w:t>
            </w:r>
          </w:p>
        </w:tc>
        <w:tc>
          <w:tcPr>
            <w:tcW w:w="1368" w:type="dxa"/>
          </w:tcPr>
          <w:p w:rsidR="00C73CE6" w:rsidRDefault="003309D2" w:rsidP="00D0656C">
            <w:pPr>
              <w:jc w:val="center"/>
              <w:rPr>
                <w:rFonts w:ascii="Times New Roman" w:hAnsi="Times New Roman" w:cs="Times New Roman"/>
                <w:sz w:val="24"/>
              </w:rPr>
            </w:pPr>
            <w:r>
              <w:rPr>
                <w:rFonts w:ascii="Times New Roman" w:hAnsi="Times New Roman" w:cs="Times New Roman"/>
                <w:sz w:val="24"/>
              </w:rPr>
              <w:t>0</w:t>
            </w:r>
          </w:p>
        </w:tc>
      </w:tr>
    </w:tbl>
    <w:p w:rsidR="00CB1A82" w:rsidRPr="00CB1A82" w:rsidRDefault="00CB1A82" w:rsidP="00CB1A82">
      <w:pPr>
        <w:rPr>
          <w:rFonts w:ascii="Times New Roman" w:hAnsi="Times New Roman" w:cs="Times New Roman"/>
          <w:sz w:val="24"/>
        </w:rPr>
      </w:pPr>
    </w:p>
    <w:p w:rsidR="001501EB" w:rsidRDefault="00D0656C" w:rsidP="00D0656C">
      <w:pPr>
        <w:ind w:firstLine="720"/>
        <w:jc w:val="both"/>
        <w:rPr>
          <w:rFonts w:ascii="Times New Roman" w:hAnsi="Times New Roman" w:cs="Times New Roman"/>
          <w:sz w:val="24"/>
        </w:rPr>
      </w:pPr>
      <w:r>
        <w:rPr>
          <w:rFonts w:ascii="Times New Roman" w:hAnsi="Times New Roman" w:cs="Times New Roman"/>
          <w:sz w:val="24"/>
        </w:rPr>
        <w:t>Note that the char oxidation reaction (Reaction 1 in Table 1) could form both CO</w:t>
      </w:r>
      <w:r w:rsidRPr="00353B26">
        <w:rPr>
          <w:rFonts w:ascii="Times New Roman" w:hAnsi="Times New Roman" w:cs="Times New Roman"/>
          <w:sz w:val="24"/>
          <w:vertAlign w:val="subscript"/>
        </w:rPr>
        <w:t>2</w:t>
      </w:r>
      <w:r w:rsidR="00353B26">
        <w:rPr>
          <w:rFonts w:ascii="Times New Roman" w:hAnsi="Times New Roman" w:cs="Times New Roman"/>
          <w:sz w:val="24"/>
        </w:rPr>
        <w:t xml:space="preserve"> and CO as the products.  Usually more CO is formed when particle temperature is high</w:t>
      </w:r>
      <w:r w:rsidR="00417950">
        <w:rPr>
          <w:rFonts w:ascii="Times New Roman" w:hAnsi="Times New Roman" w:cs="Times New Roman"/>
          <w:sz w:val="24"/>
        </w:rPr>
        <w:t>er</w:t>
      </w:r>
      <w:r w:rsidR="00353B26">
        <w:rPr>
          <w:rFonts w:ascii="Times New Roman" w:hAnsi="Times New Roman" w:cs="Times New Roman"/>
          <w:sz w:val="24"/>
        </w:rPr>
        <w:t xml:space="preserve"> and film diffusion controls.  The ratio of the stoichiometric coefficients of CO</w:t>
      </w:r>
      <w:r w:rsidR="00353B26" w:rsidRPr="00353B26">
        <w:rPr>
          <w:rFonts w:ascii="Times New Roman" w:hAnsi="Times New Roman" w:cs="Times New Roman"/>
          <w:sz w:val="24"/>
          <w:vertAlign w:val="subscript"/>
        </w:rPr>
        <w:t>2</w:t>
      </w:r>
      <w:r w:rsidR="00353B26">
        <w:rPr>
          <w:rFonts w:ascii="Times New Roman" w:hAnsi="Times New Roman" w:cs="Times New Roman"/>
          <w:sz w:val="24"/>
        </w:rPr>
        <w:t xml:space="preserve"> to CO is defined as parameter </w:t>
      </w:r>
      <m:oMath>
        <m:r>
          <w:rPr>
            <w:rFonts w:ascii="Cambria Math" w:hAnsi="Cambria Math" w:cs="Times New Roman"/>
            <w:sz w:val="24"/>
          </w:rPr>
          <m:t>ψ</m:t>
        </m:r>
      </m:oMath>
      <w:r w:rsidR="00353B26">
        <w:rPr>
          <w:rFonts w:ascii="Times New Roman" w:eastAsiaTheme="minorEastAsia" w:hAnsi="Times New Roman" w:cs="Times New Roman"/>
          <w:sz w:val="24"/>
        </w:rPr>
        <w:t xml:space="preserve">, which can be expressed as an </w:t>
      </w:r>
      <w:r w:rsidR="00BD415F" w:rsidRPr="00BD415F">
        <w:rPr>
          <w:rFonts w:ascii="Times New Roman" w:hAnsi="Times New Roman" w:cs="Times New Roman"/>
          <w:color w:val="000000"/>
          <w:sz w:val="24"/>
          <w:szCs w:val="20"/>
          <w:shd w:val="clear" w:color="auto" w:fill="FFFFFF"/>
        </w:rPr>
        <w:t>Arrhenius</w:t>
      </w:r>
      <w:r w:rsidR="00353B26">
        <w:rPr>
          <w:rFonts w:ascii="Times New Roman" w:eastAsiaTheme="minorEastAsia" w:hAnsi="Times New Roman" w:cs="Times New Roman"/>
          <w:sz w:val="24"/>
        </w:rPr>
        <w:t xml:space="preserve"> function of particle temperature as shown in Eqn. 28.</w:t>
      </w:r>
    </w:p>
    <w:p w:rsidR="00353B26" w:rsidRDefault="00353B26" w:rsidP="00353B26">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ψ</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ψ</m:t>
                    </m:r>
                  </m:sub>
                </m:sSub>
              </m:num>
              <m:den>
                <m:r>
                  <w:rPr>
                    <w:rFonts w:ascii="Cambria Math" w:hAnsi="Cambria Math" w:cs="Times New Roman"/>
                    <w:sz w:val="24"/>
                    <w:szCs w:val="24"/>
                  </w:rPr>
                  <m:t>RT</m:t>
                </m:r>
              </m:den>
            </m:f>
          </m:sup>
        </m:sSup>
      </m:oMath>
      <w:r>
        <w:rPr>
          <w:rFonts w:ascii="Times New Roman" w:hAnsi="Times New Roman" w:cs="Times New Roman"/>
          <w:sz w:val="24"/>
          <w:szCs w:val="24"/>
        </w:rPr>
        <w:tab/>
        <w:t>Eqn. 28</w:t>
      </w:r>
    </w:p>
    <w:p w:rsidR="001501EB" w:rsidRDefault="00BD415F" w:rsidP="00EB3FC3">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ψ</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ψ</m:t>
            </m:r>
          </m:sub>
        </m:sSub>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are the pre-exponential factor, activation energy, and particle temperature, respectively.</w:t>
      </w:r>
      <w:r w:rsidR="00EB3FC3">
        <w:rPr>
          <w:rFonts w:ascii="Times New Roman" w:hAnsi="Times New Roman" w:cs="Times New Roman"/>
          <w:sz w:val="24"/>
        </w:rPr>
        <w:t xml:space="preserve">  </w:t>
      </w:r>
      <m:oMath>
        <m:r>
          <w:rPr>
            <w:rFonts w:ascii="Cambria Math" w:hAnsi="Cambria Math" w:cs="Times New Roman"/>
            <w:sz w:val="24"/>
          </w:rPr>
          <m:t>R</m:t>
        </m:r>
      </m:oMath>
      <w:r w:rsidR="00677A62">
        <w:rPr>
          <w:rFonts w:ascii="Times New Roman" w:eastAsiaTheme="minorEastAsia" w:hAnsi="Times New Roman" w:cs="Times New Roman"/>
          <w:sz w:val="24"/>
        </w:rPr>
        <w:t xml:space="preserve"> in Eqn. 28 is the universal gas constant.  </w:t>
      </w:r>
      <w:r>
        <w:rPr>
          <w:rFonts w:ascii="Times New Roman" w:hAnsi="Times New Roman" w:cs="Times New Roman"/>
          <w:sz w:val="24"/>
        </w:rPr>
        <w:t xml:space="preserve">The bulk flow is outward for char reactions.  The net outward molar flow per mole of C reacted for Reaction </w:t>
      </w:r>
      <m:oMath>
        <m:r>
          <w:rPr>
            <w:rFonts w:ascii="Cambria Math" w:hAnsi="Cambria Math" w:cs="Times New Roman"/>
            <w:sz w:val="24"/>
          </w:rPr>
          <m:t>i</m:t>
        </m:r>
      </m:oMath>
      <w:r>
        <w:rPr>
          <w:rFonts w:ascii="Times New Roman" w:hAnsi="Times New Roman" w:cs="Times New Roman"/>
          <w:sz w:val="24"/>
        </w:rPr>
        <w:t xml:space="preserve"> can be expressed as</w:t>
      </w:r>
    </w:p>
    <w:p w:rsidR="00BD415F" w:rsidRDefault="00BD415F" w:rsidP="00BD415F">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net,i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P2,i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R,i</m:t>
            </m:r>
          </m:sub>
        </m:sSub>
      </m:oMath>
      <w:r>
        <w:rPr>
          <w:rFonts w:ascii="Times New Roman" w:hAnsi="Times New Roman" w:cs="Times New Roman"/>
          <w:sz w:val="24"/>
          <w:szCs w:val="24"/>
        </w:rPr>
        <w:tab/>
        <w:t>Eqn. 29</w:t>
      </w:r>
    </w:p>
    <w:p w:rsidR="00A43E9D" w:rsidRDefault="00A43E9D" w:rsidP="00EB3FC3">
      <w:pPr>
        <w:ind w:firstLine="720"/>
        <w:jc w:val="both"/>
        <w:rPr>
          <w:rFonts w:ascii="Times New Roman" w:hAnsi="Times New Roman" w:cs="Times New Roman"/>
          <w:sz w:val="24"/>
        </w:rPr>
      </w:pPr>
      <w:r>
        <w:rPr>
          <w:rFonts w:ascii="Times New Roman" w:hAnsi="Times New Roman" w:cs="Times New Roman"/>
          <w:sz w:val="24"/>
        </w:rPr>
        <w:t xml:space="preserve">The rate of heterogeneous reaction can be expressed in a general global rate form based on the unit external surface area for Reaction </w:t>
      </w:r>
      <m:oMath>
        <m:r>
          <w:rPr>
            <w:rFonts w:ascii="Cambria Math" w:hAnsi="Cambria Math" w:cs="Times New Roman"/>
            <w:sz w:val="24"/>
          </w:rPr>
          <m:t>i</m:t>
        </m:r>
      </m:oMath>
      <w:r>
        <w:rPr>
          <w:rFonts w:ascii="Times New Roman" w:hAnsi="Times New Roman" w:cs="Times New Roman"/>
          <w:sz w:val="24"/>
        </w:rPr>
        <w:t xml:space="preserve"> as</w:t>
      </w:r>
    </w:p>
    <w:p w:rsidR="00A43E9D" w:rsidRDefault="00A43E9D" w:rsidP="00A43E9D">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ab/>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num>
              <m:den>
                <m:r>
                  <w:rPr>
                    <w:rFonts w:ascii="Cambria Math" w:hAnsi="Cambria Math" w:cs="Times New Roman"/>
                    <w:sz w:val="24"/>
                    <w:szCs w:val="24"/>
                  </w:rPr>
                  <m:t>RT</m:t>
                </m:r>
              </m:den>
            </m:f>
          </m:sup>
        </m:sSup>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R,i,s</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sSubSup>
      </m:oMath>
      <w:r>
        <w:rPr>
          <w:rFonts w:ascii="Times New Roman" w:hAnsi="Times New Roman" w:cs="Times New Roman"/>
          <w:sz w:val="24"/>
          <w:szCs w:val="24"/>
        </w:rPr>
        <w:tab/>
        <w:t>Eqn. 30</w:t>
      </w:r>
    </w:p>
    <w:p w:rsidR="00A43E9D" w:rsidRDefault="00A43E9D" w:rsidP="00A43E9D">
      <w:pPr>
        <w:tabs>
          <w:tab w:val="center" w:pos="4680"/>
          <w:tab w:val="right" w:pos="936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C,i</m:t>
            </m:r>
          </m:sub>
          <m:sup>
            <m:r>
              <w:rPr>
                <w:rFonts w:ascii="Cambria Math" w:hAnsi="Cambria Math" w:cs="Times New Roman"/>
                <w:sz w:val="24"/>
                <w:szCs w:val="24"/>
              </w:rPr>
              <m:t>''</m:t>
            </m:r>
          </m:sup>
        </m:sSubSup>
      </m:oMath>
      <w:r>
        <w:rPr>
          <w:rFonts w:ascii="Times New Roman" w:eastAsiaTheme="minorEastAsia" w:hAnsi="Times New Roman" w:cs="Times New Roman"/>
          <w:sz w:val="24"/>
          <w:szCs w:val="24"/>
        </w:rPr>
        <w:t xml:space="preserve"> is the reaction rate in kmol-C/m</w:t>
      </w:r>
      <w:r w:rsidRPr="00A43E9D">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s and double prime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symbol indic</w:t>
      </w:r>
      <w:r w:rsidR="00DE3325">
        <w:rPr>
          <w:rFonts w:ascii="Times New Roman" w:eastAsiaTheme="minorEastAsia" w:hAnsi="Times New Roman" w:cs="Times New Roman"/>
          <w:sz w:val="24"/>
          <w:szCs w:val="24"/>
        </w:rPr>
        <w:t>ate</w:t>
      </w:r>
      <w:r w:rsidR="003B5617">
        <w:rPr>
          <w:rFonts w:ascii="Times New Roman" w:eastAsiaTheme="minorEastAsia" w:hAnsi="Times New Roman" w:cs="Times New Roman"/>
          <w:sz w:val="24"/>
          <w:szCs w:val="24"/>
        </w:rPr>
        <w:t xml:space="preserve">s the rate based on the unit external </w:t>
      </w:r>
      <w:r w:rsidR="00DE3325">
        <w:rPr>
          <w:rFonts w:ascii="Times New Roman" w:eastAsiaTheme="minorEastAsia" w:hAnsi="Times New Roman" w:cs="Times New Roman"/>
          <w:sz w:val="24"/>
          <w:szCs w:val="24"/>
        </w:rPr>
        <w:t xml:space="preserve">surface </w:t>
      </w:r>
      <w:r w:rsidR="003B5617">
        <w:rPr>
          <w:rFonts w:ascii="Times New Roman" w:eastAsiaTheme="minorEastAsia" w:hAnsi="Times New Roman" w:cs="Times New Roman"/>
          <w:sz w:val="24"/>
          <w:szCs w:val="24"/>
        </w:rPr>
        <w:t xml:space="preserve">area.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3B5617">
        <w:rPr>
          <w:rFonts w:ascii="Times New Roman" w:eastAsiaTheme="minorEastAsia" w:hAnsi="Times New Roman" w:cs="Times New Roman"/>
          <w:sz w:val="24"/>
          <w:szCs w:val="24"/>
        </w:rPr>
        <w:t xml:space="preserve"> in Eqn. 30 are the pre-exponential factor and the activation energy for Reaction </w:t>
      </w:r>
      <m:oMath>
        <m:r>
          <w:rPr>
            <w:rFonts w:ascii="Cambria Math" w:hAnsi="Cambria Math" w:cs="Times New Roman"/>
            <w:sz w:val="24"/>
          </w:rPr>
          <m:t>i</m:t>
        </m:r>
      </m:oMath>
      <w:r w:rsidR="003B5617">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3B5617">
        <w:rPr>
          <w:rFonts w:ascii="Times New Roman" w:eastAsiaTheme="minorEastAsia" w:hAnsi="Times New Roman" w:cs="Times New Roman"/>
          <w:sz w:val="24"/>
          <w:szCs w:val="24"/>
        </w:rPr>
        <w:t xml:space="preserve"> is the exponent of temperature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B5617">
        <w:rPr>
          <w:rFonts w:ascii="Times New Roman" w:eastAsiaTheme="minorEastAsia" w:hAnsi="Times New Roman" w:cs="Times New Roman"/>
          <w:sz w:val="24"/>
          <w:szCs w:val="24"/>
        </w:rPr>
        <w:t xml:space="preserve"> is the reaction 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R,i,s</m:t>
            </m:r>
          </m:sub>
        </m:sSub>
      </m:oMath>
      <w:r w:rsidR="003B5617">
        <w:rPr>
          <w:rFonts w:ascii="Times New Roman" w:eastAsiaTheme="minorEastAsia" w:hAnsi="Times New Roman" w:cs="Times New Roman"/>
          <w:sz w:val="24"/>
          <w:szCs w:val="24"/>
        </w:rPr>
        <w:t xml:space="preserve"> is the molar concentration of gas reactant</w:t>
      </w:r>
      <w:r w:rsidR="00A107AC">
        <w:rPr>
          <w:rFonts w:ascii="Times New Roman" w:eastAsiaTheme="minorEastAsia" w:hAnsi="Times New Roman" w:cs="Times New Roman"/>
          <w:sz w:val="24"/>
          <w:szCs w:val="24"/>
        </w:rPr>
        <w:t xml:space="preserve"> at the external surface of the particle</w:t>
      </w:r>
      <w:r w:rsidR="003B5617">
        <w:rPr>
          <w:rFonts w:ascii="Times New Roman" w:eastAsiaTheme="minorEastAsia" w:hAnsi="Times New Roman" w:cs="Times New Roman"/>
          <w:sz w:val="24"/>
          <w:szCs w:val="24"/>
        </w:rPr>
        <w:t xml:space="preserve">, which is related to mole fraction of the reactant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oMath>
      <w:r w:rsidR="003B5617">
        <w:rPr>
          <w:rFonts w:ascii="Times New Roman" w:eastAsiaTheme="minorEastAsia" w:hAnsi="Times New Roman" w:cs="Times New Roman"/>
          <w:sz w:val="24"/>
          <w:szCs w:val="24"/>
        </w:rPr>
        <w:t xml:space="preserve"> and total molar concentration of the </w:t>
      </w:r>
      <w:r w:rsidR="00DE3325">
        <w:rPr>
          <w:rFonts w:ascii="Times New Roman" w:eastAsiaTheme="minorEastAsia" w:hAnsi="Times New Roman" w:cs="Times New Roman"/>
          <w:sz w:val="24"/>
          <w:szCs w:val="24"/>
        </w:rPr>
        <w:t xml:space="preserve">gas </w:t>
      </w:r>
      <w:r w:rsidR="003B5617">
        <w:rPr>
          <w:rFonts w:ascii="Times New Roman" w:eastAsiaTheme="minorEastAsia" w:hAnsi="Times New Roman" w:cs="Times New Roman"/>
          <w:sz w:val="24"/>
          <w:szCs w:val="24"/>
        </w:rPr>
        <w:t xml:space="preserve">mixture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oMath>
    </w:p>
    <w:p w:rsidR="003B5617" w:rsidRPr="00A43E9D" w:rsidRDefault="003B5617" w:rsidP="00A43E9D">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R,i,s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RT</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oMath>
      <w:r>
        <w:rPr>
          <w:rFonts w:ascii="Times New Roman" w:hAnsi="Times New Roman" w:cs="Times New Roman"/>
          <w:sz w:val="24"/>
          <w:szCs w:val="24"/>
        </w:rPr>
        <w:tab/>
        <w:t>Eqn. 31</w:t>
      </w:r>
    </w:p>
    <w:p w:rsidR="003B5617" w:rsidRDefault="003B5617" w:rsidP="003B5617">
      <w:pPr>
        <w:jc w:val="both"/>
        <w:rPr>
          <w:rFonts w:ascii="Times New Roman" w:hAnsi="Times New Roman" w:cs="Times New Roman"/>
          <w:sz w:val="24"/>
        </w:rPr>
      </w:pPr>
      <w:r>
        <w:rPr>
          <w:rFonts w:ascii="Times New Roman" w:hAnsi="Times New Roman" w:cs="Times New Roman"/>
          <w:sz w:val="24"/>
        </w:rPr>
        <w:t xml:space="preserve">The total molar concentration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oMath>
      <w:r>
        <w:rPr>
          <w:rFonts w:ascii="Times New Roman" w:hAnsi="Times New Roman" w:cs="Times New Roman"/>
          <w:sz w:val="24"/>
        </w:rPr>
        <w:t xml:space="preserve"> can be calculated from total pressure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w:r>
        <w:rPr>
          <w:rFonts w:ascii="Times New Roman" w:hAnsi="Times New Roman" w:cs="Times New Roman"/>
          <w:sz w:val="24"/>
        </w:rPr>
        <w:t>based on ideal gas law as shown in Eqn. 31.</w:t>
      </w:r>
    </w:p>
    <w:p w:rsidR="00BD415F" w:rsidRDefault="00EB3FC3" w:rsidP="00EB3FC3">
      <w:pPr>
        <w:ind w:firstLine="720"/>
        <w:jc w:val="both"/>
        <w:rPr>
          <w:rFonts w:ascii="Times New Roman" w:hAnsi="Times New Roman" w:cs="Times New Roman"/>
          <w:sz w:val="24"/>
        </w:rPr>
      </w:pPr>
      <w:r>
        <w:rPr>
          <w:rFonts w:ascii="Times New Roman" w:hAnsi="Times New Roman" w:cs="Times New Roman"/>
          <w:sz w:val="24"/>
        </w:rPr>
        <w:t>The half-order char oxidation reaction model repor</w:t>
      </w:r>
      <w:r w:rsidR="00DE3325">
        <w:rPr>
          <w:rFonts w:ascii="Times New Roman" w:hAnsi="Times New Roman" w:cs="Times New Roman"/>
          <w:sz w:val="24"/>
        </w:rPr>
        <w:t>ted by Hurt (Hurt and Mitchell, 1992</w:t>
      </w:r>
      <w:r>
        <w:rPr>
          <w:rFonts w:ascii="Times New Roman" w:hAnsi="Times New Roman" w:cs="Times New Roman"/>
          <w:sz w:val="24"/>
        </w:rPr>
        <w:t>) is used to model the first heterogeneous reaction in Table 1 along with his burning model (Eqn. 25) and CO</w:t>
      </w:r>
      <w:r w:rsidRPr="00EB3FC3">
        <w:rPr>
          <w:rFonts w:ascii="Times New Roman" w:hAnsi="Times New Roman" w:cs="Times New Roman"/>
          <w:sz w:val="24"/>
          <w:vertAlign w:val="subscript"/>
        </w:rPr>
        <w:t>2</w:t>
      </w:r>
      <w:r>
        <w:rPr>
          <w:rFonts w:ascii="Times New Roman" w:hAnsi="Times New Roman" w:cs="Times New Roman"/>
          <w:sz w:val="24"/>
        </w:rPr>
        <w:t xml:space="preserve"> to CO stoichiometric coefficient ratio model (Eqn. 28).  </w:t>
      </w:r>
      <w:r w:rsidR="00572FC9">
        <w:rPr>
          <w:rFonts w:ascii="Times New Roman" w:hAnsi="Times New Roman" w:cs="Times New Roman"/>
          <w:sz w:val="24"/>
        </w:rPr>
        <w:t>The first-order kinetic models are used for char gasification reactions by H</w:t>
      </w:r>
      <w:r w:rsidR="00572FC9" w:rsidRPr="00572FC9">
        <w:rPr>
          <w:rFonts w:ascii="Times New Roman" w:hAnsi="Times New Roman" w:cs="Times New Roman"/>
          <w:sz w:val="24"/>
          <w:vertAlign w:val="subscript"/>
        </w:rPr>
        <w:t>2</w:t>
      </w:r>
      <w:r w:rsidR="00572FC9">
        <w:rPr>
          <w:rFonts w:ascii="Times New Roman" w:hAnsi="Times New Roman" w:cs="Times New Roman"/>
          <w:sz w:val="24"/>
        </w:rPr>
        <w:t>O and CO</w:t>
      </w:r>
      <w:r w:rsidR="00572FC9" w:rsidRPr="00572FC9">
        <w:rPr>
          <w:rFonts w:ascii="Times New Roman" w:hAnsi="Times New Roman" w:cs="Times New Roman"/>
          <w:sz w:val="24"/>
          <w:vertAlign w:val="subscript"/>
        </w:rPr>
        <w:t>2</w:t>
      </w:r>
      <w:r w:rsidR="00572FC9">
        <w:rPr>
          <w:rFonts w:ascii="Times New Roman" w:hAnsi="Times New Roman" w:cs="Times New Roman"/>
          <w:sz w:val="24"/>
        </w:rPr>
        <w:t>.  Table 2 shows the temperature exponents and reaction orders for the three char reactions modeled.</w:t>
      </w:r>
    </w:p>
    <w:p w:rsidR="00BD415F" w:rsidRDefault="00BD415F" w:rsidP="009725B1">
      <w:pPr>
        <w:jc w:val="both"/>
        <w:rPr>
          <w:rFonts w:ascii="Times New Roman" w:hAnsi="Times New Roman" w:cs="Times New Roman"/>
          <w:sz w:val="24"/>
        </w:rPr>
      </w:pPr>
    </w:p>
    <w:p w:rsidR="00572FC9" w:rsidRPr="00CB1A82" w:rsidRDefault="00572FC9" w:rsidP="00572FC9">
      <w:pPr>
        <w:jc w:val="center"/>
        <w:rPr>
          <w:rFonts w:ascii="Times New Roman" w:hAnsi="Times New Roman" w:cs="Times New Roman"/>
          <w:sz w:val="24"/>
        </w:rPr>
      </w:pPr>
      <w:r>
        <w:rPr>
          <w:rFonts w:ascii="Times New Roman" w:eastAsiaTheme="minorEastAsia" w:hAnsi="Times New Roman" w:cs="Times New Roman"/>
          <w:sz w:val="24"/>
          <w:szCs w:val="24"/>
        </w:rPr>
        <w:t>Table 2.  Temperature exponent and reaction order for char heterogeneous reactions</w:t>
      </w:r>
    </w:p>
    <w:tbl>
      <w:tblPr>
        <w:tblStyle w:val="TableGrid"/>
        <w:tblW w:w="0" w:type="auto"/>
        <w:tblLook w:val="04A0"/>
      </w:tblPr>
      <w:tblGrid>
        <w:gridCol w:w="1368"/>
        <w:gridCol w:w="2700"/>
        <w:gridCol w:w="2700"/>
        <w:gridCol w:w="2700"/>
      </w:tblGrid>
      <w:tr w:rsidR="00572FC9" w:rsidTr="00572FC9">
        <w:tc>
          <w:tcPr>
            <w:tcW w:w="1368"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Reaction</w:t>
            </w:r>
          </w:p>
        </w:tc>
        <w:tc>
          <w:tcPr>
            <w:tcW w:w="2700"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Gas Reactant</w:t>
            </w:r>
          </w:p>
        </w:tc>
        <w:tc>
          <w:tcPr>
            <w:tcW w:w="2700" w:type="dxa"/>
          </w:tcPr>
          <w:p w:rsidR="00572FC9" w:rsidRDefault="00572FC9" w:rsidP="00B021FE">
            <w:pPr>
              <w:jc w:val="center"/>
              <w:rPr>
                <w:rFonts w:ascii="Times New Roman" w:hAnsi="Times New Roman" w:cs="Times New Roman"/>
                <w:sz w:val="24"/>
              </w:rPr>
            </w:pPr>
            <w:r>
              <w:rPr>
                <w:rFonts w:ascii="Times New Roman" w:eastAsiaTheme="minorEastAsia" w:hAnsi="Times New Roman" w:cs="Times New Roman"/>
                <w:sz w:val="24"/>
                <w:szCs w:val="24"/>
              </w:rPr>
              <w:t xml:space="preserve">Temperature Exponent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tc>
        <w:tc>
          <w:tcPr>
            <w:tcW w:w="2700" w:type="dxa"/>
          </w:tcPr>
          <w:p w:rsidR="00572FC9" w:rsidRDefault="00572FC9" w:rsidP="00B021FE">
            <w:pPr>
              <w:jc w:val="center"/>
              <w:rPr>
                <w:rFonts w:ascii="Times New Roman" w:hAnsi="Times New Roman" w:cs="Times New Roman"/>
                <w:sz w:val="24"/>
              </w:rPr>
            </w:pPr>
            <w:r>
              <w:rPr>
                <w:rFonts w:ascii="Times New Roman" w:eastAsiaTheme="minorEastAsia" w:hAnsi="Times New Roman" w:cs="Times New Roman"/>
                <w:sz w:val="24"/>
                <w:szCs w:val="24"/>
              </w:rPr>
              <w:t xml:space="preserve">Reaction Order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p>
        </w:tc>
      </w:tr>
      <w:tr w:rsidR="00572FC9" w:rsidTr="00572FC9">
        <w:tc>
          <w:tcPr>
            <w:tcW w:w="1368"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1</w:t>
            </w:r>
          </w:p>
        </w:tc>
        <w:tc>
          <w:tcPr>
            <w:tcW w:w="2700"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O</w:t>
            </w:r>
            <w:r w:rsidRPr="00C73CE6">
              <w:rPr>
                <w:rFonts w:ascii="Times New Roman" w:hAnsi="Times New Roman" w:cs="Times New Roman"/>
                <w:sz w:val="24"/>
                <w:vertAlign w:val="subscript"/>
              </w:rPr>
              <w:t>2</w:t>
            </w:r>
          </w:p>
        </w:tc>
        <w:tc>
          <w:tcPr>
            <w:tcW w:w="2700" w:type="dxa"/>
          </w:tcPr>
          <w:p w:rsidR="00572FC9" w:rsidRDefault="003F462F" w:rsidP="00B021FE">
            <w:pPr>
              <w:jc w:val="center"/>
              <w:rPr>
                <w:rFonts w:ascii="Times New Roman" w:hAnsi="Times New Roman" w:cs="Times New Roman"/>
                <w:sz w:val="24"/>
              </w:rPr>
            </w:pPr>
            <w:r>
              <w:rPr>
                <w:rFonts w:ascii="Times New Roman" w:hAnsi="Times New Roman" w:cs="Times New Roman"/>
                <w:sz w:val="24"/>
              </w:rPr>
              <w:t>0.5</w:t>
            </w:r>
          </w:p>
        </w:tc>
        <w:tc>
          <w:tcPr>
            <w:tcW w:w="2700" w:type="dxa"/>
          </w:tcPr>
          <w:p w:rsidR="00572FC9" w:rsidRDefault="003F462F" w:rsidP="00B021FE">
            <w:pPr>
              <w:jc w:val="center"/>
              <w:rPr>
                <w:rFonts w:ascii="Times New Roman" w:hAnsi="Times New Roman" w:cs="Times New Roman"/>
                <w:sz w:val="24"/>
              </w:rPr>
            </w:pPr>
            <w:r>
              <w:rPr>
                <w:rFonts w:ascii="Times New Roman" w:hAnsi="Times New Roman" w:cs="Times New Roman"/>
                <w:sz w:val="24"/>
              </w:rPr>
              <w:t>0.5</w:t>
            </w:r>
          </w:p>
        </w:tc>
      </w:tr>
      <w:tr w:rsidR="00572FC9" w:rsidTr="00572FC9">
        <w:tc>
          <w:tcPr>
            <w:tcW w:w="1368"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2</w:t>
            </w:r>
          </w:p>
        </w:tc>
        <w:tc>
          <w:tcPr>
            <w:tcW w:w="2700"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H</w:t>
            </w:r>
            <w:r w:rsidRPr="00C73CE6">
              <w:rPr>
                <w:rFonts w:ascii="Times New Roman" w:hAnsi="Times New Roman" w:cs="Times New Roman"/>
                <w:sz w:val="24"/>
                <w:vertAlign w:val="subscript"/>
              </w:rPr>
              <w:t>2</w:t>
            </w:r>
            <w:r>
              <w:rPr>
                <w:rFonts w:ascii="Times New Roman" w:hAnsi="Times New Roman" w:cs="Times New Roman"/>
                <w:sz w:val="24"/>
              </w:rPr>
              <w:t>O</w:t>
            </w:r>
          </w:p>
        </w:tc>
        <w:tc>
          <w:tcPr>
            <w:tcW w:w="2700" w:type="dxa"/>
          </w:tcPr>
          <w:p w:rsidR="00572FC9" w:rsidRDefault="003F462F" w:rsidP="00B021FE">
            <w:pPr>
              <w:jc w:val="center"/>
              <w:rPr>
                <w:rFonts w:ascii="Times New Roman" w:hAnsi="Times New Roman" w:cs="Times New Roman"/>
                <w:sz w:val="24"/>
              </w:rPr>
            </w:pPr>
            <w:r>
              <w:rPr>
                <w:rFonts w:ascii="Times New Roman" w:hAnsi="Times New Roman" w:cs="Times New Roman"/>
                <w:sz w:val="24"/>
              </w:rPr>
              <w:t>1</w:t>
            </w:r>
          </w:p>
        </w:tc>
        <w:tc>
          <w:tcPr>
            <w:tcW w:w="2700" w:type="dxa"/>
          </w:tcPr>
          <w:p w:rsidR="00572FC9" w:rsidRDefault="003F462F" w:rsidP="00B021FE">
            <w:pPr>
              <w:jc w:val="center"/>
              <w:rPr>
                <w:rFonts w:ascii="Times New Roman" w:hAnsi="Times New Roman" w:cs="Times New Roman"/>
                <w:sz w:val="24"/>
              </w:rPr>
            </w:pPr>
            <w:r>
              <w:rPr>
                <w:rFonts w:ascii="Times New Roman" w:hAnsi="Times New Roman" w:cs="Times New Roman"/>
                <w:sz w:val="24"/>
              </w:rPr>
              <w:t>1</w:t>
            </w:r>
          </w:p>
        </w:tc>
      </w:tr>
      <w:tr w:rsidR="00572FC9" w:rsidTr="00572FC9">
        <w:tc>
          <w:tcPr>
            <w:tcW w:w="1368"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3</w:t>
            </w:r>
          </w:p>
        </w:tc>
        <w:tc>
          <w:tcPr>
            <w:tcW w:w="2700" w:type="dxa"/>
          </w:tcPr>
          <w:p w:rsidR="00572FC9" w:rsidRDefault="00572FC9" w:rsidP="00B021FE">
            <w:pPr>
              <w:jc w:val="center"/>
              <w:rPr>
                <w:rFonts w:ascii="Times New Roman" w:hAnsi="Times New Roman" w:cs="Times New Roman"/>
                <w:sz w:val="24"/>
              </w:rPr>
            </w:pPr>
            <w:r>
              <w:rPr>
                <w:rFonts w:ascii="Times New Roman" w:hAnsi="Times New Roman" w:cs="Times New Roman"/>
                <w:sz w:val="24"/>
              </w:rPr>
              <w:t>CO</w:t>
            </w:r>
            <w:r w:rsidRPr="00C73CE6">
              <w:rPr>
                <w:rFonts w:ascii="Times New Roman" w:hAnsi="Times New Roman" w:cs="Times New Roman"/>
                <w:sz w:val="24"/>
                <w:vertAlign w:val="subscript"/>
              </w:rPr>
              <w:t>2</w:t>
            </w:r>
          </w:p>
        </w:tc>
        <w:tc>
          <w:tcPr>
            <w:tcW w:w="2700" w:type="dxa"/>
          </w:tcPr>
          <w:p w:rsidR="00572FC9" w:rsidRDefault="003F462F" w:rsidP="00B021FE">
            <w:pPr>
              <w:jc w:val="center"/>
              <w:rPr>
                <w:rFonts w:ascii="Times New Roman" w:hAnsi="Times New Roman" w:cs="Times New Roman"/>
                <w:sz w:val="24"/>
              </w:rPr>
            </w:pPr>
            <w:r>
              <w:rPr>
                <w:rFonts w:ascii="Times New Roman" w:hAnsi="Times New Roman" w:cs="Times New Roman"/>
                <w:sz w:val="24"/>
              </w:rPr>
              <w:t>1</w:t>
            </w:r>
          </w:p>
        </w:tc>
        <w:tc>
          <w:tcPr>
            <w:tcW w:w="2700" w:type="dxa"/>
          </w:tcPr>
          <w:p w:rsidR="00572FC9" w:rsidRDefault="003F462F" w:rsidP="00B021FE">
            <w:pPr>
              <w:jc w:val="center"/>
              <w:rPr>
                <w:rFonts w:ascii="Times New Roman" w:hAnsi="Times New Roman" w:cs="Times New Roman"/>
                <w:sz w:val="24"/>
              </w:rPr>
            </w:pPr>
            <w:r>
              <w:rPr>
                <w:rFonts w:ascii="Times New Roman" w:hAnsi="Times New Roman" w:cs="Times New Roman"/>
                <w:sz w:val="24"/>
              </w:rPr>
              <w:t>1</w:t>
            </w:r>
          </w:p>
        </w:tc>
      </w:tr>
    </w:tbl>
    <w:p w:rsidR="00572FC9" w:rsidRPr="00CB1A82" w:rsidRDefault="00572FC9" w:rsidP="00572FC9">
      <w:pPr>
        <w:rPr>
          <w:rFonts w:ascii="Times New Roman" w:hAnsi="Times New Roman" w:cs="Times New Roman"/>
          <w:sz w:val="24"/>
        </w:rPr>
      </w:pPr>
    </w:p>
    <w:p w:rsidR="00572FC9" w:rsidRDefault="00674C6E" w:rsidP="00565118">
      <w:pPr>
        <w:ind w:firstLine="720"/>
        <w:jc w:val="both"/>
        <w:rPr>
          <w:rFonts w:ascii="Times New Roman" w:eastAsiaTheme="minorEastAsia" w:hAnsi="Times New Roman" w:cs="Times New Roman"/>
          <w:sz w:val="24"/>
          <w:szCs w:val="24"/>
        </w:rPr>
      </w:pPr>
      <w:r>
        <w:rPr>
          <w:rFonts w:ascii="Times New Roman" w:hAnsi="Times New Roman" w:cs="Times New Roman"/>
          <w:sz w:val="24"/>
        </w:rPr>
        <w:t xml:space="preserve">The mole fraction of reactant at external surface of a char particle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oMath>
      <w:r>
        <w:rPr>
          <w:rFonts w:ascii="Times New Roman" w:hAnsi="Times New Roman" w:cs="Times New Roman"/>
          <w:sz w:val="24"/>
        </w:rPr>
        <w:t xml:space="preserve"> is usually lower than that in the bulk of the gas mixture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R,i,b</m:t>
            </m:r>
          </m:sub>
        </m:sSub>
      </m:oMath>
      <w:r>
        <w:rPr>
          <w:rFonts w:ascii="Times New Roman" w:eastAsiaTheme="minorEastAsia" w:hAnsi="Times New Roman" w:cs="Times New Roman"/>
          <w:sz w:val="24"/>
          <w:szCs w:val="24"/>
        </w:rPr>
        <w:t>.  If the reaction is kinetic</w:t>
      </w:r>
      <w:r w:rsidR="0056511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controlling, they are very close to each other.  If the reaction is film diffusion controlling, the surface mole fraction will be very close to zero.  To consider a general condition where both the diffusion and kinetics are important, the surface mole fraction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oMath>
      <w:r w:rsidR="00677A62">
        <w:rPr>
          <w:rFonts w:ascii="Times New Roman" w:hAnsi="Times New Roman" w:cs="Times New Roman"/>
          <w:sz w:val="24"/>
        </w:rPr>
        <w:t xml:space="preserve"> </w:t>
      </w:r>
      <w:r w:rsidR="00677A62">
        <w:rPr>
          <w:rFonts w:ascii="Times New Roman" w:eastAsiaTheme="minorEastAsia" w:hAnsi="Times New Roman" w:cs="Times New Roman"/>
          <w:sz w:val="24"/>
          <w:szCs w:val="24"/>
        </w:rPr>
        <w:t>needs to</w:t>
      </w:r>
      <w:r>
        <w:rPr>
          <w:rFonts w:ascii="Times New Roman" w:eastAsiaTheme="minorEastAsia" w:hAnsi="Times New Roman" w:cs="Times New Roman"/>
          <w:sz w:val="24"/>
          <w:szCs w:val="24"/>
        </w:rPr>
        <w:t xml:space="preserve"> be solved by </w:t>
      </w:r>
      <w:r w:rsidR="00677A62">
        <w:rPr>
          <w:rFonts w:ascii="Times New Roman" w:eastAsiaTheme="minorEastAsia" w:hAnsi="Times New Roman" w:cs="Times New Roman"/>
          <w:sz w:val="24"/>
          <w:szCs w:val="24"/>
        </w:rPr>
        <w:t>the stoichiomet</w:t>
      </w:r>
      <w:r w:rsidR="00112075">
        <w:rPr>
          <w:rFonts w:ascii="Times New Roman" w:eastAsiaTheme="minorEastAsia" w:hAnsi="Times New Roman" w:cs="Times New Roman"/>
          <w:sz w:val="24"/>
          <w:szCs w:val="24"/>
        </w:rPr>
        <w:t>ric relationship of the C reactant and the gas reactant</w:t>
      </w:r>
      <w:r>
        <w:rPr>
          <w:rFonts w:ascii="Times New Roman" w:eastAsiaTheme="minorEastAsia" w:hAnsi="Times New Roman" w:cs="Times New Roman"/>
          <w:sz w:val="24"/>
          <w:szCs w:val="24"/>
        </w:rPr>
        <w:t>.</w:t>
      </w:r>
    </w:p>
    <w:p w:rsidR="00674C6E" w:rsidRDefault="00674C6E" w:rsidP="00674C6E">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R,i</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R,i</m:t>
            </m:r>
          </m:sub>
        </m:sSub>
      </m:oMath>
      <w:r>
        <w:rPr>
          <w:rFonts w:ascii="Times New Roman" w:hAnsi="Times New Roman" w:cs="Times New Roman"/>
          <w:sz w:val="24"/>
          <w:szCs w:val="24"/>
        </w:rPr>
        <w:tab/>
        <w:t>Eqn. 32</w:t>
      </w:r>
    </w:p>
    <w:p w:rsidR="00674C6E" w:rsidRDefault="00112075" w:rsidP="009725B1">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R,i</m:t>
            </m:r>
          </m:sub>
        </m:sSub>
      </m:oMath>
      <w:r>
        <w:rPr>
          <w:rFonts w:ascii="Times New Roman" w:eastAsiaTheme="minorEastAsia" w:hAnsi="Times New Roman" w:cs="Times New Roman"/>
          <w:sz w:val="24"/>
          <w:szCs w:val="24"/>
        </w:rPr>
        <w:t xml:space="preserve"> is the molar flux of gas reactant of Reaction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reached to the particle surface through mass transfer.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R,i</m:t>
            </m:r>
          </m:sub>
        </m:sSub>
      </m:oMath>
      <w:r>
        <w:rPr>
          <w:rFonts w:ascii="Times New Roman" w:eastAsiaTheme="minorEastAsia" w:hAnsi="Times New Roman" w:cs="Times New Roman"/>
          <w:sz w:val="24"/>
          <w:szCs w:val="24"/>
        </w:rPr>
        <w:t xml:space="preserve"> can be expressed as</w:t>
      </w:r>
    </w:p>
    <w:p w:rsidR="00112075" w:rsidRDefault="00112075" w:rsidP="00112075">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R,i,b</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oMath>
      <w:r>
        <w:rPr>
          <w:rFonts w:ascii="Times New Roman" w:hAnsi="Times New Roman" w:cs="Times New Roman"/>
          <w:sz w:val="24"/>
          <w:szCs w:val="24"/>
        </w:rPr>
        <w:tab/>
        <w:t>Eqn. 33</w:t>
      </w:r>
    </w:p>
    <w:p w:rsidR="00BD415F" w:rsidRDefault="00C53C59" w:rsidP="009725B1">
      <w:pPr>
        <w:jc w:val="both"/>
        <w:rPr>
          <w:rFonts w:ascii="Times New Roman" w:hAnsi="Times New Roman" w:cs="Times New Roman"/>
          <w:sz w:val="24"/>
        </w:rPr>
      </w:pPr>
      <w:r>
        <w:rPr>
          <w:rFonts w:ascii="Times New Roman" w:hAnsi="Times New Roman" w:cs="Times New Roman"/>
          <w:sz w:val="24"/>
        </w:rPr>
        <w:lastRenderedPageBreak/>
        <w:t>The first term on the right hand side of Eqn. 33 accounts for the diffusion of the gas reactant from the bulk gas mixture stream to the particle</w:t>
      </w:r>
      <w:r w:rsidR="00565118">
        <w:rPr>
          <w:rFonts w:ascii="Times New Roman" w:hAnsi="Times New Roman" w:cs="Times New Roman"/>
          <w:sz w:val="24"/>
        </w:rPr>
        <w:t>’s external</w:t>
      </w:r>
      <w:r>
        <w:rPr>
          <w:rFonts w:ascii="Times New Roman" w:hAnsi="Times New Roman" w:cs="Times New Roman"/>
          <w:sz w:val="24"/>
        </w:rPr>
        <w:t xml:space="preserve"> surface and the second term accounts for the effect of </w:t>
      </w:r>
      <w:r w:rsidR="00565118">
        <w:rPr>
          <w:rFonts w:ascii="Times New Roman" w:hAnsi="Times New Roman" w:cs="Times New Roman"/>
          <w:sz w:val="24"/>
        </w:rPr>
        <w:t xml:space="preserve">convection due to </w:t>
      </w:r>
      <w:r>
        <w:rPr>
          <w:rFonts w:ascii="Times New Roman" w:hAnsi="Times New Roman" w:cs="Times New Roman"/>
          <w:sz w:val="24"/>
        </w:rPr>
        <w:t xml:space="preserve">net </w:t>
      </w:r>
      <w:r w:rsidR="00565118">
        <w:rPr>
          <w:rFonts w:ascii="Times New Roman" w:hAnsi="Times New Roman" w:cs="Times New Roman"/>
          <w:sz w:val="24"/>
        </w:rPr>
        <w:t xml:space="preserve">outward </w:t>
      </w:r>
      <w:r>
        <w:rPr>
          <w:rFonts w:ascii="Times New Roman" w:hAnsi="Times New Roman" w:cs="Times New Roman"/>
          <w:sz w:val="24"/>
        </w:rPr>
        <w:t xml:space="preserve">flow </w:t>
      </w:r>
      <w:r w:rsidR="00565118">
        <w:rPr>
          <w:rFonts w:ascii="Times New Roman" w:hAnsi="Times New Roman" w:cs="Times New Roman"/>
          <w:sz w:val="24"/>
        </w:rPr>
        <w:t>from the particle</w:t>
      </w:r>
      <w:r>
        <w:rPr>
          <w:rFonts w:ascii="Times New Roman" w:hAnsi="Times New Roman" w:cs="Times New Roman"/>
          <w:sz w:val="24"/>
        </w:rPr>
        <w:t xml:space="preserve"> to the bulk stream. </w:t>
      </w:r>
      <w:r w:rsidR="00112075">
        <w:rPr>
          <w:rFonts w:ascii="Times New Roman" w:hAnsi="Times New Roman" w:cs="Times New Roman"/>
          <w:sz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oMath>
      <w:r w:rsidR="00C56733">
        <w:rPr>
          <w:rFonts w:ascii="Times New Roman" w:eastAsiaTheme="minorEastAsia" w:hAnsi="Times New Roman" w:cs="Times New Roman"/>
          <w:sz w:val="24"/>
          <w:szCs w:val="24"/>
        </w:rPr>
        <w:t xml:space="preserve"> is the net outward molar flux of gas species leaving the char particle due to the three reactions.</w:t>
      </w:r>
    </w:p>
    <w:p w:rsidR="00C56733" w:rsidRDefault="00C56733" w:rsidP="00C56733">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R,i</m:t>
                        </m:r>
                      </m:sub>
                    </m:sSub>
                    <m:r>
                      <w:rPr>
                        <w:rFonts w:ascii="Cambria Math" w:hAnsi="Cambria Math" w:cs="Times New Roman"/>
                        <w:sz w:val="24"/>
                        <w:szCs w:val="24"/>
                      </w:rPr>
                      <m:t>ν</m:t>
                    </m:r>
                  </m:e>
                  <m:sub>
                    <m:r>
                      <w:rPr>
                        <w:rFonts w:ascii="Cambria Math" w:hAnsi="Cambria Math" w:cs="Times New Roman"/>
                        <w:sz w:val="24"/>
                        <w:szCs w:val="24"/>
                      </w:rPr>
                      <m:t>net,i</m:t>
                    </m:r>
                  </m:sub>
                </m:sSub>
              </m:num>
              <m:den>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R,i</m:t>
                    </m:r>
                  </m:sub>
                </m:sSub>
              </m:den>
            </m:f>
          </m:e>
        </m:nary>
      </m:oMath>
      <w:r>
        <w:rPr>
          <w:rFonts w:ascii="Times New Roman" w:hAnsi="Times New Roman" w:cs="Times New Roman"/>
          <w:sz w:val="24"/>
          <w:szCs w:val="24"/>
        </w:rPr>
        <w:tab/>
        <w:t>Eqn. 34</w:t>
      </w:r>
    </w:p>
    <w:p w:rsidR="00BD415F" w:rsidRDefault="00AA7B12" w:rsidP="009725B1">
      <w:pPr>
        <w:jc w:val="both"/>
        <w:rPr>
          <w:rFonts w:ascii="Times New Roman" w:hAnsi="Times New Roman" w:cs="Times New Roman"/>
          <w:sz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m:t>
            </m:r>
          </m:sub>
        </m:sSub>
      </m:oMath>
      <w:r w:rsidR="00DE2531">
        <w:rPr>
          <w:rFonts w:ascii="Times New Roman" w:eastAsiaTheme="minorEastAsia" w:hAnsi="Times New Roman" w:cs="Times New Roman"/>
          <w:sz w:val="24"/>
          <w:szCs w:val="24"/>
        </w:rPr>
        <w:t xml:space="preserve"> in Eqn. 33 is the mol</w:t>
      </w:r>
      <w:r w:rsidR="00565118">
        <w:rPr>
          <w:rFonts w:ascii="Times New Roman" w:eastAsiaTheme="minorEastAsia" w:hAnsi="Times New Roman" w:cs="Times New Roman"/>
          <w:sz w:val="24"/>
          <w:szCs w:val="24"/>
        </w:rPr>
        <w:t>e</w:t>
      </w:r>
      <w:r w:rsidR="00DE2531">
        <w:rPr>
          <w:rFonts w:ascii="Times New Roman" w:eastAsiaTheme="minorEastAsia" w:hAnsi="Times New Roman" w:cs="Times New Roman"/>
          <w:sz w:val="24"/>
          <w:szCs w:val="24"/>
        </w:rPr>
        <w:t xml:space="preserve"> fraction based mass transfer coefficient, which can be calculated from the uncorrected concentration based mass transfer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c,i</m:t>
            </m:r>
          </m:sub>
        </m:sSub>
      </m:oMath>
      <w:r w:rsidR="00DE2531">
        <w:rPr>
          <w:rFonts w:ascii="Times New Roman" w:eastAsiaTheme="minorEastAsia" w:hAnsi="Times New Roman" w:cs="Times New Roman"/>
          <w:sz w:val="24"/>
          <w:szCs w:val="24"/>
        </w:rPr>
        <w:t xml:space="preserve">  and a correction factor due to high mass transfer rate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oMath>
      <w:r w:rsidR="00DE2531">
        <w:rPr>
          <w:rFonts w:ascii="Times New Roman" w:eastAsiaTheme="minorEastAsia" w:hAnsi="Times New Roman" w:cs="Times New Roman"/>
          <w:sz w:val="24"/>
          <w:szCs w:val="24"/>
        </w:rPr>
        <w:t>, also known as blowing factor.</w:t>
      </w:r>
    </w:p>
    <w:p w:rsidR="00DE2531" w:rsidRDefault="00DE2531" w:rsidP="00DE2531">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k</m:t>
            </m:r>
          </m:e>
          <m:sub>
            <m:r>
              <w:rPr>
                <w:rFonts w:ascii="Cambria Math" w:hAnsi="Cambria Math" w:cs="Times New Roman"/>
                <w:sz w:val="24"/>
                <w:szCs w:val="24"/>
              </w:rPr>
              <m:t>c,i</m:t>
            </m:r>
          </m:sub>
        </m:sSub>
      </m:oMath>
      <w:r>
        <w:rPr>
          <w:rFonts w:ascii="Times New Roman" w:hAnsi="Times New Roman" w:cs="Times New Roman"/>
          <w:sz w:val="24"/>
          <w:szCs w:val="24"/>
        </w:rPr>
        <w:tab/>
        <w:t>Eqn. 35</w:t>
      </w:r>
    </w:p>
    <w:p w:rsidR="00BD415F" w:rsidRDefault="00DE2531" w:rsidP="009725B1">
      <w:pPr>
        <w:jc w:val="both"/>
        <w:rPr>
          <w:rFonts w:ascii="Times New Roman" w:hAnsi="Times New Roman" w:cs="Times New Roman"/>
          <w:sz w:val="24"/>
        </w:rPr>
      </w:pPr>
      <w:r>
        <w:rPr>
          <w:rFonts w:ascii="Times New Roman" w:hAnsi="Times New Roman" w:cs="Times New Roman"/>
          <w:sz w:val="24"/>
        </w:rPr>
        <w:t>Based on the film theory</w:t>
      </w:r>
      <w:r w:rsidR="00565118">
        <w:rPr>
          <w:rFonts w:ascii="Times New Roman" w:hAnsi="Times New Roman" w:cs="Times New Roman"/>
          <w:sz w:val="24"/>
        </w:rPr>
        <w:t xml:space="preserve"> (Bird et al., 1960)</w:t>
      </w:r>
      <w:r>
        <w:rPr>
          <w:rFonts w:ascii="Times New Roman" w:hAnsi="Times New Roman" w:cs="Times New Roman"/>
          <w:sz w:val="24"/>
        </w:rPr>
        <w:t xml:space="preserve">, the blowing factor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w:t>
      </w:r>
      <w:r>
        <w:rPr>
          <w:rFonts w:ascii="Times New Roman" w:hAnsi="Times New Roman" w:cs="Times New Roman"/>
          <w:sz w:val="24"/>
        </w:rPr>
        <w:t xml:space="preserve">is related to the flux ratio </w:t>
      </w:r>
      <m:oMath>
        <m:r>
          <w:rPr>
            <w:rFonts w:ascii="Cambria Math" w:hAnsi="Cambria Math" w:cs="Times New Roman"/>
            <w:sz w:val="24"/>
          </w:rPr>
          <m:t>ϕ</m:t>
        </m:r>
      </m:oMath>
      <w:r w:rsidR="0047660B">
        <w:rPr>
          <w:rFonts w:ascii="Times New Roman" w:eastAsiaTheme="minorEastAsia" w:hAnsi="Times New Roman" w:cs="Times New Roman"/>
          <w:sz w:val="24"/>
        </w:rPr>
        <w:t xml:space="preserve"> by</w:t>
      </w:r>
    </w:p>
    <w:p w:rsidR="0047660B" w:rsidRDefault="0047660B" w:rsidP="0047660B">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ϕ</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ϕ</m:t>
                </m:r>
              </m:sup>
            </m:sSup>
          </m:den>
        </m:f>
      </m:oMath>
      <w:r>
        <w:rPr>
          <w:rFonts w:ascii="Times New Roman" w:hAnsi="Times New Roman" w:cs="Times New Roman"/>
          <w:sz w:val="24"/>
          <w:szCs w:val="24"/>
        </w:rPr>
        <w:tab/>
        <w:t>Eqn. 36</w:t>
      </w:r>
    </w:p>
    <w:p w:rsidR="00BD415F" w:rsidRDefault="0047660B" w:rsidP="009725B1">
      <w:pPr>
        <w:jc w:val="both"/>
        <w:rPr>
          <w:rFonts w:ascii="Times New Roman" w:hAnsi="Times New Roman" w:cs="Times New Roman"/>
          <w:sz w:val="24"/>
        </w:rPr>
      </w:pPr>
      <w:r>
        <w:rPr>
          <w:rFonts w:ascii="Times New Roman" w:hAnsi="Times New Roman" w:cs="Times New Roman"/>
          <w:sz w:val="24"/>
        </w:rPr>
        <w:t>and flux ratio is defined as</w:t>
      </w:r>
    </w:p>
    <w:p w:rsidR="0047660B" w:rsidRDefault="0047660B" w:rsidP="0047660B">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ϕ=</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c,i</m:t>
                </m:r>
              </m:sub>
            </m:sSub>
          </m:den>
        </m:f>
      </m:oMath>
      <w:r>
        <w:rPr>
          <w:rFonts w:ascii="Times New Roman" w:hAnsi="Times New Roman" w:cs="Times New Roman"/>
          <w:sz w:val="24"/>
          <w:szCs w:val="24"/>
        </w:rPr>
        <w:tab/>
        <w:t>Eqn. 37</w:t>
      </w:r>
    </w:p>
    <w:p w:rsidR="0047660B" w:rsidRDefault="0047660B" w:rsidP="009725B1">
      <w:pPr>
        <w:jc w:val="both"/>
        <w:rPr>
          <w:rFonts w:ascii="Times New Roman" w:hAnsi="Times New Roman" w:cs="Times New Roman"/>
          <w:sz w:val="24"/>
        </w:rPr>
      </w:pPr>
      <w:r>
        <w:rPr>
          <w:rFonts w:ascii="Times New Roman" w:hAnsi="Times New Roman" w:cs="Times New Roman"/>
          <w:sz w:val="24"/>
        </w:rPr>
        <w:t xml:space="preserve">The concentration based mass transfer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c,i</m:t>
            </m:r>
          </m:sub>
        </m:sSub>
      </m:oMath>
      <w:r>
        <w:rPr>
          <w:rFonts w:ascii="Times New Roman" w:eastAsiaTheme="minorEastAsia" w:hAnsi="Times New Roman" w:cs="Times New Roman"/>
          <w:sz w:val="24"/>
          <w:szCs w:val="24"/>
        </w:rPr>
        <w:t xml:space="preserve"> </w:t>
      </w:r>
      <w:r>
        <w:rPr>
          <w:rFonts w:ascii="Times New Roman" w:hAnsi="Times New Roman" w:cs="Times New Roman"/>
          <w:sz w:val="24"/>
        </w:rPr>
        <w:t>can be calculated from Sherwood number, which is approximately equal to 2 when slip velocity between the particle and the gas mixture is ignored.  Therefore,</w:t>
      </w:r>
    </w:p>
    <w:p w:rsidR="0047660B" w:rsidRDefault="0047660B" w:rsidP="0047660B">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den>
        </m:f>
      </m:oMath>
      <w:r>
        <w:rPr>
          <w:rFonts w:ascii="Times New Roman" w:hAnsi="Times New Roman" w:cs="Times New Roman"/>
          <w:sz w:val="24"/>
          <w:szCs w:val="24"/>
        </w:rPr>
        <w:tab/>
        <w:t>Eqn. 3</w:t>
      </w:r>
      <w:r w:rsidR="007E5723">
        <w:rPr>
          <w:rFonts w:ascii="Times New Roman" w:hAnsi="Times New Roman" w:cs="Times New Roman"/>
          <w:sz w:val="24"/>
          <w:szCs w:val="24"/>
        </w:rPr>
        <w:t>8</w:t>
      </w:r>
    </w:p>
    <w:p w:rsidR="0047660B" w:rsidRDefault="00340E4E" w:rsidP="009725B1">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m:t>
            </m:r>
          </m:sub>
        </m:sSub>
      </m:oMath>
      <w:r>
        <w:rPr>
          <w:rFonts w:ascii="Times New Roman" w:eastAsiaTheme="minorEastAsia" w:hAnsi="Times New Roman" w:cs="Times New Roman"/>
          <w:sz w:val="24"/>
          <w:szCs w:val="24"/>
        </w:rPr>
        <w:t xml:space="preserve"> is the molecular diffusivity of the gas reactant of Reaction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 the gas mixture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particle diameter.</w:t>
      </w:r>
      <w:r w:rsidR="00450277">
        <w:rPr>
          <w:rFonts w:ascii="Times New Roman" w:eastAsiaTheme="minorEastAsia" w:hAnsi="Times New Roman" w:cs="Times New Roman"/>
          <w:sz w:val="24"/>
          <w:szCs w:val="24"/>
        </w:rPr>
        <w:t xml:space="preserve">  As an approximation, the diffusivity of the reactant (O</w:t>
      </w:r>
      <w:r w:rsidR="00450277" w:rsidRPr="00450277">
        <w:rPr>
          <w:rFonts w:ascii="Times New Roman" w:eastAsiaTheme="minorEastAsia" w:hAnsi="Times New Roman" w:cs="Times New Roman"/>
          <w:sz w:val="24"/>
          <w:szCs w:val="24"/>
          <w:vertAlign w:val="subscript"/>
        </w:rPr>
        <w:t>2</w:t>
      </w:r>
      <w:r w:rsidR="00450277">
        <w:rPr>
          <w:rFonts w:ascii="Times New Roman" w:eastAsiaTheme="minorEastAsia" w:hAnsi="Times New Roman" w:cs="Times New Roman"/>
          <w:sz w:val="24"/>
          <w:szCs w:val="24"/>
        </w:rPr>
        <w:t>, H</w:t>
      </w:r>
      <w:r w:rsidR="00450277" w:rsidRPr="00450277">
        <w:rPr>
          <w:rFonts w:ascii="Times New Roman" w:eastAsiaTheme="minorEastAsia" w:hAnsi="Times New Roman" w:cs="Times New Roman"/>
          <w:sz w:val="24"/>
          <w:szCs w:val="24"/>
          <w:vertAlign w:val="subscript"/>
        </w:rPr>
        <w:t>2</w:t>
      </w:r>
      <w:r w:rsidR="00450277">
        <w:rPr>
          <w:rFonts w:ascii="Times New Roman" w:eastAsiaTheme="minorEastAsia" w:hAnsi="Times New Roman" w:cs="Times New Roman"/>
          <w:sz w:val="24"/>
          <w:szCs w:val="24"/>
        </w:rPr>
        <w:t>O, or CO</w:t>
      </w:r>
      <w:r w:rsidR="00450277" w:rsidRPr="00450277">
        <w:rPr>
          <w:rFonts w:ascii="Times New Roman" w:eastAsiaTheme="minorEastAsia" w:hAnsi="Times New Roman" w:cs="Times New Roman"/>
          <w:sz w:val="24"/>
          <w:szCs w:val="24"/>
          <w:vertAlign w:val="subscript"/>
        </w:rPr>
        <w:t>2</w:t>
      </w:r>
      <w:r w:rsidR="00450277">
        <w:rPr>
          <w:rFonts w:ascii="Times New Roman" w:eastAsiaTheme="minorEastAsia" w:hAnsi="Times New Roman" w:cs="Times New Roman"/>
          <w:sz w:val="24"/>
          <w:szCs w:val="24"/>
        </w:rPr>
        <w:t>) in N</w:t>
      </w:r>
      <w:r w:rsidR="00450277" w:rsidRPr="00450277">
        <w:rPr>
          <w:rFonts w:ascii="Times New Roman" w:eastAsiaTheme="minorEastAsia" w:hAnsi="Times New Roman" w:cs="Times New Roman"/>
          <w:sz w:val="24"/>
          <w:szCs w:val="24"/>
          <w:vertAlign w:val="subscript"/>
        </w:rPr>
        <w:t>2</w:t>
      </w:r>
      <w:r w:rsidR="00450277">
        <w:rPr>
          <w:rFonts w:ascii="Times New Roman" w:eastAsiaTheme="minorEastAsia" w:hAnsi="Times New Roman" w:cs="Times New Roman"/>
          <w:sz w:val="24"/>
          <w:szCs w:val="24"/>
        </w:rPr>
        <w:t xml:space="preserve"> is used in the boiler </w:t>
      </w:r>
      <w:r w:rsidR="007B2296">
        <w:rPr>
          <w:rFonts w:ascii="Times New Roman" w:eastAsiaTheme="minorEastAsia" w:hAnsi="Times New Roman" w:cs="Times New Roman"/>
          <w:sz w:val="24"/>
          <w:szCs w:val="24"/>
        </w:rPr>
        <w:t xml:space="preserve">model </w:t>
      </w:r>
      <w:r w:rsidR="00450277">
        <w:rPr>
          <w:rFonts w:ascii="Times New Roman" w:eastAsiaTheme="minorEastAsia" w:hAnsi="Times New Roman" w:cs="Times New Roman"/>
          <w:sz w:val="24"/>
          <w:szCs w:val="24"/>
        </w:rPr>
        <w:t>to avoid calculating complicated binary diffusivities in the mixture.</w:t>
      </w:r>
    </w:p>
    <w:p w:rsidR="0047660B" w:rsidRDefault="007E5723" w:rsidP="009725B1">
      <w:pPr>
        <w:jc w:val="both"/>
        <w:rPr>
          <w:rFonts w:ascii="Times New Roman" w:hAnsi="Times New Roman" w:cs="Times New Roman"/>
          <w:sz w:val="24"/>
        </w:rPr>
      </w:pPr>
      <w:r>
        <w:rPr>
          <w:rFonts w:ascii="Times New Roman" w:hAnsi="Times New Roman" w:cs="Times New Roman"/>
          <w:sz w:val="24"/>
        </w:rPr>
        <w:t xml:space="preserve">Combining Eqns. </w:t>
      </w:r>
      <w:r w:rsidR="009436B0">
        <w:rPr>
          <w:rFonts w:ascii="Times New Roman" w:hAnsi="Times New Roman" w:cs="Times New Roman"/>
          <w:sz w:val="24"/>
        </w:rPr>
        <w:t xml:space="preserve">30-33, the equation for solving the surface mole fraction of the gas reactant of Reaction </w:t>
      </w:r>
      <m:oMath>
        <m:r>
          <w:rPr>
            <w:rFonts w:ascii="Cambria Math" w:hAnsi="Cambria Math" w:cs="Times New Roman"/>
            <w:sz w:val="24"/>
          </w:rPr>
          <m:t>i</m:t>
        </m:r>
      </m:oMath>
      <w:r w:rsidR="009436B0">
        <w:rPr>
          <w:rFonts w:ascii="Times New Roman" w:hAnsi="Times New Roman" w:cs="Times New Roman"/>
          <w:sz w:val="24"/>
        </w:rPr>
        <w:t xml:space="preserve"> can be expressed as</w:t>
      </w:r>
    </w:p>
    <w:p w:rsidR="00B021FE" w:rsidRDefault="00B021FE" w:rsidP="00B021FE">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num>
              <m:den>
                <m:r>
                  <w:rPr>
                    <w:rFonts w:ascii="Cambria Math" w:hAnsi="Cambria Math" w:cs="Times New Roman"/>
                    <w:sz w:val="24"/>
                    <w:szCs w:val="24"/>
                  </w:rPr>
                  <m:t>RT</m:t>
                </m:r>
              </m:den>
            </m:f>
          </m:sup>
        </m:sSup>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sSubSup>
            <m:r>
              <w:rPr>
                <w:rFonts w:ascii="Cambria Math" w:hAnsi="Cambria Math" w:cs="Times New Roman"/>
                <w:sz w:val="24"/>
                <w:szCs w:val="24"/>
              </w:rPr>
              <m:t>x</m:t>
            </m:r>
          </m:e>
          <m:sub>
            <m:r>
              <w:rPr>
                <w:rFonts w:ascii="Cambria Math" w:hAnsi="Cambria Math" w:cs="Times New Roman"/>
                <w:sz w:val="24"/>
                <w:szCs w:val="24"/>
              </w:rPr>
              <m:t>R,i,s</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sSub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R,i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m:t>
                </m:r>
              </m:sub>
            </m:sSub>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R,i,b</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e>
        </m:d>
      </m:oMath>
      <w:r>
        <w:rPr>
          <w:rFonts w:ascii="Times New Roman" w:hAnsi="Times New Roman" w:cs="Times New Roman"/>
          <w:sz w:val="24"/>
          <w:szCs w:val="24"/>
        </w:rPr>
        <w:tab/>
        <w:t>Eqn. 39</w:t>
      </w:r>
    </w:p>
    <w:p w:rsidR="00B021FE" w:rsidRDefault="00B021FE" w:rsidP="009725B1">
      <w:pPr>
        <w:jc w:val="both"/>
        <w:rPr>
          <w:rFonts w:ascii="Times New Roman" w:eastAsiaTheme="minorEastAsia" w:hAnsi="Times New Roman" w:cs="Times New Roman"/>
          <w:sz w:val="24"/>
          <w:szCs w:val="24"/>
        </w:rPr>
      </w:pPr>
      <w:r>
        <w:rPr>
          <w:rFonts w:ascii="Times New Roman" w:hAnsi="Times New Roman" w:cs="Times New Roman"/>
          <w:sz w:val="24"/>
        </w:rPr>
        <w:t xml:space="preserve">Note that at a given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oMath>
      <w:r>
        <w:rPr>
          <w:rFonts w:ascii="Times New Roman" w:eastAsiaTheme="minorEastAsia" w:hAnsi="Times New Roman" w:cs="Times New Roman"/>
          <w:sz w:val="24"/>
          <w:szCs w:val="24"/>
        </w:rPr>
        <w:t xml:space="preserve">, the blowing factor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m:t>
            </m:r>
          </m:sub>
        </m:sSub>
      </m:oMath>
      <w:r>
        <w:rPr>
          <w:rFonts w:ascii="Times New Roman" w:eastAsiaTheme="minorEastAsia" w:hAnsi="Times New Roman" w:cs="Times New Roman"/>
          <w:sz w:val="24"/>
          <w:szCs w:val="24"/>
        </w:rPr>
        <w:t xml:space="preserve"> can be calculated based on Eqns. 35-38 and then the surface mole fraction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oMath>
      <w:r>
        <w:rPr>
          <w:rFonts w:ascii="Times New Roman" w:eastAsiaTheme="minorEastAsia" w:hAnsi="Times New Roman" w:cs="Times New Roman"/>
          <w:sz w:val="24"/>
          <w:szCs w:val="24"/>
        </w:rPr>
        <w:t xml:space="preserve"> in Eqn. 39 can be solved.  For the two char gasification reactions in which the reaction order is 1, Eqn. 39 is a linear equation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oMath>
      <w:r>
        <w:rPr>
          <w:rFonts w:ascii="Times New Roman" w:eastAsiaTheme="minorEastAsia" w:hAnsi="Times New Roman" w:cs="Times New Roman"/>
          <w:sz w:val="24"/>
          <w:szCs w:val="24"/>
        </w:rPr>
        <w:t xml:space="preserve"> can be solve in algebraic form.  For the char oxidation reaction, the reaction order is 0.5,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R,i,s</m:t>
            </m:r>
          </m:sub>
        </m:sSub>
      </m:oMath>
      <w:r>
        <w:rPr>
          <w:rFonts w:ascii="Times New Roman" w:eastAsiaTheme="minorEastAsia" w:hAnsi="Times New Roman" w:cs="Times New Roman"/>
          <w:sz w:val="24"/>
          <w:szCs w:val="24"/>
        </w:rPr>
        <w:t xml:space="preserve"> can also be solved using the quadratic </w:t>
      </w:r>
      <w:r w:rsidR="00210131">
        <w:rPr>
          <w:rFonts w:ascii="Times New Roman" w:eastAsiaTheme="minorEastAsia" w:hAnsi="Times New Roman" w:cs="Times New Roman"/>
          <w:sz w:val="24"/>
          <w:szCs w:val="24"/>
        </w:rPr>
        <w:t xml:space="preserve">equation </w:t>
      </w:r>
      <w:r>
        <w:rPr>
          <w:rFonts w:ascii="Times New Roman" w:eastAsiaTheme="minorEastAsia" w:hAnsi="Times New Roman" w:cs="Times New Roman"/>
          <w:sz w:val="24"/>
          <w:szCs w:val="24"/>
        </w:rPr>
        <w:t>formula.</w:t>
      </w:r>
      <w:r w:rsidR="00210131">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oMath>
      <w:r w:rsidR="00210131">
        <w:rPr>
          <w:rFonts w:ascii="Times New Roman" w:eastAsiaTheme="minorEastAsia" w:hAnsi="Times New Roman" w:cs="Times New Roman"/>
          <w:sz w:val="24"/>
          <w:szCs w:val="24"/>
        </w:rPr>
        <w:t xml:space="preserve"> is unknown </w:t>
      </w:r>
      <w:r w:rsidR="00210131" w:rsidRPr="00210131">
        <w:rPr>
          <w:rFonts w:ascii="Times New Roman" w:eastAsiaTheme="minorEastAsia" w:hAnsi="Times New Roman" w:cs="Times New Roman"/>
          <w:i/>
          <w:sz w:val="24"/>
          <w:szCs w:val="24"/>
        </w:rPr>
        <w:t>a priori</w:t>
      </w:r>
      <w:r w:rsidR="00210131">
        <w:rPr>
          <w:rFonts w:ascii="Times New Roman" w:eastAsiaTheme="minorEastAsia" w:hAnsi="Times New Roman" w:cs="Times New Roman"/>
          <w:sz w:val="24"/>
          <w:szCs w:val="24"/>
        </w:rPr>
        <w:t xml:space="preserve">, an iterative procedure has </w:t>
      </w:r>
      <w:r w:rsidR="00210131">
        <w:rPr>
          <w:rFonts w:ascii="Times New Roman" w:eastAsiaTheme="minorEastAsia" w:hAnsi="Times New Roman" w:cs="Times New Roman"/>
          <w:sz w:val="24"/>
          <w:szCs w:val="24"/>
        </w:rPr>
        <w:lastRenderedPageBreak/>
        <w:t xml:space="preserve">to be used.  Initially it is set to zero and the surface mole fractions of three gas reactants are solved followed by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R,i</m:t>
            </m:r>
          </m:sub>
        </m:sSub>
      </m:oMath>
      <w:r w:rsidR="002101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oMath>
      <w:r w:rsidR="00210131">
        <w:rPr>
          <w:rFonts w:ascii="Times New Roman" w:eastAsiaTheme="minorEastAsia" w:hAnsi="Times New Roman" w:cs="Times New Roman"/>
          <w:sz w:val="24"/>
          <w:szCs w:val="24"/>
        </w:rPr>
        <w:t xml:space="preserve">.  The new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net</m:t>
            </m:r>
          </m:sub>
        </m:sSub>
      </m:oMath>
      <w:r w:rsidR="00210131">
        <w:rPr>
          <w:rFonts w:ascii="Times New Roman" w:eastAsiaTheme="minorEastAsia" w:hAnsi="Times New Roman" w:cs="Times New Roman"/>
          <w:sz w:val="24"/>
          <w:szCs w:val="24"/>
        </w:rPr>
        <w:t xml:space="preserve">  </w:t>
      </w:r>
      <w:r w:rsidR="007B2296">
        <w:rPr>
          <w:rFonts w:ascii="Times New Roman" w:eastAsiaTheme="minorEastAsia" w:hAnsi="Times New Roman" w:cs="Times New Roman"/>
          <w:sz w:val="24"/>
          <w:szCs w:val="24"/>
        </w:rPr>
        <w:t>is</w:t>
      </w:r>
      <w:r w:rsidR="00210131">
        <w:rPr>
          <w:rFonts w:ascii="Times New Roman" w:eastAsiaTheme="minorEastAsia" w:hAnsi="Times New Roman" w:cs="Times New Roman"/>
          <w:sz w:val="24"/>
          <w:szCs w:val="24"/>
        </w:rPr>
        <w:t xml:space="preserve"> used thereafter until a converged solution is reached, usually within 3 iterations.</w:t>
      </w:r>
    </w:p>
    <w:p w:rsidR="00BA53EF" w:rsidRDefault="00BA53EF" w:rsidP="00D948C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char reaction rate in term of mass loss per particle pe</w:t>
      </w:r>
      <w:r w:rsidR="00D948CF">
        <w:rPr>
          <w:rFonts w:ascii="Times New Roman" w:eastAsiaTheme="minorEastAsia" w:hAnsi="Times New Roman" w:cs="Times New Roman"/>
          <w:sz w:val="24"/>
          <w:szCs w:val="24"/>
        </w:rPr>
        <w:t xml:space="preserve">r unit time can be calculated after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C,i</m:t>
            </m:r>
          </m:sub>
          <m:sup>
            <m:r>
              <w:rPr>
                <w:rFonts w:ascii="Cambria Math" w:hAnsi="Cambria Math" w:cs="Times New Roman"/>
                <w:sz w:val="24"/>
                <w:szCs w:val="24"/>
              </w:rPr>
              <m:t>''</m:t>
            </m:r>
          </m:sup>
        </m:sSubSup>
      </m:oMath>
      <w:r w:rsidR="002D56A8">
        <w:rPr>
          <w:rFonts w:ascii="Times New Roman" w:eastAsiaTheme="minorEastAsia" w:hAnsi="Times New Roman" w:cs="Times New Roman"/>
          <w:sz w:val="24"/>
          <w:szCs w:val="24"/>
        </w:rPr>
        <w:t xml:space="preserve"> for each reaction is</w:t>
      </w:r>
      <w:r w:rsidR="00D948CF">
        <w:rPr>
          <w:rFonts w:ascii="Times New Roman" w:eastAsiaTheme="minorEastAsia" w:hAnsi="Times New Roman" w:cs="Times New Roman"/>
          <w:sz w:val="24"/>
          <w:szCs w:val="24"/>
        </w:rPr>
        <w:t xml:space="preserve"> calculated.</w:t>
      </w:r>
    </w:p>
    <w:p w:rsidR="00D948CF" w:rsidRDefault="00D948CF" w:rsidP="00D948CF">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num>
          <m:den>
            <m:r>
              <w:rPr>
                <w:rFonts w:ascii="Cambria Math" w:hAnsi="Cambria Math" w:cs="Times New Roman"/>
                <w:sz w:val="24"/>
                <w:szCs w:val="24"/>
              </w:rPr>
              <m:t>dt</m:t>
            </m:r>
          </m:den>
        </m:f>
        <m:r>
          <w:rPr>
            <w:rFonts w:ascii="Cambria Math" w:hAnsi="Cambria Math" w:cs="Times New Roman"/>
            <w:sz w:val="24"/>
            <w:szCs w:val="24"/>
          </w:rPr>
          <m:t>=-π</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p</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w,c</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C,i</m:t>
                </m:r>
              </m:sub>
              <m:sup>
                <m:r>
                  <w:rPr>
                    <w:rFonts w:ascii="Cambria Math" w:hAnsi="Cambria Math" w:cs="Times New Roman"/>
                    <w:sz w:val="24"/>
                    <w:szCs w:val="24"/>
                  </w:rPr>
                  <m:t>''</m:t>
                </m:r>
              </m:sup>
            </m:sSubSup>
          </m:e>
        </m:nary>
      </m:oMath>
      <w:r>
        <w:rPr>
          <w:rFonts w:ascii="Times New Roman" w:hAnsi="Times New Roman" w:cs="Times New Roman"/>
          <w:sz w:val="24"/>
          <w:szCs w:val="24"/>
        </w:rPr>
        <w:tab/>
        <w:t>Eqn. 40</w:t>
      </w:r>
    </w:p>
    <w:p w:rsidR="002D56A8" w:rsidRDefault="002D56A8" w:rsidP="009725B1">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w,c</m:t>
            </m:r>
          </m:sub>
        </m:sSub>
      </m:oMath>
      <w:r>
        <w:rPr>
          <w:rFonts w:ascii="Times New Roman" w:eastAsiaTheme="minorEastAsia" w:hAnsi="Times New Roman" w:cs="Times New Roman"/>
          <w:sz w:val="24"/>
          <w:szCs w:val="24"/>
        </w:rPr>
        <w:t xml:space="preserve"> is the molecular weight of C.  It is assumed that the remaining unreacted char still contains other elements (H, O, N, S) in addition to C and the proportion of those elements is still the same as that in</w:t>
      </w:r>
      <w:r w:rsidR="007B2296">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parent coal.  The high heating value of the dry-ash-free part of the char is also assumed to be the same as that of the parent coal, which is used to calculate the enthalpy of the remaining char.</w:t>
      </w:r>
    </w:p>
    <w:p w:rsidR="0047660B" w:rsidRDefault="00BA53EF" w:rsidP="002D56A8">
      <w:pPr>
        <w:ind w:firstLine="720"/>
        <w:jc w:val="both"/>
        <w:rPr>
          <w:rFonts w:ascii="Times New Roman" w:hAnsi="Times New Roman" w:cs="Times New Roman"/>
          <w:sz w:val="24"/>
        </w:rPr>
      </w:pPr>
      <w:r>
        <w:rPr>
          <w:rFonts w:ascii="Times New Roman" w:hAnsi="Times New Roman" w:cs="Times New Roman"/>
          <w:sz w:val="24"/>
        </w:rPr>
        <w:t>It needs to be mentioned that</w:t>
      </w:r>
      <w:r w:rsidR="002D56A8">
        <w:rPr>
          <w:rFonts w:ascii="Times New Roman" w:hAnsi="Times New Roman" w:cs="Times New Roman"/>
          <w:sz w:val="24"/>
        </w:rPr>
        <w:t xml:space="preserve"> the char reaction rate calculations described above are performed for every time step during the particle trajectory calculation.  Multiple time steps are used during the trajectory calculat</w:t>
      </w:r>
      <w:r w:rsidR="00B64518">
        <w:rPr>
          <w:rFonts w:ascii="Times New Roman" w:hAnsi="Times New Roman" w:cs="Times New Roman"/>
          <w:sz w:val="24"/>
        </w:rPr>
        <w:t>i</w:t>
      </w:r>
      <w:r w:rsidR="002D56A8">
        <w:rPr>
          <w:rFonts w:ascii="Times New Roman" w:hAnsi="Times New Roman" w:cs="Times New Roman"/>
          <w:sz w:val="24"/>
        </w:rPr>
        <w:t>on for a coal particle from a feed stream in a given size bin.</w:t>
      </w:r>
      <w:r w:rsidR="00B64518">
        <w:rPr>
          <w:rFonts w:ascii="Times New Roman" w:hAnsi="Times New Roman" w:cs="Times New Roman"/>
          <w:sz w:val="24"/>
        </w:rPr>
        <w:t xml:space="preserve">  Particle mass and diameter are updated in each time step based on Eqns. 26 and 40.  The particle radiation absorption coefficient is also updated for each time step.</w:t>
      </w:r>
    </w:p>
    <w:p w:rsidR="0014005F" w:rsidRDefault="00F23EF8" w:rsidP="00F23EF8">
      <w:pPr>
        <w:ind w:firstLine="720"/>
        <w:jc w:val="both"/>
        <w:rPr>
          <w:rFonts w:ascii="Times New Roman" w:hAnsi="Times New Roman" w:cs="Times New Roman"/>
          <w:sz w:val="24"/>
        </w:rPr>
      </w:pPr>
      <w:r>
        <w:rPr>
          <w:rFonts w:ascii="Times New Roman" w:hAnsi="Times New Roman" w:cs="Times New Roman"/>
          <w:sz w:val="24"/>
        </w:rPr>
        <w:t xml:space="preserve">With heat loss of each zone calculated from </w:t>
      </w:r>
      <w:r w:rsidR="00B76D89">
        <w:rPr>
          <w:rFonts w:ascii="Times New Roman" w:hAnsi="Times New Roman" w:cs="Times New Roman"/>
          <w:sz w:val="24"/>
        </w:rPr>
        <w:t>DO</w:t>
      </w:r>
      <w:r>
        <w:rPr>
          <w:rFonts w:ascii="Times New Roman" w:hAnsi="Times New Roman" w:cs="Times New Roman"/>
          <w:sz w:val="24"/>
        </w:rPr>
        <w:t xml:space="preserve"> method and solid phase mass flow leaving the zone calculated from the coal particle tracking method mentioned above, the flow properties of each zone including temperature and species mole fractions in the gas phase are calculated by minimizing the Gibbs free energy of the gas and solid mixture at given solid phase composition (computed from particle tracking) and the given gas phase elemental composition.  The gas phase elemental </w:t>
      </w:r>
      <w:r w:rsidR="00132D59">
        <w:rPr>
          <w:rFonts w:ascii="Times New Roman" w:hAnsi="Times New Roman" w:cs="Times New Roman"/>
          <w:sz w:val="24"/>
        </w:rPr>
        <w:t>mass</w:t>
      </w:r>
      <w:r>
        <w:rPr>
          <w:rFonts w:ascii="Times New Roman" w:hAnsi="Times New Roman" w:cs="Times New Roman"/>
          <w:sz w:val="24"/>
        </w:rPr>
        <w:t xml:space="preserve"> flow rate for each element is simply the total m</w:t>
      </w:r>
      <w:r w:rsidR="00132D59">
        <w:rPr>
          <w:rFonts w:ascii="Times New Roman" w:hAnsi="Times New Roman" w:cs="Times New Roman"/>
          <w:sz w:val="24"/>
        </w:rPr>
        <w:t>ass</w:t>
      </w:r>
      <w:r>
        <w:rPr>
          <w:rFonts w:ascii="Times New Roman" w:hAnsi="Times New Roman" w:cs="Times New Roman"/>
          <w:sz w:val="24"/>
        </w:rPr>
        <w:t xml:space="preserve"> flow rate of the element </w:t>
      </w:r>
      <w:r w:rsidR="00132D59">
        <w:rPr>
          <w:rFonts w:ascii="Times New Roman" w:hAnsi="Times New Roman" w:cs="Times New Roman"/>
          <w:sz w:val="24"/>
        </w:rPr>
        <w:t xml:space="preserve">calculated by Eqn. 16 </w:t>
      </w:r>
      <w:r w:rsidR="00B76D89">
        <w:rPr>
          <w:rFonts w:ascii="Times New Roman" w:hAnsi="Times New Roman" w:cs="Times New Roman"/>
          <w:sz w:val="24"/>
        </w:rPr>
        <w:t>minus</w:t>
      </w:r>
      <w:r>
        <w:rPr>
          <w:rFonts w:ascii="Times New Roman" w:hAnsi="Times New Roman" w:cs="Times New Roman"/>
          <w:sz w:val="24"/>
        </w:rPr>
        <w:t xml:space="preserve"> its flow rate in the solid phase</w:t>
      </w:r>
      <w:r w:rsidR="00132D59">
        <w:rPr>
          <w:rFonts w:ascii="Times New Roman" w:hAnsi="Times New Roman" w:cs="Times New Roman"/>
          <w:sz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e,zone,solid</m:t>
            </m:r>
          </m:sub>
        </m:sSub>
      </m:oMath>
    </w:p>
    <w:p w:rsidR="00132D59" w:rsidRDefault="00132D59" w:rsidP="00132D59">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e,zone,gas</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e,i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e,zone,solid</m:t>
            </m:r>
          </m:sub>
        </m:sSub>
      </m:oMath>
      <w:r>
        <w:rPr>
          <w:rFonts w:ascii="Times New Roman" w:hAnsi="Times New Roman" w:cs="Times New Roman"/>
          <w:sz w:val="24"/>
          <w:szCs w:val="24"/>
        </w:rPr>
        <w:tab/>
        <w:t>Eqn. 41</w:t>
      </w:r>
    </w:p>
    <w:p w:rsidR="00DF1A99" w:rsidRDefault="00132D59" w:rsidP="00132D59">
      <w:pPr>
        <w:ind w:firstLine="720"/>
        <w:jc w:val="both"/>
        <w:rPr>
          <w:rFonts w:ascii="Times New Roman" w:hAnsi="Times New Roman" w:cs="Times New Roman"/>
          <w:sz w:val="24"/>
        </w:rPr>
      </w:pPr>
      <w:r>
        <w:rPr>
          <w:rFonts w:ascii="Times New Roman" w:hAnsi="Times New Roman" w:cs="Times New Roman"/>
          <w:sz w:val="24"/>
        </w:rPr>
        <w:t xml:space="preserve">The local chemical equilibrium calculation in </w:t>
      </w:r>
      <w:r w:rsidR="00CF53B6">
        <w:rPr>
          <w:rFonts w:ascii="Times New Roman" w:hAnsi="Times New Roman" w:cs="Times New Roman"/>
          <w:sz w:val="24"/>
        </w:rPr>
        <w:t xml:space="preserve">the gas phase of </w:t>
      </w:r>
      <w:r>
        <w:rPr>
          <w:rFonts w:ascii="Times New Roman" w:hAnsi="Times New Roman" w:cs="Times New Roman"/>
          <w:sz w:val="24"/>
        </w:rPr>
        <w:t xml:space="preserve">each zone is carried out using Lagrangian multiplier’s method with mass conservation for each element as the constraints.  </w:t>
      </w:r>
      <w:r w:rsidR="00DF1A99">
        <w:rPr>
          <w:rFonts w:ascii="Times New Roman" w:hAnsi="Times New Roman" w:cs="Times New Roman"/>
          <w:sz w:val="24"/>
        </w:rPr>
        <w:t>The gas mixture is assumed to be an ideal gas mixture with partial molar Gibbs free energy</w:t>
      </w:r>
      <w:r w:rsidR="00AB6EDC">
        <w:rPr>
          <w:rFonts w:ascii="Times New Roman" w:hAnsi="Times New Roman" w:cs="Times New Roman"/>
          <w:sz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00DF1A99">
        <w:rPr>
          <w:rFonts w:ascii="Times New Roman" w:hAnsi="Times New Roman" w:cs="Times New Roman"/>
          <w:sz w:val="24"/>
        </w:rPr>
        <w:t xml:space="preserve"> </w:t>
      </w:r>
      <w:r w:rsidR="00CF53B6">
        <w:rPr>
          <w:rFonts w:ascii="Times New Roman" w:hAnsi="Times New Roman" w:cs="Times New Roman"/>
          <w:sz w:val="24"/>
        </w:rPr>
        <w:t xml:space="preserve">of a species </w:t>
      </w:r>
      <w:r w:rsidR="00DF1A99">
        <w:rPr>
          <w:rFonts w:ascii="Times New Roman" w:hAnsi="Times New Roman" w:cs="Times New Roman"/>
          <w:sz w:val="24"/>
        </w:rPr>
        <w:t xml:space="preserve">related to Gibbs free energy of </w:t>
      </w:r>
      <w:r w:rsidR="00CF53B6">
        <w:rPr>
          <w:rFonts w:ascii="Times New Roman" w:hAnsi="Times New Roman" w:cs="Times New Roman"/>
          <w:sz w:val="24"/>
        </w:rPr>
        <w:t xml:space="preserve">the </w:t>
      </w:r>
      <w:r w:rsidR="00DF1A99">
        <w:rPr>
          <w:rFonts w:ascii="Times New Roman" w:hAnsi="Times New Roman" w:cs="Times New Roman"/>
          <w:sz w:val="24"/>
        </w:rPr>
        <w:t xml:space="preserve">pure species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T,P</m:t>
            </m:r>
          </m:e>
        </m:d>
      </m:oMath>
      <w:r w:rsidR="00AB6EDC">
        <w:rPr>
          <w:rFonts w:ascii="Times New Roman" w:eastAsiaTheme="minorEastAsia" w:hAnsi="Times New Roman" w:cs="Times New Roman"/>
          <w:sz w:val="24"/>
          <w:szCs w:val="24"/>
        </w:rPr>
        <w:t xml:space="preserve"> </w:t>
      </w:r>
      <w:r w:rsidR="00DF1A99">
        <w:rPr>
          <w:rFonts w:ascii="Times New Roman" w:hAnsi="Times New Roman" w:cs="Times New Roman"/>
          <w:sz w:val="24"/>
        </w:rPr>
        <w:t>and the mole fraction of the species in the mixture</w:t>
      </w:r>
      <w:r w:rsidR="00CF53B6">
        <w:rPr>
          <w:rFonts w:ascii="Times New Roman" w:hAnsi="Times New Roman" w:cs="Times New Roman"/>
          <w:sz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DF1A99">
        <w:rPr>
          <w:rFonts w:ascii="Times New Roman" w:hAnsi="Times New Roman" w:cs="Times New Roman"/>
          <w:sz w:val="24"/>
        </w:rPr>
        <w:t xml:space="preserve"> as shown in Eqn. 42.</w:t>
      </w:r>
    </w:p>
    <w:p w:rsidR="00581F9E" w:rsidRDefault="00581F9E" w:rsidP="00581F9E">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T,P</m:t>
            </m:r>
          </m:e>
        </m:d>
        <m:r>
          <w:rPr>
            <w:rFonts w:ascii="Cambria Math" w:hAnsi="Cambria Math" w:cs="Times New Roman"/>
            <w:sz w:val="24"/>
            <w:szCs w:val="24"/>
          </w:rPr>
          <m:t>+RT</m:t>
        </m:r>
        <m:r>
          <m:rPr>
            <m:nor/>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ab/>
        <w:t>Eqn. 42</w:t>
      </w:r>
    </w:p>
    <w:p w:rsidR="00CF53B6" w:rsidRDefault="00262D27" w:rsidP="00CF53B6">
      <w:pPr>
        <w:jc w:val="both"/>
        <w:rPr>
          <w:rFonts w:ascii="Times New Roman" w:hAnsi="Times New Roman" w:cs="Times New Roman"/>
          <w:sz w:val="24"/>
        </w:rPr>
      </w:pPr>
      <w:r>
        <w:rPr>
          <w:rFonts w:ascii="Times New Roman" w:hAnsi="Times New Roman" w:cs="Times New Roman"/>
          <w:sz w:val="24"/>
        </w:rPr>
        <w:t>The mole fraction of spe</w:t>
      </w:r>
      <w:r w:rsidR="00CF53B6">
        <w:rPr>
          <w:rFonts w:ascii="Times New Roman" w:hAnsi="Times New Roman" w:cs="Times New Roman"/>
          <w:sz w:val="24"/>
        </w:rPr>
        <w:t>c</w:t>
      </w:r>
      <w:r>
        <w:rPr>
          <w:rFonts w:ascii="Times New Roman" w:hAnsi="Times New Roman" w:cs="Times New Roman"/>
          <w:sz w:val="24"/>
        </w:rPr>
        <w:t>i</w:t>
      </w:r>
      <w:r w:rsidR="00CF53B6">
        <w:rPr>
          <w:rFonts w:ascii="Times New Roman" w:hAnsi="Times New Roman" w:cs="Times New Roman"/>
          <w:sz w:val="24"/>
        </w:rPr>
        <w:t xml:space="preserve">es </w:t>
      </w:r>
      <m:oMath>
        <m:r>
          <w:rPr>
            <w:rFonts w:ascii="Cambria Math" w:hAnsi="Cambria Math" w:cs="Times New Roman"/>
            <w:sz w:val="24"/>
            <w:szCs w:val="24"/>
          </w:rPr>
          <m:t>i</m:t>
        </m:r>
      </m:oMath>
      <w:r w:rsidR="00CF53B6">
        <w:rPr>
          <w:rFonts w:ascii="Times New Roman" w:hAnsi="Times New Roman" w:cs="Times New Roman"/>
          <w:sz w:val="24"/>
        </w:rPr>
        <w:t xml:space="preserve"> is related to the specific mole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D466D4">
        <w:rPr>
          <w:rFonts w:ascii="Times New Roman" w:hAnsi="Times New Roman" w:cs="Times New Roman"/>
          <w:sz w:val="24"/>
        </w:rPr>
        <w:t xml:space="preserve"> defined as the </w:t>
      </w:r>
      <w:r>
        <w:rPr>
          <w:rFonts w:ascii="Times New Roman" w:hAnsi="Times New Roman" w:cs="Times New Roman"/>
          <w:sz w:val="24"/>
        </w:rPr>
        <w:t>k</w:t>
      </w:r>
      <w:r w:rsidR="00D466D4">
        <w:rPr>
          <w:rFonts w:ascii="Times New Roman" w:hAnsi="Times New Roman" w:cs="Times New Roman"/>
          <w:sz w:val="24"/>
        </w:rPr>
        <w:t>mole</w:t>
      </w:r>
      <w:r>
        <w:rPr>
          <w:rFonts w:ascii="Times New Roman" w:hAnsi="Times New Roman" w:cs="Times New Roman"/>
          <w:sz w:val="24"/>
        </w:rPr>
        <w:t>s</w:t>
      </w:r>
      <w:r w:rsidR="00D466D4">
        <w:rPr>
          <w:rFonts w:ascii="Times New Roman" w:hAnsi="Times New Roman" w:cs="Times New Roman"/>
          <w:sz w:val="24"/>
        </w:rPr>
        <w:t xml:space="preserve"> of speci</w:t>
      </w:r>
      <w:r w:rsidR="00CF53B6">
        <w:rPr>
          <w:rFonts w:ascii="Times New Roman" w:hAnsi="Times New Roman" w:cs="Times New Roman"/>
          <w:sz w:val="24"/>
        </w:rPr>
        <w:t xml:space="preserve">es </w:t>
      </w:r>
      <m:oMath>
        <m:r>
          <w:rPr>
            <w:rFonts w:ascii="Cambria Math" w:hAnsi="Cambria Math" w:cs="Times New Roman"/>
            <w:sz w:val="24"/>
            <w:szCs w:val="24"/>
          </w:rPr>
          <m:t>i</m:t>
        </m:r>
      </m:oMath>
      <w:r w:rsidR="00CF53B6">
        <w:rPr>
          <w:rFonts w:ascii="Times New Roman" w:hAnsi="Times New Roman" w:cs="Times New Roman"/>
          <w:sz w:val="24"/>
        </w:rPr>
        <w:t xml:space="preserve"> in 1 </w:t>
      </w:r>
      <w:r>
        <w:rPr>
          <w:rFonts w:ascii="Times New Roman" w:hAnsi="Times New Roman" w:cs="Times New Roman"/>
          <w:sz w:val="24"/>
        </w:rPr>
        <w:t>kg</w:t>
      </w:r>
      <w:r w:rsidR="00CF53B6">
        <w:rPr>
          <w:rFonts w:ascii="Times New Roman" w:hAnsi="Times New Roman" w:cs="Times New Roman"/>
          <w:sz w:val="24"/>
        </w:rPr>
        <w:t xml:space="preserve"> of gas mixture.</w:t>
      </w:r>
    </w:p>
    <w:p w:rsidR="00D466D4" w:rsidRDefault="00D466D4" w:rsidP="00D466D4">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nary>
          </m:den>
        </m:f>
      </m:oMath>
      <w:r>
        <w:rPr>
          <w:rFonts w:ascii="Times New Roman" w:hAnsi="Times New Roman" w:cs="Times New Roman"/>
          <w:sz w:val="24"/>
          <w:szCs w:val="24"/>
        </w:rPr>
        <w:tab/>
        <w:t>Eqn. 43</w:t>
      </w:r>
    </w:p>
    <w:p w:rsidR="00CF53B6" w:rsidRDefault="00D466D4" w:rsidP="00CF53B6">
      <w:pPr>
        <w:jc w:val="both"/>
        <w:rPr>
          <w:rFonts w:ascii="Times New Roman" w:hAnsi="Times New Roman" w:cs="Times New Roman"/>
          <w:sz w:val="24"/>
        </w:rPr>
      </w:pPr>
      <w:r>
        <w:rPr>
          <w:rFonts w:ascii="Times New Roman" w:hAnsi="Times New Roman" w:cs="Times New Roman"/>
          <w:sz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Pr>
          <w:rFonts w:ascii="Times New Roman" w:hAnsi="Times New Roman" w:cs="Times New Roman"/>
          <w:sz w:val="24"/>
        </w:rPr>
        <w:t xml:space="preserve"> is the total number of gas species in the gas mixture.  </w:t>
      </w:r>
      <w:r w:rsidR="00CF53B6">
        <w:rPr>
          <w:rFonts w:ascii="Times New Roman" w:hAnsi="Times New Roman" w:cs="Times New Roman"/>
          <w:sz w:val="24"/>
        </w:rPr>
        <w:t>The total Gibbs free energy of the gas mixture can be calculated as</w:t>
      </w:r>
    </w:p>
    <w:p w:rsidR="00CF53B6" w:rsidRDefault="00CF53B6" w:rsidP="00CF53B6">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G=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T,P,</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e>
        </m:nary>
      </m:oMath>
      <w:r>
        <w:rPr>
          <w:rFonts w:ascii="Times New Roman" w:hAnsi="Times New Roman" w:cs="Times New Roman"/>
          <w:sz w:val="24"/>
          <w:szCs w:val="24"/>
        </w:rPr>
        <w:tab/>
        <w:t>Eqn. 4</w:t>
      </w:r>
      <w:r w:rsidR="00262D27">
        <w:rPr>
          <w:rFonts w:ascii="Times New Roman" w:hAnsi="Times New Roman" w:cs="Times New Roman"/>
          <w:sz w:val="24"/>
          <w:szCs w:val="24"/>
        </w:rPr>
        <w:t>4</w:t>
      </w:r>
    </w:p>
    <w:p w:rsidR="00262D27" w:rsidRDefault="00262D27" w:rsidP="00132D59">
      <w:pPr>
        <w:ind w:firstLine="720"/>
        <w:jc w:val="both"/>
        <w:rPr>
          <w:rFonts w:ascii="Times New Roman" w:hAnsi="Times New Roman" w:cs="Times New Roman"/>
          <w:sz w:val="24"/>
        </w:rPr>
      </w:pPr>
      <w:r>
        <w:rPr>
          <w:rFonts w:ascii="Times New Roman" w:hAnsi="Times New Roman" w:cs="Times New Roman"/>
          <w:sz w:val="24"/>
        </w:rPr>
        <w:t>To solve the chemical equilibrium, the Gibbs free energy of the gas mixture shown in Eqn. 44 is minimized subject to the constraints of element conservation as shown in Eqn. 45.</w:t>
      </w:r>
    </w:p>
    <w:p w:rsidR="00262D27" w:rsidRDefault="00262D27" w:rsidP="00262D27">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e>
        </m:nary>
      </m:oMath>
      <w:r>
        <w:rPr>
          <w:rFonts w:ascii="Times New Roman" w:hAnsi="Times New Roman" w:cs="Times New Roman"/>
          <w:sz w:val="24"/>
          <w:szCs w:val="24"/>
        </w:rPr>
        <w:tab/>
        <w:t>Eqn. 45</w:t>
      </w:r>
    </w:p>
    <w:p w:rsidR="009D7608" w:rsidRDefault="009D7608" w:rsidP="009D7608">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e,i</m:t>
            </m:r>
          </m:sub>
        </m:sSub>
      </m:oMath>
      <w:r>
        <w:rPr>
          <w:rFonts w:ascii="Times New Roman" w:eastAsiaTheme="minorEastAsia" w:hAnsi="Times New Roman" w:cs="Times New Roman"/>
          <w:sz w:val="24"/>
          <w:szCs w:val="24"/>
        </w:rPr>
        <w:t xml:space="preserve"> is the number of atoms of element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in a molecule of species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e</m:t>
            </m:r>
          </m:sub>
        </m:sSub>
      </m:oMath>
      <w:r>
        <w:rPr>
          <w:rFonts w:ascii="Times New Roman" w:eastAsiaTheme="minorEastAsia" w:hAnsi="Times New Roman" w:cs="Times New Roman"/>
          <w:sz w:val="24"/>
          <w:szCs w:val="24"/>
        </w:rPr>
        <w:t xml:space="preserve"> is the kmoles of atoms of element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in 1 kg of the gas mixture, which can be calculated from Eqn. 41.</w:t>
      </w:r>
    </w:p>
    <w:p w:rsidR="0014005F" w:rsidRDefault="00132D59" w:rsidP="00132D59">
      <w:pPr>
        <w:ind w:firstLine="720"/>
        <w:jc w:val="both"/>
        <w:rPr>
          <w:rFonts w:ascii="Times New Roman" w:hAnsi="Times New Roman" w:cs="Times New Roman"/>
          <w:sz w:val="24"/>
        </w:rPr>
      </w:pPr>
      <w:r>
        <w:rPr>
          <w:rFonts w:ascii="Times New Roman" w:hAnsi="Times New Roman" w:cs="Times New Roman"/>
          <w:sz w:val="24"/>
        </w:rPr>
        <w:t xml:space="preserve">A set of non-linear equation can be obtained based on the Lagrangian multiplier’s method </w:t>
      </w:r>
      <w:r w:rsidR="009D7608">
        <w:rPr>
          <w:rFonts w:ascii="Times New Roman" w:hAnsi="Times New Roman" w:cs="Times New Roman"/>
          <w:sz w:val="24"/>
        </w:rPr>
        <w:t xml:space="preserve">to minimize </w:t>
      </w:r>
      <m:oMath>
        <m:r>
          <w:rPr>
            <w:rFonts w:ascii="Cambria Math" w:eastAsiaTheme="minorEastAsia" w:hAnsi="Cambria Math" w:cs="Times New Roman"/>
            <w:sz w:val="24"/>
            <w:szCs w:val="24"/>
          </w:rPr>
          <m:t>G</m:t>
        </m:r>
      </m:oMath>
      <w:r w:rsidR="009D7608">
        <w:rPr>
          <w:rFonts w:ascii="Times New Roman" w:hAnsi="Times New Roman" w:cs="Times New Roman"/>
          <w:sz w:val="24"/>
        </w:rPr>
        <w:t xml:space="preserve"> in Eqn. 44 subject to the constraints in Eqn. 45.  Actually,</w:t>
      </w:r>
      <w:r>
        <w:rPr>
          <w:rFonts w:ascii="Times New Roman" w:hAnsi="Times New Roman" w:cs="Times New Roman"/>
          <w:sz w:val="24"/>
        </w:rPr>
        <w:t xml:space="preserve"> natural logarithms of the specific moles of individual species</w:t>
      </w:r>
      <w:r w:rsidR="009D7608">
        <w:rPr>
          <w:rFonts w:ascii="Times New Roman" w:hAnsi="Times New Roman" w:cs="Times New Roman"/>
          <w:sz w:val="24"/>
        </w:rPr>
        <w:t xml:space="preserve"> are solved</w:t>
      </w:r>
      <w:r w:rsidR="00262D27">
        <w:rPr>
          <w:rFonts w:ascii="Times New Roman" w:hAnsi="Times New Roman" w:cs="Times New Roman"/>
          <w:sz w:val="24"/>
        </w:rPr>
        <w:t xml:space="preserve"> as the independent variables. T</w:t>
      </w:r>
      <w:r>
        <w:rPr>
          <w:rFonts w:ascii="Times New Roman" w:hAnsi="Times New Roman" w:cs="Times New Roman"/>
          <w:sz w:val="24"/>
        </w:rPr>
        <w:t>he logarithm transformation allows for accurate equilibrium solution</w:t>
      </w:r>
      <w:r w:rsidR="001B7CDF">
        <w:rPr>
          <w:rFonts w:ascii="Times New Roman" w:hAnsi="Times New Roman" w:cs="Times New Roman"/>
          <w:sz w:val="24"/>
        </w:rPr>
        <w:t>s</w:t>
      </w:r>
      <w:r>
        <w:rPr>
          <w:rFonts w:ascii="Times New Roman" w:hAnsi="Times New Roman" w:cs="Times New Roman"/>
          <w:sz w:val="24"/>
        </w:rPr>
        <w:t xml:space="preserve"> </w:t>
      </w:r>
      <w:r w:rsidR="001B7CDF">
        <w:rPr>
          <w:rFonts w:ascii="Times New Roman" w:hAnsi="Times New Roman" w:cs="Times New Roman"/>
          <w:sz w:val="24"/>
        </w:rPr>
        <w:t>to</w:t>
      </w:r>
      <w:r>
        <w:rPr>
          <w:rFonts w:ascii="Times New Roman" w:hAnsi="Times New Roman" w:cs="Times New Roman"/>
          <w:sz w:val="24"/>
        </w:rPr>
        <w:t xml:space="preserve"> minor</w:t>
      </w:r>
      <w:r w:rsidR="00DF1A99">
        <w:rPr>
          <w:rFonts w:ascii="Times New Roman" w:hAnsi="Times New Roman" w:cs="Times New Roman"/>
          <w:sz w:val="24"/>
        </w:rPr>
        <w:t xml:space="preserve"> species with specific moles very small.  The non-linear equation set is solved using Newton’s method with initial guess based on the equivalence ratio of the mixture.</w:t>
      </w:r>
      <w:r w:rsidR="001B7CDF">
        <w:rPr>
          <w:rFonts w:ascii="Times New Roman" w:hAnsi="Times New Roman" w:cs="Times New Roman"/>
          <w:sz w:val="24"/>
        </w:rPr>
        <w:t xml:space="preserve">  It needs to be pointed out that the temperature of the zone is iteratively solved from the chemical equilibrium calculations at constant pressure and temperature to match the total enthalpy of the gas and solid mixture calculated by considering the heat loss from Eqn. 10.</w:t>
      </w:r>
    </w:p>
    <w:p w:rsidR="00B929F0" w:rsidRDefault="00DF1A99" w:rsidP="00132D59">
      <w:pPr>
        <w:ind w:firstLine="720"/>
        <w:jc w:val="both"/>
        <w:rPr>
          <w:rFonts w:ascii="Times New Roman" w:hAnsi="Times New Roman" w:cs="Times New Roman"/>
          <w:sz w:val="24"/>
        </w:rPr>
      </w:pPr>
      <w:r>
        <w:rPr>
          <w:rFonts w:ascii="Times New Roman" w:hAnsi="Times New Roman" w:cs="Times New Roman"/>
          <w:sz w:val="24"/>
        </w:rPr>
        <w:t xml:space="preserve">The Gibbs free energy of a pure gas species as </w:t>
      </w:r>
      <w:r w:rsidR="001F06DE">
        <w:rPr>
          <w:rFonts w:ascii="Times New Roman" w:hAnsi="Times New Roman" w:cs="Times New Roman"/>
          <w:sz w:val="24"/>
        </w:rPr>
        <w:t>well</w:t>
      </w:r>
      <w:r>
        <w:rPr>
          <w:rFonts w:ascii="Times New Roman" w:hAnsi="Times New Roman" w:cs="Times New Roman"/>
          <w:sz w:val="24"/>
        </w:rPr>
        <w:t xml:space="preserve"> as the heat capacity and enthalpy i</w:t>
      </w:r>
      <w:r w:rsidR="0054398E">
        <w:rPr>
          <w:rFonts w:ascii="Times New Roman" w:hAnsi="Times New Roman" w:cs="Times New Roman"/>
          <w:sz w:val="24"/>
        </w:rPr>
        <w:t xml:space="preserve">s calculated based on the Joint Army Navy and Air Force (JANAF) thermodynamic </w:t>
      </w:r>
      <w:r>
        <w:rPr>
          <w:rFonts w:ascii="Times New Roman" w:hAnsi="Times New Roman" w:cs="Times New Roman"/>
          <w:sz w:val="24"/>
        </w:rPr>
        <w:t>table</w:t>
      </w:r>
      <w:r w:rsidR="00581F9E">
        <w:rPr>
          <w:rFonts w:ascii="Times New Roman" w:hAnsi="Times New Roman" w:cs="Times New Roman"/>
          <w:sz w:val="24"/>
        </w:rPr>
        <w:t>.  The boiler model currently consider</w:t>
      </w:r>
      <w:r w:rsidR="001F06DE">
        <w:rPr>
          <w:rFonts w:ascii="Times New Roman" w:hAnsi="Times New Roman" w:cs="Times New Roman"/>
          <w:sz w:val="24"/>
        </w:rPr>
        <w:t>s</w:t>
      </w:r>
      <w:r w:rsidR="00581F9E">
        <w:rPr>
          <w:rFonts w:ascii="Times New Roman" w:hAnsi="Times New Roman" w:cs="Times New Roman"/>
          <w:sz w:val="24"/>
        </w:rPr>
        <w:t xml:space="preserve"> 11 species including C(S), O</w:t>
      </w:r>
      <w:r w:rsidR="00581F9E" w:rsidRPr="00581F9E">
        <w:rPr>
          <w:rFonts w:ascii="Times New Roman" w:hAnsi="Times New Roman" w:cs="Times New Roman"/>
          <w:sz w:val="24"/>
          <w:vertAlign w:val="subscript"/>
        </w:rPr>
        <w:t>2</w:t>
      </w:r>
      <w:r w:rsidR="00581F9E">
        <w:rPr>
          <w:rFonts w:ascii="Times New Roman" w:hAnsi="Times New Roman" w:cs="Times New Roman"/>
          <w:sz w:val="24"/>
        </w:rPr>
        <w:t>, N</w:t>
      </w:r>
      <w:r w:rsidR="00581F9E" w:rsidRPr="00581F9E">
        <w:rPr>
          <w:rFonts w:ascii="Times New Roman" w:hAnsi="Times New Roman" w:cs="Times New Roman"/>
          <w:sz w:val="24"/>
          <w:vertAlign w:val="subscript"/>
        </w:rPr>
        <w:t>2</w:t>
      </w:r>
      <w:r w:rsidR="00581F9E">
        <w:rPr>
          <w:rFonts w:ascii="Times New Roman" w:hAnsi="Times New Roman" w:cs="Times New Roman"/>
          <w:sz w:val="24"/>
        </w:rPr>
        <w:t>, H</w:t>
      </w:r>
      <w:r w:rsidR="00581F9E" w:rsidRPr="00581F9E">
        <w:rPr>
          <w:rFonts w:ascii="Times New Roman" w:hAnsi="Times New Roman" w:cs="Times New Roman"/>
          <w:sz w:val="24"/>
          <w:vertAlign w:val="subscript"/>
        </w:rPr>
        <w:t>2</w:t>
      </w:r>
      <w:r w:rsidR="00581F9E">
        <w:rPr>
          <w:rFonts w:ascii="Times New Roman" w:hAnsi="Times New Roman" w:cs="Times New Roman"/>
          <w:sz w:val="24"/>
        </w:rPr>
        <w:t>, CO, CO</w:t>
      </w:r>
      <w:r w:rsidR="00581F9E" w:rsidRPr="00581F9E">
        <w:rPr>
          <w:rFonts w:ascii="Times New Roman" w:hAnsi="Times New Roman" w:cs="Times New Roman"/>
          <w:sz w:val="24"/>
          <w:vertAlign w:val="subscript"/>
        </w:rPr>
        <w:t>2</w:t>
      </w:r>
      <w:r w:rsidR="00581F9E">
        <w:rPr>
          <w:rFonts w:ascii="Times New Roman" w:hAnsi="Times New Roman" w:cs="Times New Roman"/>
          <w:sz w:val="24"/>
        </w:rPr>
        <w:t>, H</w:t>
      </w:r>
      <w:r w:rsidR="00581F9E" w:rsidRPr="00581F9E">
        <w:rPr>
          <w:rFonts w:ascii="Times New Roman" w:hAnsi="Times New Roman" w:cs="Times New Roman"/>
          <w:sz w:val="24"/>
          <w:vertAlign w:val="subscript"/>
        </w:rPr>
        <w:t>2</w:t>
      </w:r>
      <w:r w:rsidR="00581F9E">
        <w:rPr>
          <w:rFonts w:ascii="Times New Roman" w:hAnsi="Times New Roman" w:cs="Times New Roman"/>
          <w:sz w:val="24"/>
        </w:rPr>
        <w:t>O, SO</w:t>
      </w:r>
      <w:r w:rsidR="00581F9E" w:rsidRPr="00581F9E">
        <w:rPr>
          <w:rFonts w:ascii="Times New Roman" w:hAnsi="Times New Roman" w:cs="Times New Roman"/>
          <w:sz w:val="24"/>
          <w:vertAlign w:val="subscript"/>
        </w:rPr>
        <w:t>2</w:t>
      </w:r>
      <w:r w:rsidR="00581F9E">
        <w:rPr>
          <w:rFonts w:ascii="Times New Roman" w:hAnsi="Times New Roman" w:cs="Times New Roman"/>
          <w:sz w:val="24"/>
        </w:rPr>
        <w:t>, H</w:t>
      </w:r>
      <w:r w:rsidR="00581F9E" w:rsidRPr="00581F9E">
        <w:rPr>
          <w:rFonts w:ascii="Times New Roman" w:hAnsi="Times New Roman" w:cs="Times New Roman"/>
          <w:sz w:val="24"/>
          <w:vertAlign w:val="subscript"/>
        </w:rPr>
        <w:t>2</w:t>
      </w:r>
      <w:r w:rsidR="00581F9E">
        <w:rPr>
          <w:rFonts w:ascii="Times New Roman" w:hAnsi="Times New Roman" w:cs="Times New Roman"/>
          <w:sz w:val="24"/>
        </w:rPr>
        <w:t>S, CH</w:t>
      </w:r>
      <w:r w:rsidR="00581F9E" w:rsidRPr="00581F9E">
        <w:rPr>
          <w:rFonts w:ascii="Times New Roman" w:hAnsi="Times New Roman" w:cs="Times New Roman"/>
          <w:sz w:val="24"/>
          <w:vertAlign w:val="subscript"/>
        </w:rPr>
        <w:t>4</w:t>
      </w:r>
      <w:r w:rsidR="00581F9E">
        <w:rPr>
          <w:rFonts w:ascii="Times New Roman" w:hAnsi="Times New Roman" w:cs="Times New Roman"/>
          <w:sz w:val="24"/>
        </w:rPr>
        <w:t xml:space="preserve">, and Ar.  Their JANAF table coefficients are </w:t>
      </w:r>
      <w:r w:rsidR="001F06DE">
        <w:rPr>
          <w:rFonts w:ascii="Times New Roman" w:hAnsi="Times New Roman" w:cs="Times New Roman"/>
          <w:sz w:val="24"/>
        </w:rPr>
        <w:t>built</w:t>
      </w:r>
      <w:r w:rsidR="00B929F0">
        <w:rPr>
          <w:rFonts w:ascii="Times New Roman" w:hAnsi="Times New Roman" w:cs="Times New Roman"/>
          <w:sz w:val="24"/>
        </w:rPr>
        <w:t xml:space="preserve"> in the boiler model.</w:t>
      </w:r>
    </w:p>
    <w:p w:rsidR="00DF1A99" w:rsidRDefault="00581F9E" w:rsidP="00132D59">
      <w:pPr>
        <w:ind w:firstLine="720"/>
        <w:jc w:val="both"/>
        <w:rPr>
          <w:rFonts w:ascii="Times New Roman" w:hAnsi="Times New Roman" w:cs="Times New Roman"/>
          <w:sz w:val="24"/>
        </w:rPr>
      </w:pPr>
      <w:r>
        <w:rPr>
          <w:rFonts w:ascii="Times New Roman" w:hAnsi="Times New Roman" w:cs="Times New Roman"/>
          <w:sz w:val="24"/>
        </w:rPr>
        <w:t xml:space="preserve">The properties of coal </w:t>
      </w:r>
      <w:r w:rsidR="00B929F0">
        <w:rPr>
          <w:rFonts w:ascii="Times New Roman" w:hAnsi="Times New Roman" w:cs="Times New Roman"/>
          <w:sz w:val="24"/>
        </w:rPr>
        <w:t>are calculated as the weighted averages of the moisture, dry-ash-free content, and ash.  The heat capacities of moisture and ash in the parent coal are calculated as linear functions of particle temperature,</w:t>
      </w:r>
    </w:p>
    <w:p w:rsidR="00B929F0" w:rsidRDefault="00B929F0" w:rsidP="00B929F0">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 moist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o,moist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1,moist</m:t>
            </m:r>
          </m:sub>
        </m:sSub>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e>
        </m:d>
      </m:oMath>
      <w:r>
        <w:rPr>
          <w:rFonts w:ascii="Times New Roman" w:hAnsi="Times New Roman" w:cs="Times New Roman"/>
          <w:sz w:val="24"/>
          <w:szCs w:val="24"/>
        </w:rPr>
        <w:tab/>
        <w:t>Eqn. 4</w:t>
      </w:r>
      <w:r w:rsidR="006A143D">
        <w:rPr>
          <w:rFonts w:ascii="Times New Roman" w:hAnsi="Times New Roman" w:cs="Times New Roman"/>
          <w:sz w:val="24"/>
          <w:szCs w:val="24"/>
        </w:rPr>
        <w:t>6</w:t>
      </w:r>
    </w:p>
    <w:p w:rsidR="00434FDE" w:rsidRDefault="00434FDE" w:rsidP="00434FDE">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 ash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o,ash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1,ash</m:t>
            </m:r>
          </m:sub>
        </m:sSub>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e>
        </m:d>
      </m:oMath>
      <w:r>
        <w:rPr>
          <w:rFonts w:ascii="Times New Roman" w:hAnsi="Times New Roman" w:cs="Times New Roman"/>
          <w:sz w:val="24"/>
          <w:szCs w:val="24"/>
        </w:rPr>
        <w:tab/>
        <w:t>Eqn. 4</w:t>
      </w:r>
      <w:r w:rsidR="006A143D">
        <w:rPr>
          <w:rFonts w:ascii="Times New Roman" w:hAnsi="Times New Roman" w:cs="Times New Roman"/>
          <w:sz w:val="24"/>
          <w:szCs w:val="24"/>
        </w:rPr>
        <w:t>7</w:t>
      </w:r>
    </w:p>
    <w:p w:rsidR="00B929F0" w:rsidRDefault="00434FDE" w:rsidP="00132D59">
      <w:pPr>
        <w:ind w:firstLine="720"/>
        <w:jc w:val="both"/>
        <w:rPr>
          <w:rFonts w:ascii="Times New Roman" w:hAnsi="Times New Roman" w:cs="Times New Roman"/>
          <w:sz w:val="24"/>
        </w:rPr>
      </w:pPr>
      <w:r>
        <w:rPr>
          <w:rFonts w:ascii="Times New Roman" w:hAnsi="Times New Roman" w:cs="Times New Roman"/>
          <w:sz w:val="24"/>
        </w:rPr>
        <w:t>The heat capacity of the dry-ash-free part of the</w:t>
      </w:r>
      <w:r w:rsidR="006A143D">
        <w:rPr>
          <w:rFonts w:ascii="Times New Roman" w:hAnsi="Times New Roman" w:cs="Times New Roman"/>
          <w:sz w:val="24"/>
        </w:rPr>
        <w:t xml:space="preserve"> coal is calculated based on</w:t>
      </w:r>
      <w:r>
        <w:rPr>
          <w:rFonts w:ascii="Times New Roman" w:hAnsi="Times New Roman" w:cs="Times New Roman"/>
          <w:sz w:val="24"/>
        </w:rPr>
        <w:t xml:space="preserve"> Merrick’ formula (Merrick</w:t>
      </w:r>
      <w:r w:rsidR="006A143D">
        <w:rPr>
          <w:rFonts w:ascii="Times New Roman" w:hAnsi="Times New Roman" w:cs="Times New Roman"/>
          <w:sz w:val="24"/>
        </w:rPr>
        <w:t>, 1983</w:t>
      </w:r>
      <w:r>
        <w:rPr>
          <w:rFonts w:ascii="Times New Roman" w:hAnsi="Times New Roman" w:cs="Times New Roman"/>
          <w:sz w:val="24"/>
        </w:rPr>
        <w:t>).</w:t>
      </w:r>
    </w:p>
    <w:p w:rsidR="00582603" w:rsidRDefault="00582603" w:rsidP="00582603">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 daf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380</m:t>
                    </m:r>
                  </m:num>
                  <m:den>
                    <m:r>
                      <w:rPr>
                        <w:rFonts w:ascii="Cambria Math" w:hAnsi="Cambria Math" w:cs="Times New Roman"/>
                        <w:sz w:val="24"/>
                        <w:szCs w:val="24"/>
                      </w:rPr>
                      <m:t>T</m:t>
                    </m:r>
                  </m:den>
                </m:f>
              </m:e>
            </m:d>
            <m:r>
              <w:rPr>
                <w:rFonts w:ascii="Cambria Math" w:hAnsi="Cambria Math" w:cs="Times New Roman"/>
                <w:sz w:val="24"/>
                <w:szCs w:val="24"/>
              </w:rPr>
              <m:t>+2g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1800</m:t>
                    </m:r>
                  </m:num>
                  <m:den>
                    <m:r>
                      <w:rPr>
                        <w:rFonts w:ascii="Cambria Math" w:hAnsi="Cambria Math" w:cs="Times New Roman"/>
                        <w:sz w:val="24"/>
                        <w:szCs w:val="24"/>
                      </w:rPr>
                      <m:t>T</m:t>
                    </m:r>
                  </m:den>
                </m:f>
              </m:e>
            </m:d>
          </m:e>
        </m:d>
      </m:oMath>
      <w:r>
        <w:rPr>
          <w:rFonts w:ascii="Times New Roman" w:hAnsi="Times New Roman" w:cs="Times New Roman"/>
          <w:sz w:val="24"/>
          <w:szCs w:val="24"/>
        </w:rPr>
        <w:tab/>
        <w:t>Eqn. 4</w:t>
      </w:r>
      <w:r w:rsidR="006A143D">
        <w:rPr>
          <w:rFonts w:ascii="Times New Roman" w:hAnsi="Times New Roman" w:cs="Times New Roman"/>
          <w:sz w:val="24"/>
          <w:szCs w:val="24"/>
        </w:rPr>
        <w:t>8</w:t>
      </w:r>
    </w:p>
    <w:p w:rsidR="00434FDE" w:rsidRDefault="00582603" w:rsidP="00582603">
      <w:pPr>
        <w:jc w:val="both"/>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szCs w:val="24"/>
          </w:rPr>
          <m:t>R</m:t>
        </m:r>
      </m:oMath>
      <w:r>
        <w:rPr>
          <w:rFonts w:ascii="Times New Roman" w:hAnsi="Times New Roman" w:cs="Times New Roman"/>
          <w:sz w:val="24"/>
        </w:rPr>
        <w:t xml:space="preserve"> is the universal </w:t>
      </w:r>
      <w:r w:rsidR="00E83CAA">
        <w:rPr>
          <w:rFonts w:ascii="Times New Roman" w:hAnsi="Times New Roman" w:cs="Times New Roman"/>
          <w:sz w:val="24"/>
        </w:rPr>
        <w:t>gas constant</w:t>
      </w:r>
      <w:r w:rsidR="008157EE">
        <w:rPr>
          <w:rFonts w:ascii="Times New Roman" w:hAnsi="Times New Roman" w:cs="Times New Roman"/>
          <w:sz w:val="24"/>
        </w:rPr>
        <w:t xml:space="preserve">, </w:t>
      </w:r>
      <m:oMath>
        <m:r>
          <w:rPr>
            <w:rFonts w:ascii="Cambria Math" w:hAnsi="Cambria Math" w:cs="Times New Roman"/>
            <w:sz w:val="24"/>
          </w:rPr>
          <m:t>T</m:t>
        </m:r>
      </m:oMath>
      <w:r w:rsidR="008157EE">
        <w:rPr>
          <w:rFonts w:ascii="Times New Roman" w:hAnsi="Times New Roman" w:cs="Times New Roman"/>
          <w:sz w:val="24"/>
        </w:rPr>
        <w:t xml:space="preserve"> is the particle  temperature in K and</w:t>
      </w:r>
      <w:r>
        <w:rPr>
          <w:rFonts w:ascii="Times New Roman" w:hAnsi="Times New Roman" w:cs="Times New Roman"/>
          <w:sz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oMath>
      <w:r>
        <w:rPr>
          <w:rFonts w:ascii="Times New Roman" w:eastAsiaTheme="minorEastAsia" w:hAnsi="Times New Roman" w:cs="Times New Roman"/>
          <w:sz w:val="24"/>
          <w:szCs w:val="24"/>
        </w:rPr>
        <w:t xml:space="preserve"> as a function of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is defined as</w:t>
      </w:r>
    </w:p>
    <w:p w:rsidR="00582603" w:rsidRDefault="00582603" w:rsidP="00582603">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z</m:t>
                </m:r>
              </m:e>
            </m:d>
          </m:num>
          <m:den>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-1</m:t>
                        </m:r>
                      </m:num>
                      <m:den>
                        <m:r>
                          <w:rPr>
                            <w:rFonts w:ascii="Cambria Math" w:hAnsi="Cambria Math" w:cs="Times New Roman"/>
                            <w:sz w:val="24"/>
                            <w:szCs w:val="24"/>
                          </w:rPr>
                          <m:t>z</m:t>
                        </m:r>
                      </m:den>
                    </m:f>
                  </m:e>
                </m:d>
              </m:e>
              <m:sup>
                <m:r>
                  <w:rPr>
                    <w:rFonts w:ascii="Cambria Math" w:hAnsi="Cambria Math" w:cs="Times New Roman"/>
                    <w:sz w:val="24"/>
                    <w:szCs w:val="24"/>
                  </w:rPr>
                  <m:t>2</m:t>
                </m:r>
              </m:sup>
            </m:sSup>
          </m:den>
        </m:f>
      </m:oMath>
      <w:r>
        <w:rPr>
          <w:rFonts w:ascii="Times New Roman" w:hAnsi="Times New Roman" w:cs="Times New Roman"/>
          <w:sz w:val="24"/>
          <w:szCs w:val="24"/>
        </w:rPr>
        <w:tab/>
        <w:t>Eqn. 4</w:t>
      </w:r>
      <w:r w:rsidR="006A143D">
        <w:rPr>
          <w:rFonts w:ascii="Times New Roman" w:hAnsi="Times New Roman" w:cs="Times New Roman"/>
          <w:sz w:val="24"/>
          <w:szCs w:val="24"/>
        </w:rPr>
        <w:t>9</w:t>
      </w:r>
    </w:p>
    <w:p w:rsidR="00434FDE" w:rsidRDefault="00E83CAA" w:rsidP="00E83CAA">
      <w:pPr>
        <w:jc w:val="both"/>
        <w:rPr>
          <w:rFonts w:ascii="Times New Roman" w:hAnsi="Times New Roman" w:cs="Times New Roman"/>
          <w:sz w:val="24"/>
        </w:rPr>
      </w:pP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in Eqn. 4</w:t>
      </w:r>
      <w:r w:rsidR="006A143D">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is the average atomic weight of the dry-ash-free coal calculated from the mass fraction of individual element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.and its atomic weight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w,i</m:t>
            </m:r>
          </m:sub>
        </m:sSub>
      </m:oMath>
      <w:r>
        <w:rPr>
          <w:rFonts w:ascii="Times New Roman" w:eastAsiaTheme="minorEastAsia" w:hAnsi="Times New Roman" w:cs="Times New Roman"/>
          <w:sz w:val="24"/>
          <w:szCs w:val="24"/>
        </w:rPr>
        <w:t>.</w:t>
      </w:r>
    </w:p>
    <w:p w:rsidR="00E83CAA" w:rsidRDefault="00E83CAA" w:rsidP="00E83CAA">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5</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w,i</m:t>
                        </m:r>
                      </m:sub>
                    </m:sSub>
                  </m:den>
                </m:f>
              </m:e>
            </m:nary>
          </m:den>
        </m:f>
      </m:oMath>
      <w:r>
        <w:rPr>
          <w:rFonts w:ascii="Times New Roman" w:hAnsi="Times New Roman" w:cs="Times New Roman"/>
          <w:sz w:val="24"/>
          <w:szCs w:val="24"/>
        </w:rPr>
        <w:tab/>
        <w:t xml:space="preserve">Eqn. </w:t>
      </w:r>
      <w:r w:rsidR="006A143D">
        <w:rPr>
          <w:rFonts w:ascii="Times New Roman" w:hAnsi="Times New Roman" w:cs="Times New Roman"/>
          <w:sz w:val="24"/>
          <w:szCs w:val="24"/>
        </w:rPr>
        <w:t>50</w:t>
      </w:r>
    </w:p>
    <w:p w:rsidR="006A143D" w:rsidRDefault="006A143D" w:rsidP="006A143D">
      <w:pPr>
        <w:jc w:val="both"/>
        <w:rPr>
          <w:rFonts w:ascii="Times New Roman" w:hAnsi="Times New Roman" w:cs="Times New Roman"/>
          <w:sz w:val="24"/>
        </w:rPr>
      </w:pPr>
      <w:r>
        <w:rPr>
          <w:rFonts w:ascii="Times New Roman" w:hAnsi="Times New Roman" w:cs="Times New Roman"/>
          <w:sz w:val="24"/>
        </w:rPr>
        <w:t>The summation in Eqn. 50 is over 5 elements in coal (C, H, O, N, and S).</w:t>
      </w:r>
    </w:p>
    <w:p w:rsidR="00434FDE" w:rsidRDefault="00656CBC" w:rsidP="00132D59">
      <w:pPr>
        <w:ind w:firstLine="720"/>
        <w:jc w:val="both"/>
        <w:rPr>
          <w:rFonts w:ascii="Times New Roman" w:hAnsi="Times New Roman" w:cs="Times New Roman"/>
          <w:sz w:val="24"/>
        </w:rPr>
      </w:pPr>
      <w:r>
        <w:rPr>
          <w:rFonts w:ascii="Times New Roman" w:hAnsi="Times New Roman" w:cs="Times New Roman"/>
          <w:sz w:val="24"/>
        </w:rPr>
        <w:t>The standard heat of formation for</w:t>
      </w:r>
      <w:r w:rsidR="00071F0F">
        <w:rPr>
          <w:rFonts w:ascii="Times New Roman" w:hAnsi="Times New Roman" w:cs="Times New Roman"/>
          <w:sz w:val="24"/>
        </w:rPr>
        <w:t xml:space="preserve"> the dry-ash</w:t>
      </w:r>
      <w:r>
        <w:rPr>
          <w:rFonts w:ascii="Times New Roman" w:hAnsi="Times New Roman" w:cs="Times New Roman"/>
          <w:sz w:val="24"/>
        </w:rPr>
        <w:t>-free coal is calculated from high heatin</w:t>
      </w:r>
      <w:r w:rsidR="005F36E5">
        <w:rPr>
          <w:rFonts w:ascii="Times New Roman" w:hAnsi="Times New Roman" w:cs="Times New Roman"/>
          <w:sz w:val="24"/>
        </w:rPr>
        <w:t>g value (HHV) of the coal.</w:t>
      </w:r>
    </w:p>
    <w:p w:rsidR="00656CBC" w:rsidRDefault="00656CBC" w:rsidP="00656CBC">
      <w:pPr>
        <w:tabs>
          <w:tab w:val="center" w:pos="4680"/>
          <w:tab w:val="right" w:pos="9360"/>
        </w:tabs>
        <w:jc w:val="both"/>
        <w:rPr>
          <w:rFonts w:ascii="Times New Roman" w:hAnsi="Times New Roman" w:cs="Times New Roman"/>
          <w:sz w:val="24"/>
          <w:szCs w:val="24"/>
        </w:rPr>
      </w:pPr>
      <w:r>
        <w:rPr>
          <w:rFonts w:ascii="Times New Roman" w:eastAsiaTheme="minorEastAsia"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f,daf</m:t>
            </m:r>
          </m:sub>
          <m:sup>
            <m:r>
              <w:rPr>
                <w:rFonts w:ascii="Cambria Math" w:hAnsi="Cambria Math" w:cs="Times New Roman"/>
                <w:sz w:val="24"/>
                <w:szCs w:val="24"/>
              </w:rPr>
              <m:t>o</m:t>
            </m:r>
          </m:sup>
        </m:sSubSup>
        <m:r>
          <w:rPr>
            <w:rFonts w:ascii="Cambria Math" w:hAnsi="Cambria Math" w:cs="Times New Roman"/>
            <w:sz w:val="24"/>
            <w:szCs w:val="24"/>
          </w:rPr>
          <m:t>=HH</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daf</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w,N</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O</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w,O</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H</m:t>
                    </m:r>
                  </m:sub>
                </m:sSub>
              </m:num>
              <m:den>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w,H</m:t>
                    </m:r>
                  </m:sub>
                </m:sSub>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rxn,C</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w,C</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H</m:t>
                    </m:r>
                  </m:sub>
                </m:sSub>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rxn,H</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w,H</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rxn,S</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w,S</m:t>
                    </m:r>
                  </m:sub>
                </m:sSub>
              </m:den>
            </m:f>
          </m:e>
        </m:d>
      </m:oMath>
      <w:r>
        <w:rPr>
          <w:rFonts w:ascii="Times New Roman" w:hAnsi="Times New Roman" w:cs="Times New Roman"/>
          <w:sz w:val="24"/>
          <w:szCs w:val="24"/>
        </w:rPr>
        <w:tab/>
        <w:t xml:space="preserve">Eqn. </w:t>
      </w:r>
      <w:r w:rsidR="006A143D">
        <w:rPr>
          <w:rFonts w:ascii="Times New Roman" w:hAnsi="Times New Roman" w:cs="Times New Roman"/>
          <w:sz w:val="24"/>
          <w:szCs w:val="24"/>
        </w:rPr>
        <w:t>51</w:t>
      </w:r>
    </w:p>
    <w:p w:rsidR="00071F0F" w:rsidRDefault="005F36E5" w:rsidP="005F36E5">
      <w:pPr>
        <w:jc w:val="both"/>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w:r>
        <w:rPr>
          <w:rFonts w:ascii="Times New Roman" w:eastAsiaTheme="minorEastAsia" w:hAnsi="Times New Roman" w:cs="Times New Roman"/>
          <w:sz w:val="24"/>
          <w:szCs w:val="24"/>
        </w:rPr>
        <w:t xml:space="preserve"> is the reference temperature at 298.15 K,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mass fraction of Element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w,i</m:t>
            </m:r>
          </m:sub>
        </m:sSub>
      </m:oMath>
      <w:r>
        <w:rPr>
          <w:rFonts w:ascii="Times New Roman" w:eastAsiaTheme="minorEastAsia" w:hAnsi="Times New Roman" w:cs="Times New Roman"/>
          <w:sz w:val="24"/>
          <w:szCs w:val="24"/>
        </w:rPr>
        <w:t xml:space="preserve"> is the atomic weight of Element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rxn,i</m:t>
            </m:r>
          </m:sub>
        </m:sSub>
      </m:oMath>
      <w:r>
        <w:rPr>
          <w:rFonts w:ascii="Times New Roman" w:eastAsiaTheme="minorEastAsia" w:hAnsi="Times New Roman" w:cs="Times New Roman"/>
          <w:sz w:val="24"/>
          <w:szCs w:val="24"/>
        </w:rPr>
        <w:t xml:space="preserve"> is the heat of reaction for burning Element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to the combustion product.</w:t>
      </w:r>
      <w:r w:rsidR="00064CCA">
        <w:rPr>
          <w:rFonts w:ascii="Times New Roman" w:eastAsiaTheme="minorEastAsia" w:hAnsi="Times New Roman" w:cs="Times New Roman"/>
          <w:sz w:val="24"/>
          <w:szCs w:val="24"/>
        </w:rPr>
        <w:t xml:space="preserve">  Note that the HHV in the proximate analysis is usually measured in constant volume condition and the second term on the right hand side of Eqn. </w:t>
      </w:r>
      <w:r w:rsidR="003D76BB">
        <w:rPr>
          <w:rFonts w:ascii="Times New Roman" w:eastAsiaTheme="minorEastAsia" w:hAnsi="Times New Roman" w:cs="Times New Roman"/>
          <w:sz w:val="24"/>
          <w:szCs w:val="24"/>
        </w:rPr>
        <w:t>51</w:t>
      </w:r>
      <w:r w:rsidR="00064CCA">
        <w:rPr>
          <w:rFonts w:ascii="Times New Roman" w:eastAsiaTheme="minorEastAsia" w:hAnsi="Times New Roman" w:cs="Times New Roman"/>
          <w:sz w:val="24"/>
          <w:szCs w:val="24"/>
        </w:rPr>
        <w:t xml:space="preserve"> accounts for the conversion to</w:t>
      </w:r>
      <w:r w:rsidR="002070A1">
        <w:rPr>
          <w:rFonts w:ascii="Times New Roman" w:eastAsiaTheme="minorEastAsia" w:hAnsi="Times New Roman" w:cs="Times New Roman"/>
          <w:sz w:val="24"/>
          <w:szCs w:val="24"/>
        </w:rPr>
        <w:t xml:space="preserve"> constant pressure based enthalpy due to the difference between total moles of products and those of the reactants.</w:t>
      </w:r>
    </w:p>
    <w:p w:rsidR="009D03F0" w:rsidRDefault="009D03F0">
      <w:pPr>
        <w:rPr>
          <w:rFonts w:ascii="Times New Roman" w:hAnsi="Times New Roman" w:cs="Times New Roman"/>
          <w:sz w:val="24"/>
        </w:rPr>
      </w:pPr>
      <w:r>
        <w:rPr>
          <w:rFonts w:ascii="Times New Roman" w:hAnsi="Times New Roman" w:cs="Times New Roman"/>
          <w:sz w:val="24"/>
        </w:rPr>
        <w:br w:type="page"/>
      </w:r>
    </w:p>
    <w:p w:rsidR="00071F0F" w:rsidRDefault="00235C83" w:rsidP="00235C83">
      <w:pPr>
        <w:pStyle w:val="Heading1"/>
      </w:pPr>
      <w:bookmarkStart w:id="7" w:name="_Toc380758915"/>
      <w:r>
        <w:lastRenderedPageBreak/>
        <w:t>Numerical Algorithm</w:t>
      </w:r>
      <w:bookmarkEnd w:id="7"/>
    </w:p>
    <w:p w:rsidR="00235C83" w:rsidRDefault="00235C83" w:rsidP="00132D59">
      <w:pPr>
        <w:ind w:firstLine="720"/>
        <w:jc w:val="both"/>
        <w:rPr>
          <w:rFonts w:ascii="Times New Roman" w:hAnsi="Times New Roman" w:cs="Times New Roman"/>
          <w:sz w:val="24"/>
        </w:rPr>
      </w:pPr>
      <w:r>
        <w:rPr>
          <w:rFonts w:ascii="Times New Roman" w:hAnsi="Times New Roman" w:cs="Times New Roman"/>
          <w:sz w:val="24"/>
        </w:rPr>
        <w:t>Equations listed in the theory section are solved numerically in the boiler model.  Figure 4 shows the work flow of the numerical algorithm.</w:t>
      </w:r>
    </w:p>
    <w:p w:rsidR="00235C83" w:rsidRDefault="00235C83" w:rsidP="00132D59">
      <w:pPr>
        <w:ind w:firstLine="720"/>
        <w:jc w:val="both"/>
        <w:rPr>
          <w:rFonts w:ascii="Times New Roman" w:hAnsi="Times New Roman" w:cs="Times New Roman"/>
          <w:sz w:val="24"/>
        </w:rPr>
      </w:pPr>
    </w:p>
    <w:p w:rsidR="00235C83" w:rsidRDefault="00D77BB2" w:rsidP="00D77BB2">
      <w:pPr>
        <w:jc w:val="center"/>
        <w:rPr>
          <w:rFonts w:ascii="Times New Roman" w:hAnsi="Times New Roman" w:cs="Times New Roman"/>
          <w:sz w:val="24"/>
        </w:rPr>
      </w:pPr>
      <w:r w:rsidRPr="00D77BB2">
        <w:rPr>
          <w:rFonts w:ascii="Times New Roman" w:hAnsi="Times New Roman" w:cs="Times New Roman"/>
          <w:noProof/>
          <w:sz w:val="24"/>
        </w:rPr>
        <w:drawing>
          <wp:inline distT="0" distB="0" distL="0" distR="0">
            <wp:extent cx="5524500" cy="64770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24500" cy="6477000"/>
                      <a:chOff x="1828800" y="228600"/>
                      <a:chExt cx="5524500" cy="6477000"/>
                    </a:xfrm>
                  </a:grpSpPr>
                  <a:grpSp>
                    <a:nvGrpSpPr>
                      <a:cNvPr id="104" name="Group 103"/>
                      <a:cNvGrpSpPr/>
                    </a:nvGrpSpPr>
                    <a:grpSpPr>
                      <a:xfrm>
                        <a:off x="1828800" y="228600"/>
                        <a:ext cx="5524500" cy="6477000"/>
                        <a:chOff x="1828800" y="228600"/>
                        <a:chExt cx="5524500" cy="6477000"/>
                      </a:xfrm>
                    </a:grpSpPr>
                    <a:sp>
                      <a:nvSpPr>
                        <a:cNvPr id="2" name="Rectangle 1"/>
                        <a:cNvSpPr/>
                      </a:nvSpPr>
                      <a:spPr>
                        <a:xfrm>
                          <a:off x="1828800" y="762000"/>
                          <a:ext cx="2438400" cy="457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Obtain user inputs</a:t>
                            </a:r>
                          </a:p>
                          <a:p>
                            <a:pPr algn="ctr"/>
                            <a:r>
                              <a:rPr lang="en-US" sz="1200" dirty="0" smtClean="0">
                                <a:solidFill>
                                  <a:schemeClr val="tx1"/>
                                </a:solidFill>
                                <a:latin typeface="Times New Roman" pitchFamily="18" charset="0"/>
                                <a:cs typeface="Times New Roman" pitchFamily="18" charset="0"/>
                              </a:rPr>
                              <a:t>(geometry, BCs, feed streams, etc.)</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1828800" y="1443037"/>
                          <a:ext cx="2438400" cy="771525"/>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Initialize boiler model</a:t>
                            </a:r>
                          </a:p>
                          <a:p>
                            <a:pPr algn="ctr"/>
                            <a:r>
                              <a:rPr lang="en-US" sz="1200" dirty="0" smtClean="0">
                                <a:solidFill>
                                  <a:schemeClr val="tx1"/>
                                </a:solidFill>
                                <a:latin typeface="Times New Roman" pitchFamily="18" charset="0"/>
                                <a:cs typeface="Times New Roman" pitchFamily="18" charset="0"/>
                              </a:rPr>
                              <a:t>(input check, mesh generation, zone assignment, property table setup, radiation model setup)</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828800" y="2438399"/>
                          <a:ext cx="2438400" cy="59055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Calculate total ash and elemental mass flow rates and adiabatic enthalpy flow for each zone </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828800" y="3252786"/>
                          <a:ext cx="2438400" cy="809625"/>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Perform equilibrium calculation for adiabatic conditions with 100% char burnout, setup initial guess including radiation variables</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stCxn id="2" idx="2"/>
                          <a:endCxn id="3" idx="0"/>
                        </a:cNvCxnSpPr>
                      </a:nvCxnSpPr>
                      <a:spPr>
                        <a:xfrm rot="5400000">
                          <a:off x="2936082" y="1331118"/>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stCxn id="3" idx="2"/>
                          <a:endCxn id="4" idx="0"/>
                        </a:cNvCxnSpPr>
                      </a:nvCxnSpPr>
                      <a:spPr>
                        <a:xfrm rot="5400000">
                          <a:off x="2936082" y="2326480"/>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stCxn id="4" idx="2"/>
                          <a:endCxn id="5" idx="0"/>
                        </a:cNvCxnSpPr>
                      </a:nvCxnSpPr>
                      <a:spPr>
                        <a:xfrm rot="5400000">
                          <a:off x="2936082" y="3140867"/>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sp>
                      <a:nvSpPr>
                        <a:cNvPr id="10" name="Rectangle 9"/>
                        <a:cNvSpPr/>
                      </a:nvSpPr>
                      <a:spPr>
                        <a:xfrm>
                          <a:off x="1828800" y="4286248"/>
                          <a:ext cx="2438400" cy="6096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Tracking coal particles and update particle composition and particle absorption  coefficient for each zone </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1828800" y="5119685"/>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Under-relax particle absorption coefficients</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4914900" y="5119685"/>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Solve radiative transfer equation</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1828800" y="5724522"/>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Obtain and under-relax heat loss in each zone</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828800" y="6324600"/>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Perform equilibrium calculation for each zone</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914900" y="5724522"/>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Update gas emissivity and absorption  coefficient in each zone</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4914900" y="6324600"/>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Under-relax temperature for each zone</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4914900" y="4514848"/>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Calculate maximum temperature error as convergence criterion</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Diamond 19"/>
                        <a:cNvSpPr/>
                      </a:nvSpPr>
                      <a:spPr>
                        <a:xfrm>
                          <a:off x="5181600" y="3429000"/>
                          <a:ext cx="1905000" cy="838200"/>
                        </a:xfrm>
                        <a:prstGeom prst="diamond">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Is iteration converged?</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Arrow Connector 20"/>
                        <a:cNvCxnSpPr/>
                      </a:nvCxnSpPr>
                      <a:spPr>
                        <a:xfrm rot="10800000">
                          <a:off x="3048000" y="4180712"/>
                          <a:ext cx="1600200" cy="0"/>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5" idx="2"/>
                          <a:endCxn id="10" idx="0"/>
                        </a:cNvCxnSpPr>
                      </a:nvCxnSpPr>
                      <a:spPr>
                        <a:xfrm rot="5400000">
                          <a:off x="2936082" y="4174329"/>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0" idx="2"/>
                          <a:endCxn id="11" idx="0"/>
                        </a:cNvCxnSpPr>
                      </a:nvCxnSpPr>
                      <a:spPr>
                        <a:xfrm rot="5400000">
                          <a:off x="2936082" y="5007766"/>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1" idx="2"/>
                          <a:endCxn id="15" idx="0"/>
                        </a:cNvCxnSpPr>
                      </a:nvCxnSpPr>
                      <a:spPr>
                        <a:xfrm rot="5400000">
                          <a:off x="2936082" y="5612603"/>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6" idx="3"/>
                          <a:endCxn id="18" idx="1"/>
                        </a:cNvCxnSpPr>
                      </a:nvCxnSpPr>
                      <a:spPr>
                        <a:xfrm>
                          <a:off x="4267200" y="6515100"/>
                          <a:ext cx="647700"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15" idx="2"/>
                          <a:endCxn id="16" idx="0"/>
                        </a:cNvCxnSpPr>
                      </a:nvCxnSpPr>
                      <a:spPr>
                        <a:xfrm rot="5400000">
                          <a:off x="2938461" y="6215061"/>
                          <a:ext cx="219078"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18" idx="0"/>
                          <a:endCxn id="17" idx="2"/>
                        </a:cNvCxnSpPr>
                      </a:nvCxnSpPr>
                      <a:spPr>
                        <a:xfrm rot="5400000" flipH="1" flipV="1">
                          <a:off x="6024561" y="6215061"/>
                          <a:ext cx="219078"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4724400" y="3581400"/>
                          <a:ext cx="37221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No</a:t>
                            </a:r>
                            <a:endParaRPr lang="en-US" sz="1200" dirty="0">
                              <a:latin typeface="Times New Roman" pitchFamily="18" charset="0"/>
                              <a:cs typeface="Times New Roman" pitchFamily="18" charset="0"/>
                            </a:endParaRPr>
                          </a:p>
                        </a:txBody>
                        <a:useSpRect/>
                      </a:txSp>
                    </a:sp>
                    <a:cxnSp>
                      <a:nvCxnSpPr>
                        <a:cNvPr id="31" name="Straight Arrow Connector 30"/>
                        <a:cNvCxnSpPr>
                          <a:stCxn id="20" idx="0"/>
                          <a:endCxn id="36" idx="2"/>
                        </a:cNvCxnSpPr>
                      </a:nvCxnSpPr>
                      <a:spPr>
                        <a:xfrm rot="5400000" flipH="1" flipV="1">
                          <a:off x="5981700" y="3276600"/>
                          <a:ext cx="304800"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145075" y="3152001"/>
                          <a:ext cx="40812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Times New Roman" pitchFamily="18" charset="0"/>
                                <a:cs typeface="Times New Roman" pitchFamily="18" charset="0"/>
                              </a:rPr>
                              <a:t>Yes</a:t>
                            </a:r>
                            <a:endParaRPr lang="en-US" sz="1200" dirty="0">
                              <a:latin typeface="Times New Roman" pitchFamily="18" charset="0"/>
                              <a:cs typeface="Times New Roman" pitchFamily="18" charset="0"/>
                            </a:endParaRPr>
                          </a:p>
                        </a:txBody>
                        <a:useSpRect/>
                      </a:txSp>
                    </a:sp>
                    <a:sp>
                      <a:nvSpPr>
                        <a:cNvPr id="36" name="Rectangle 35"/>
                        <a:cNvSpPr/>
                      </a:nvSpPr>
                      <a:spPr>
                        <a:xfrm>
                          <a:off x="4914900" y="2743200"/>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Prepare result array</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4914900" y="2133600"/>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Write </a:t>
                            </a:r>
                            <a:r>
                              <a:rPr lang="en-US" sz="1200" dirty="0" err="1" smtClean="0">
                                <a:solidFill>
                                  <a:schemeClr val="tx1"/>
                                </a:solidFill>
                                <a:latin typeface="Times New Roman" pitchFamily="18" charset="0"/>
                                <a:cs typeface="Times New Roman" pitchFamily="18" charset="0"/>
                              </a:rPr>
                              <a:t>Paraview</a:t>
                            </a:r>
                            <a:r>
                              <a:rPr lang="en-US" sz="1200" dirty="0" smtClean="0">
                                <a:solidFill>
                                  <a:schemeClr val="tx1"/>
                                </a:solidFill>
                                <a:latin typeface="Times New Roman" pitchFamily="18" charset="0"/>
                                <a:cs typeface="Times New Roman" pitchFamily="18" charset="0"/>
                              </a:rPr>
                              <a:t> file if needed</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cNvSpPr/>
                      </a:nvSpPr>
                      <a:spPr>
                        <a:xfrm>
                          <a:off x="4914900" y="1524000"/>
                          <a:ext cx="2438400" cy="3810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Write result file if needed</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Flowchart: Terminator 68"/>
                        <a:cNvSpPr/>
                      </a:nvSpPr>
                      <a:spPr>
                        <a:xfrm>
                          <a:off x="2590800" y="228600"/>
                          <a:ext cx="914400" cy="304800"/>
                        </a:xfrm>
                        <a:prstGeom prst="flowChartTerminator">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Start</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Flowchart: Terminator 69"/>
                        <a:cNvSpPr/>
                      </a:nvSpPr>
                      <a:spPr>
                        <a:xfrm>
                          <a:off x="5676900" y="990600"/>
                          <a:ext cx="914400" cy="304800"/>
                        </a:xfrm>
                        <a:prstGeom prst="flowChartTerminator">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Return</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Straight Arrow Connector 70"/>
                        <a:cNvCxnSpPr>
                          <a:stCxn id="69" idx="2"/>
                          <a:endCxn id="2" idx="0"/>
                        </a:cNvCxnSpPr>
                      </a:nvCxnSpPr>
                      <a:spPr>
                        <a:xfrm rot="5400000">
                          <a:off x="2933700" y="647700"/>
                          <a:ext cx="228600"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17" idx="0"/>
                          <a:endCxn id="14" idx="2"/>
                        </a:cNvCxnSpPr>
                      </a:nvCxnSpPr>
                      <a:spPr>
                        <a:xfrm rot="5400000" flipH="1" flipV="1">
                          <a:off x="6022182" y="5612604"/>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14" idx="0"/>
                          <a:endCxn id="19" idx="2"/>
                        </a:cNvCxnSpPr>
                      </a:nvCxnSpPr>
                      <a:spPr>
                        <a:xfrm rot="5400000" flipH="1" flipV="1">
                          <a:off x="6022182" y="5007767"/>
                          <a:ext cx="223837"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stCxn id="19" idx="0"/>
                          <a:endCxn id="20" idx="2"/>
                        </a:cNvCxnSpPr>
                      </a:nvCxnSpPr>
                      <a:spPr>
                        <a:xfrm rot="5400000" flipH="1" flipV="1">
                          <a:off x="6010276" y="4391024"/>
                          <a:ext cx="247648"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89" name="Straight Arrow Connector 88"/>
                        <a:cNvCxnSpPr>
                          <a:stCxn id="36" idx="0"/>
                          <a:endCxn id="37" idx="2"/>
                        </a:cNvCxnSpPr>
                      </a:nvCxnSpPr>
                      <a:spPr>
                        <a:xfrm rot="5400000" flipH="1" flipV="1">
                          <a:off x="6019800" y="2628900"/>
                          <a:ext cx="228600"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92" name="Straight Arrow Connector 91"/>
                        <a:cNvCxnSpPr>
                          <a:stCxn id="37" idx="0"/>
                          <a:endCxn id="38" idx="2"/>
                        </a:cNvCxnSpPr>
                      </a:nvCxnSpPr>
                      <a:spPr>
                        <a:xfrm rot="5400000" flipH="1" flipV="1">
                          <a:off x="6019800" y="2019300"/>
                          <a:ext cx="228600"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95" name="Straight Arrow Connector 94"/>
                        <a:cNvCxnSpPr>
                          <a:stCxn id="38" idx="0"/>
                          <a:endCxn id="70" idx="2"/>
                        </a:cNvCxnSpPr>
                      </a:nvCxnSpPr>
                      <a:spPr>
                        <a:xfrm rot="5400000" flipH="1" flipV="1">
                          <a:off x="6019800" y="1409700"/>
                          <a:ext cx="228600" cy="1588"/>
                        </a:xfrm>
                        <a:prstGeom prst="straightConnector1">
                          <a:avLst/>
                        </a:prstGeom>
                        <a:ln w="12700">
                          <a:solidFill>
                            <a:schemeClr val="tx1"/>
                          </a:solidFill>
                          <a:tailEnd type="triangle" w="sm" len="lg"/>
                        </a:ln>
                      </a:spPr>
                      <a:style>
                        <a:lnRef idx="1">
                          <a:schemeClr val="accent1"/>
                        </a:lnRef>
                        <a:fillRef idx="0">
                          <a:schemeClr val="accent1"/>
                        </a:fillRef>
                        <a:effectRef idx="0">
                          <a:schemeClr val="accent1"/>
                        </a:effectRef>
                        <a:fontRef idx="minor">
                          <a:schemeClr val="tx1"/>
                        </a:fontRef>
                      </a:style>
                    </a:cxnSp>
                    <a:cxnSp>
                      <a:nvCxnSpPr>
                        <a:cNvPr id="98" name="Straight Arrow Connector 97"/>
                        <a:cNvCxnSpPr>
                          <a:stCxn id="20" idx="1"/>
                        </a:cNvCxnSpPr>
                      </a:nvCxnSpPr>
                      <a:spPr>
                        <a:xfrm rot="10800000">
                          <a:off x="4648200" y="3848100"/>
                          <a:ext cx="533400" cy="0"/>
                        </a:xfrm>
                        <a:prstGeom prst="straightConnector1">
                          <a:avLst/>
                        </a:prstGeom>
                        <a:ln w="12700">
                          <a:solidFill>
                            <a:schemeClr val="tx1"/>
                          </a:solidFill>
                          <a:tailEnd type="none" w="sm" len="lg"/>
                        </a:ln>
                      </a:spPr>
                      <a:style>
                        <a:lnRef idx="1">
                          <a:schemeClr val="accent1"/>
                        </a:lnRef>
                        <a:fillRef idx="0">
                          <a:schemeClr val="accent1"/>
                        </a:fillRef>
                        <a:effectRef idx="0">
                          <a:schemeClr val="accent1"/>
                        </a:effectRef>
                        <a:fontRef idx="minor">
                          <a:schemeClr val="tx1"/>
                        </a:fontRef>
                      </a:style>
                    </a:cxnSp>
                    <a:cxnSp>
                      <a:nvCxnSpPr>
                        <a:cNvPr id="101" name="Straight Arrow Connector 100"/>
                        <a:cNvCxnSpPr/>
                      </a:nvCxnSpPr>
                      <a:spPr>
                        <a:xfrm rot="5400000">
                          <a:off x="4488180" y="4005646"/>
                          <a:ext cx="320040" cy="0"/>
                        </a:xfrm>
                        <a:prstGeom prst="straightConnector1">
                          <a:avLst/>
                        </a:prstGeom>
                        <a:ln w="12700">
                          <a:solidFill>
                            <a:schemeClr val="tx1"/>
                          </a:solidFill>
                          <a:tailEnd type="none" w="sm" len="lg"/>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D77BB2" w:rsidRDefault="00D77BB2" w:rsidP="00D77BB2">
      <w:pPr>
        <w:jc w:val="center"/>
        <w:rPr>
          <w:rFonts w:ascii="Times New Roman" w:hAnsi="Times New Roman" w:cs="Times New Roman"/>
          <w:sz w:val="24"/>
        </w:rPr>
      </w:pPr>
      <w:r>
        <w:rPr>
          <w:rFonts w:ascii="Times New Roman" w:hAnsi="Times New Roman" w:cs="Times New Roman"/>
          <w:sz w:val="24"/>
        </w:rPr>
        <w:t xml:space="preserve">Figure 4.  </w:t>
      </w:r>
      <w:r w:rsidR="00CB148D">
        <w:rPr>
          <w:rFonts w:ascii="Times New Roman" w:hAnsi="Times New Roman" w:cs="Times New Roman"/>
          <w:sz w:val="24"/>
        </w:rPr>
        <w:t>N</w:t>
      </w:r>
      <w:r>
        <w:rPr>
          <w:rFonts w:ascii="Times New Roman" w:hAnsi="Times New Roman" w:cs="Times New Roman"/>
          <w:sz w:val="24"/>
        </w:rPr>
        <w:t>umerical solution procedure</w:t>
      </w:r>
      <w:r w:rsidR="00CB148D">
        <w:rPr>
          <w:rFonts w:ascii="Times New Roman" w:hAnsi="Times New Roman" w:cs="Times New Roman"/>
          <w:sz w:val="24"/>
        </w:rPr>
        <w:t xml:space="preserve"> for the boiler model</w:t>
      </w:r>
    </w:p>
    <w:p w:rsidR="00C85C2A" w:rsidRDefault="00C85C2A" w:rsidP="00C85C2A">
      <w:pPr>
        <w:jc w:val="both"/>
        <w:rPr>
          <w:rFonts w:ascii="Times New Roman" w:hAnsi="Times New Roman" w:cs="Times New Roman"/>
          <w:sz w:val="24"/>
        </w:rPr>
      </w:pPr>
    </w:p>
    <w:p w:rsidR="00527C1F" w:rsidRDefault="00C85C2A" w:rsidP="00C85C2A">
      <w:pPr>
        <w:ind w:firstLine="720"/>
        <w:jc w:val="both"/>
        <w:rPr>
          <w:rFonts w:ascii="Times New Roman" w:hAnsi="Times New Roman" w:cs="Times New Roman"/>
          <w:sz w:val="24"/>
        </w:rPr>
      </w:pPr>
      <w:r>
        <w:rPr>
          <w:rFonts w:ascii="Times New Roman" w:hAnsi="Times New Roman" w:cs="Times New Roman"/>
          <w:sz w:val="24"/>
        </w:rPr>
        <w:t>The main function of the C++ code for the boiler model reads the input data from an input file and then calls a function called SolveBoilerModel()</w:t>
      </w:r>
      <w:r w:rsidR="002F6A69">
        <w:rPr>
          <w:rFonts w:ascii="Times New Roman" w:hAnsi="Times New Roman" w:cs="Times New Roman"/>
          <w:sz w:val="24"/>
        </w:rPr>
        <w:t>, pass</w:t>
      </w:r>
      <w:r>
        <w:rPr>
          <w:rFonts w:ascii="Times New Roman" w:hAnsi="Times New Roman" w:cs="Times New Roman"/>
          <w:sz w:val="24"/>
        </w:rPr>
        <w:t>ing the inpu</w:t>
      </w:r>
      <w:r w:rsidR="002F6A69">
        <w:rPr>
          <w:rFonts w:ascii="Times New Roman" w:hAnsi="Times New Roman" w:cs="Times New Roman"/>
          <w:sz w:val="24"/>
        </w:rPr>
        <w:t>t data as the parameter to</w:t>
      </w:r>
      <w:r>
        <w:rPr>
          <w:rFonts w:ascii="Times New Roman" w:hAnsi="Times New Roman" w:cs="Times New Roman"/>
          <w:sz w:val="24"/>
        </w:rPr>
        <w:t xml:space="preserve"> the function.  The input data include the boiler geometry, </w:t>
      </w:r>
      <w:r w:rsidR="004219CB">
        <w:rPr>
          <w:rFonts w:ascii="Times New Roman" w:hAnsi="Times New Roman" w:cs="Times New Roman"/>
          <w:sz w:val="24"/>
        </w:rPr>
        <w:t xml:space="preserve">wall and outlet </w:t>
      </w:r>
      <w:r>
        <w:rPr>
          <w:rFonts w:ascii="Times New Roman" w:hAnsi="Times New Roman" w:cs="Times New Roman"/>
          <w:sz w:val="24"/>
        </w:rPr>
        <w:t xml:space="preserve">boundary conditions, </w:t>
      </w:r>
      <w:r w:rsidR="004219CB">
        <w:rPr>
          <w:rFonts w:ascii="Times New Roman" w:hAnsi="Times New Roman" w:cs="Times New Roman"/>
          <w:sz w:val="24"/>
        </w:rPr>
        <w:t xml:space="preserve">and data related to the feed streams including pressure, temperature, flow rate, and composition.  For a solid feed stream, the data related to the size distribution, char reaction kinetics are also included in the input file.  </w:t>
      </w:r>
      <w:r>
        <w:rPr>
          <w:rFonts w:ascii="Times New Roman" w:hAnsi="Times New Roman" w:cs="Times New Roman"/>
          <w:sz w:val="24"/>
        </w:rPr>
        <w:t xml:space="preserve">Within the SolveBoilerModel() function, an instance of the boiler model class is created and the input data are assigned to the member variables of the boiler model object.  Then </w:t>
      </w:r>
      <w:r w:rsidR="004219CB">
        <w:rPr>
          <w:rFonts w:ascii="Times New Roman" w:hAnsi="Times New Roman" w:cs="Times New Roman"/>
          <w:sz w:val="24"/>
        </w:rPr>
        <w:t xml:space="preserve">it calls </w:t>
      </w:r>
      <w:r w:rsidR="00527C1F">
        <w:rPr>
          <w:rFonts w:ascii="Times New Roman" w:hAnsi="Times New Roman" w:cs="Times New Roman"/>
          <w:sz w:val="24"/>
        </w:rPr>
        <w:t>a member function of the boiler model class called Solve() to solve the boiler model.</w:t>
      </w:r>
    </w:p>
    <w:p w:rsidR="00C85C2A" w:rsidRDefault="00527C1F" w:rsidP="00C85C2A">
      <w:pPr>
        <w:ind w:firstLine="720"/>
        <w:jc w:val="both"/>
        <w:rPr>
          <w:rFonts w:ascii="Times New Roman" w:hAnsi="Times New Roman" w:cs="Times New Roman"/>
          <w:sz w:val="24"/>
        </w:rPr>
      </w:pPr>
      <w:r>
        <w:rPr>
          <w:rFonts w:ascii="Times New Roman" w:hAnsi="Times New Roman" w:cs="Times New Roman"/>
          <w:sz w:val="24"/>
        </w:rPr>
        <w:t xml:space="preserve">Within the Solve() function, </w:t>
      </w:r>
      <w:r w:rsidR="00C85C2A">
        <w:rPr>
          <w:rFonts w:ascii="Times New Roman" w:hAnsi="Times New Roman" w:cs="Times New Roman"/>
          <w:sz w:val="24"/>
        </w:rPr>
        <w:t>an ini</w:t>
      </w:r>
      <w:r>
        <w:rPr>
          <w:rFonts w:ascii="Times New Roman" w:hAnsi="Times New Roman" w:cs="Times New Roman"/>
          <w:sz w:val="24"/>
        </w:rPr>
        <w:t xml:space="preserve">tialization function of </w:t>
      </w:r>
      <w:r w:rsidR="00C85C2A">
        <w:rPr>
          <w:rFonts w:ascii="Times New Roman" w:hAnsi="Times New Roman" w:cs="Times New Roman"/>
          <w:sz w:val="24"/>
        </w:rPr>
        <w:t xml:space="preserve">the boiler model class is called </w:t>
      </w:r>
      <w:r w:rsidR="002F6A69">
        <w:rPr>
          <w:rFonts w:ascii="Times New Roman" w:hAnsi="Times New Roman" w:cs="Times New Roman"/>
          <w:sz w:val="24"/>
        </w:rPr>
        <w:t xml:space="preserve">first </w:t>
      </w:r>
      <w:r w:rsidR="00C85C2A">
        <w:rPr>
          <w:rFonts w:ascii="Times New Roman" w:hAnsi="Times New Roman" w:cs="Times New Roman"/>
          <w:sz w:val="24"/>
        </w:rPr>
        <w:t xml:space="preserve">to check the consistency of input data, </w:t>
      </w:r>
      <w:r w:rsidR="004219CB">
        <w:rPr>
          <w:rFonts w:ascii="Times New Roman" w:hAnsi="Times New Roman" w:cs="Times New Roman"/>
          <w:sz w:val="24"/>
        </w:rPr>
        <w:t>create the 3-D unstructured mesh, assign a zone number to each cell a</w:t>
      </w:r>
      <w:r w:rsidR="002F6A69">
        <w:rPr>
          <w:rFonts w:ascii="Times New Roman" w:hAnsi="Times New Roman" w:cs="Times New Roman"/>
          <w:sz w:val="24"/>
        </w:rPr>
        <w:t xml:space="preserve">nd each boundary face, create </w:t>
      </w:r>
      <w:r w:rsidR="004219CB">
        <w:rPr>
          <w:rFonts w:ascii="Times New Roman" w:hAnsi="Times New Roman" w:cs="Times New Roman"/>
          <w:sz w:val="24"/>
        </w:rPr>
        <w:t>lookup table</w:t>
      </w:r>
      <w:r w:rsidR="002F6A69">
        <w:rPr>
          <w:rFonts w:ascii="Times New Roman" w:hAnsi="Times New Roman" w:cs="Times New Roman"/>
          <w:sz w:val="24"/>
        </w:rPr>
        <w:t>s</w:t>
      </w:r>
      <w:r w:rsidR="004219CB">
        <w:rPr>
          <w:rFonts w:ascii="Times New Roman" w:hAnsi="Times New Roman" w:cs="Times New Roman"/>
          <w:sz w:val="24"/>
        </w:rPr>
        <w:t xml:space="preserve"> for the particle absorption efficiency calculation, and create the discrete radiativ</w:t>
      </w:r>
      <w:r>
        <w:rPr>
          <w:rFonts w:ascii="Times New Roman" w:hAnsi="Times New Roman" w:cs="Times New Roman"/>
          <w:sz w:val="24"/>
        </w:rPr>
        <w:t>e transfer equations.  Then some constant variables are calculated for each zone such as total molar flow rates of individual elements, total ash flow rate, total adiabatic enthalpy flow rate.  To setup the initial guess for the variables to be solved, chemical equilibrium calculation assuming complete char reactions is performed for each zone.  Initial guess for the temperature of each zone is assumed to be proportional to the adiabatic equilibrium temperature.</w:t>
      </w:r>
      <w:r w:rsidR="00B54467">
        <w:rPr>
          <w:rFonts w:ascii="Times New Roman" w:hAnsi="Times New Roman" w:cs="Times New Roman"/>
          <w:sz w:val="24"/>
        </w:rPr>
        <w:t xml:space="preserve">  The initial radiative properties (gas and particle absorption coefficients) for each zone are also calculated based on the composition at adiabatic condition and the estimated zone temperature.  For the zones below the lowest feed stream, such as the hopper zone, gas composition of the nearby zone is used to calculate the gas absorption coefficient.  The coal particles are assumed not to enter the “dead” zone and therefore, no particle radiation in the “dead” zone needs to be considered.</w:t>
      </w:r>
    </w:p>
    <w:p w:rsidR="00B54467" w:rsidRDefault="00B54467" w:rsidP="00C85C2A">
      <w:pPr>
        <w:ind w:firstLine="720"/>
        <w:jc w:val="both"/>
        <w:rPr>
          <w:rFonts w:ascii="Times New Roman" w:hAnsi="Times New Roman" w:cs="Times New Roman"/>
          <w:sz w:val="24"/>
        </w:rPr>
      </w:pPr>
      <w:r>
        <w:rPr>
          <w:rFonts w:ascii="Times New Roman" w:hAnsi="Times New Roman" w:cs="Times New Roman"/>
          <w:sz w:val="24"/>
        </w:rPr>
        <w:t>After setting up the initial guess for the variables, the Solve() function enters</w:t>
      </w:r>
      <w:r w:rsidR="00CB148D">
        <w:rPr>
          <w:rFonts w:ascii="Times New Roman" w:hAnsi="Times New Roman" w:cs="Times New Roman"/>
          <w:sz w:val="24"/>
        </w:rPr>
        <w:t xml:space="preserve"> an iteration loop in which some model variables are updated, under-relaxed, and finally the convergence of those variables can be reached.  The iteration loop starts from the </w:t>
      </w:r>
      <w:r w:rsidR="002F6A69">
        <w:rPr>
          <w:rFonts w:ascii="Times New Roman" w:hAnsi="Times New Roman" w:cs="Times New Roman"/>
          <w:sz w:val="24"/>
        </w:rPr>
        <w:t xml:space="preserve">Lagrangian </w:t>
      </w:r>
      <w:r w:rsidR="00CB148D">
        <w:rPr>
          <w:rFonts w:ascii="Times New Roman" w:hAnsi="Times New Roman" w:cs="Times New Roman"/>
          <w:sz w:val="24"/>
        </w:rPr>
        <w:t>tracking of coal particles from each feed stream and each size bin through the zones along their path to furnace exit.  During the tracking process</w:t>
      </w:r>
      <w:r w:rsidR="00986208">
        <w:rPr>
          <w:rFonts w:ascii="Times New Roman" w:hAnsi="Times New Roman" w:cs="Times New Roman"/>
          <w:sz w:val="24"/>
        </w:rPr>
        <w:t xml:space="preserve">, the remaining mass of a particle is calculated in multiple time steps based on the char reaction kinetics and mass transfer and the diameter of the particle as well as its radiation properties are updated.  After all particle from different feed streams and different size bins are tracked, the amount of unburned dry-ash-free part of the particles in each zone is updated and so is the particle absorption coefficient of the zone.  They are actually under-relaxed for </w:t>
      </w:r>
      <w:r w:rsidR="002F6A69">
        <w:rPr>
          <w:rFonts w:ascii="Times New Roman" w:hAnsi="Times New Roman" w:cs="Times New Roman"/>
          <w:sz w:val="24"/>
        </w:rPr>
        <w:t xml:space="preserve">the </w:t>
      </w:r>
      <w:r w:rsidR="00986208">
        <w:rPr>
          <w:rFonts w:ascii="Times New Roman" w:hAnsi="Times New Roman" w:cs="Times New Roman"/>
          <w:sz w:val="24"/>
        </w:rPr>
        <w:t>purpose of convergence.  The heat loss calculated for each zone from the solution of the discrete radiative transfer equation is also under-relaxed, which is used to calculate the actual enthalpy of the gas-solid mixture leaving the zone</w:t>
      </w:r>
      <w:r w:rsidR="00CB67C2">
        <w:rPr>
          <w:rFonts w:ascii="Times New Roman" w:hAnsi="Times New Roman" w:cs="Times New Roman"/>
          <w:sz w:val="24"/>
        </w:rPr>
        <w:t xml:space="preserve">.  With updated total enthalpy, elemental molar flows, and unburned dry-ash-free part in the solid phase, chemical equilibrium calculation for each zone is performed thereafter.  The new temperature for each zone is obtained and under-relaxed.  The new gas composition for the zone is also obtained from the equilibrium calculation </w:t>
      </w:r>
      <w:r w:rsidR="00CB67C2">
        <w:rPr>
          <w:rFonts w:ascii="Times New Roman" w:hAnsi="Times New Roman" w:cs="Times New Roman"/>
          <w:sz w:val="24"/>
        </w:rPr>
        <w:lastRenderedPageBreak/>
        <w:t xml:space="preserve">and used to update the gas emissivity and gas absorption coefficient.  With the updated zone temperatures and radiative properties, the discrete radiative transfer equation is solved again on the 3-D mesh and this concludes </w:t>
      </w:r>
      <w:r w:rsidR="002F6A69">
        <w:rPr>
          <w:rFonts w:ascii="Times New Roman" w:hAnsi="Times New Roman" w:cs="Times New Roman"/>
          <w:sz w:val="24"/>
        </w:rPr>
        <w:t>the steps of the</w:t>
      </w:r>
      <w:r w:rsidR="00CB67C2">
        <w:rPr>
          <w:rFonts w:ascii="Times New Roman" w:hAnsi="Times New Roman" w:cs="Times New Roman"/>
          <w:sz w:val="24"/>
        </w:rPr>
        <w:t xml:space="preserve"> iteration</w:t>
      </w:r>
      <w:r w:rsidR="002F6A69">
        <w:rPr>
          <w:rFonts w:ascii="Times New Roman" w:hAnsi="Times New Roman" w:cs="Times New Roman"/>
          <w:sz w:val="24"/>
        </w:rPr>
        <w:t xml:space="preserve"> cycle</w:t>
      </w:r>
      <w:r w:rsidR="00CB67C2">
        <w:rPr>
          <w:rFonts w:ascii="Times New Roman" w:hAnsi="Times New Roman" w:cs="Times New Roman"/>
          <w:sz w:val="24"/>
        </w:rPr>
        <w:t>.  The zone temperatures are</w:t>
      </w:r>
      <w:r w:rsidR="00F5417F">
        <w:rPr>
          <w:rFonts w:ascii="Times New Roman" w:hAnsi="Times New Roman" w:cs="Times New Roman"/>
          <w:sz w:val="24"/>
        </w:rPr>
        <w:t xml:space="preserve"> compared with the old values obtained in</w:t>
      </w:r>
      <w:r w:rsidR="00CB67C2">
        <w:rPr>
          <w:rFonts w:ascii="Times New Roman" w:hAnsi="Times New Roman" w:cs="Times New Roman"/>
          <w:sz w:val="24"/>
        </w:rPr>
        <w:t xml:space="preserve"> the previous iteration.  If the maximum difference is less than 0.2 K, the model is considered as converged and the</w:t>
      </w:r>
      <w:r w:rsidR="00F5417F">
        <w:rPr>
          <w:rFonts w:ascii="Times New Roman" w:hAnsi="Times New Roman" w:cs="Times New Roman"/>
          <w:sz w:val="24"/>
        </w:rPr>
        <w:t xml:space="preserve"> model exits the</w:t>
      </w:r>
      <w:r w:rsidR="00CB67C2">
        <w:rPr>
          <w:rFonts w:ascii="Times New Roman" w:hAnsi="Times New Roman" w:cs="Times New Roman"/>
          <w:sz w:val="24"/>
        </w:rPr>
        <w:t xml:space="preserve"> iteration loop.</w:t>
      </w:r>
    </w:p>
    <w:p w:rsidR="00CB67C2" w:rsidRDefault="00CB67C2" w:rsidP="00C85C2A">
      <w:pPr>
        <w:ind w:firstLine="720"/>
        <w:jc w:val="both"/>
        <w:rPr>
          <w:rFonts w:ascii="Times New Roman" w:hAnsi="Times New Roman" w:cs="Times New Roman"/>
          <w:sz w:val="24"/>
        </w:rPr>
      </w:pPr>
      <w:r>
        <w:rPr>
          <w:rFonts w:ascii="Times New Roman" w:hAnsi="Times New Roman" w:cs="Times New Roman"/>
          <w:sz w:val="24"/>
        </w:rPr>
        <w:t>After the convergen</w:t>
      </w:r>
      <w:r w:rsidR="001F6C33">
        <w:rPr>
          <w:rFonts w:ascii="Times New Roman" w:hAnsi="Times New Roman" w:cs="Times New Roman"/>
          <w:sz w:val="24"/>
        </w:rPr>
        <w:t>ce of the model is reached, the overall furnace performance data are calculated including the total heat transfer to the enclosure wall and those to individual superheaters.  The properties of the feed water stream and the superheated steam streams are also updated based on the calculated heat duties.  A detailed output array is also prepared by calling a member function of the boiler model.  That output array is returned as a reference parameter in the SolveBoilerModel() function.  If a flag in the input parameters of the SolverBoilerModel() for writing a 3-D Paraview file is true, the function will call the member function of the boiler model to write the 3-D results for visualization and post processing</w:t>
      </w:r>
      <w:r w:rsidR="00F5417F">
        <w:rPr>
          <w:rFonts w:ascii="Times New Roman" w:hAnsi="Times New Roman" w:cs="Times New Roman"/>
          <w:sz w:val="24"/>
        </w:rPr>
        <w:t xml:space="preserve"> in Paraview</w:t>
      </w:r>
      <w:r w:rsidR="001F6C33">
        <w:rPr>
          <w:rFonts w:ascii="Times New Roman" w:hAnsi="Times New Roman" w:cs="Times New Roman"/>
          <w:sz w:val="24"/>
        </w:rPr>
        <w:t>.  Likewise, an text file with the description of the variables in the result array returned by the SolverBoilerModel() function can also be written if a flag</w:t>
      </w:r>
      <w:r w:rsidR="00F5417F">
        <w:rPr>
          <w:rFonts w:ascii="Times New Roman" w:hAnsi="Times New Roman" w:cs="Times New Roman"/>
          <w:sz w:val="24"/>
        </w:rPr>
        <w:t xml:space="preserve"> in the input parameters is set to true</w:t>
      </w:r>
      <w:r w:rsidR="001F6C33">
        <w:rPr>
          <w:rFonts w:ascii="Times New Roman" w:hAnsi="Times New Roman" w:cs="Times New Roman"/>
          <w:sz w:val="24"/>
        </w:rPr>
        <w:t>.</w:t>
      </w:r>
    </w:p>
    <w:p w:rsidR="009D03F0" w:rsidRDefault="009D03F0">
      <w:pPr>
        <w:rPr>
          <w:rFonts w:ascii="Times New Roman" w:hAnsi="Times New Roman" w:cs="Times New Roman"/>
          <w:sz w:val="24"/>
        </w:rPr>
      </w:pPr>
      <w:r>
        <w:rPr>
          <w:rFonts w:ascii="Times New Roman" w:hAnsi="Times New Roman" w:cs="Times New Roman"/>
          <w:sz w:val="24"/>
        </w:rPr>
        <w:br w:type="page"/>
      </w:r>
    </w:p>
    <w:p w:rsidR="00C85C2A" w:rsidRDefault="009D03F0" w:rsidP="009D03F0">
      <w:pPr>
        <w:pStyle w:val="Heading1"/>
      </w:pPr>
      <w:bookmarkStart w:id="8" w:name="_Toc380758916"/>
      <w:r>
        <w:lastRenderedPageBreak/>
        <w:t>Code Structure</w:t>
      </w:r>
      <w:bookmarkEnd w:id="8"/>
    </w:p>
    <w:p w:rsidR="009D03F0" w:rsidRDefault="009D03F0" w:rsidP="00C85C2A">
      <w:pPr>
        <w:jc w:val="both"/>
        <w:rPr>
          <w:rFonts w:ascii="Times New Roman" w:hAnsi="Times New Roman" w:cs="Times New Roman"/>
          <w:sz w:val="24"/>
        </w:rPr>
      </w:pPr>
    </w:p>
    <w:p w:rsidR="009D03F0" w:rsidRDefault="00064CCA" w:rsidP="00064CCA">
      <w:pPr>
        <w:ind w:firstLine="720"/>
        <w:jc w:val="both"/>
        <w:rPr>
          <w:rFonts w:ascii="Times New Roman" w:hAnsi="Times New Roman" w:cs="Times New Roman"/>
          <w:sz w:val="24"/>
        </w:rPr>
      </w:pPr>
      <w:r>
        <w:rPr>
          <w:rFonts w:ascii="Times New Roman" w:hAnsi="Times New Roman" w:cs="Times New Roman"/>
          <w:sz w:val="24"/>
        </w:rPr>
        <w:t>The boiler model is developed in C++ which allows for faster execution compared with other languages.  In case the boiler model needs to be integrated with other software packages or development environment such as MATLAB and python, the C function SolveBoilerModel() in the source code can be easily converted to a DLL or MEX library.  Note that currently the drive</w:t>
      </w:r>
      <w:r w:rsidR="00364D56">
        <w:rPr>
          <w:rFonts w:ascii="Times New Roman" w:hAnsi="Times New Roman" w:cs="Times New Roman"/>
          <w:sz w:val="24"/>
        </w:rPr>
        <w:t>r function main() is</w:t>
      </w:r>
      <w:r>
        <w:rPr>
          <w:rFonts w:ascii="Times New Roman" w:hAnsi="Times New Roman" w:cs="Times New Roman"/>
          <w:sz w:val="24"/>
        </w:rPr>
        <w:t xml:space="preserve"> </w:t>
      </w:r>
      <w:r w:rsidR="00364D56">
        <w:rPr>
          <w:rFonts w:ascii="Times New Roman" w:hAnsi="Times New Roman" w:cs="Times New Roman"/>
          <w:sz w:val="24"/>
        </w:rPr>
        <w:t xml:space="preserve">included in the source code </w:t>
      </w:r>
      <w:r>
        <w:rPr>
          <w:rFonts w:ascii="Times New Roman" w:hAnsi="Times New Roman" w:cs="Times New Roman"/>
          <w:sz w:val="24"/>
        </w:rPr>
        <w:t>in C++, which reads an input file and then calls the SolveBoilerModel() function.</w:t>
      </w:r>
    </w:p>
    <w:p w:rsidR="00064CCA" w:rsidRDefault="00CF6617" w:rsidP="00CF6617">
      <w:pPr>
        <w:ind w:firstLine="720"/>
        <w:jc w:val="both"/>
        <w:rPr>
          <w:rFonts w:ascii="Times New Roman" w:hAnsi="Times New Roman" w:cs="Times New Roman"/>
          <w:sz w:val="24"/>
        </w:rPr>
      </w:pPr>
      <w:r>
        <w:rPr>
          <w:rFonts w:ascii="Times New Roman" w:hAnsi="Times New Roman" w:cs="Times New Roman"/>
          <w:sz w:val="24"/>
        </w:rPr>
        <w:t xml:space="preserve">In addition to the two global functions SolveBoilerModel() and main(), there are 18 C++ classes in the source code.  Physical constants including universal gas constants and the atomic weights of elements involved are defined in a header file called “Constants.h”, which is used by some classes of the boiler model.  </w:t>
      </w:r>
      <w:r w:rsidR="00EA2510">
        <w:rPr>
          <w:rFonts w:ascii="Times New Roman" w:hAnsi="Times New Roman" w:cs="Times New Roman"/>
          <w:sz w:val="24"/>
        </w:rPr>
        <w:t>Following Microsoft’s conversion, a class name always starts with a capital “C”.  For example, the class for the 3-D mesh is called “CMesh”.  Each class has a header file with “.h” extension for class declaration and an implementation file with “.cpp” extension for class definition.  The file name of a class is the class name with capital “C” removed.  For example, the header file of class “CMesh” is called “Mesh.h” and the corresponding implementation f</w:t>
      </w:r>
      <w:r w:rsidR="00D937B2">
        <w:rPr>
          <w:rFonts w:ascii="Times New Roman" w:hAnsi="Times New Roman" w:cs="Times New Roman"/>
          <w:sz w:val="24"/>
        </w:rPr>
        <w:t xml:space="preserve">ile is called “Mesh.cpp”.  Among the 18 classes, </w:t>
      </w:r>
      <w:r w:rsidR="00EA2510">
        <w:rPr>
          <w:rFonts w:ascii="Times New Roman" w:hAnsi="Times New Roman" w:cs="Times New Roman"/>
          <w:sz w:val="24"/>
        </w:rPr>
        <w:t xml:space="preserve">“CRadiantFurnace” </w:t>
      </w:r>
      <w:r w:rsidR="00D937B2">
        <w:rPr>
          <w:rFonts w:ascii="Times New Roman" w:hAnsi="Times New Roman" w:cs="Times New Roman"/>
          <w:sz w:val="24"/>
        </w:rPr>
        <w:t xml:space="preserve">is the most important class that represents a boiler while the other 17 classes are either the members of the “CRadiantFurnace” class or a helper class for the boiler model.  </w:t>
      </w:r>
      <w:r>
        <w:rPr>
          <w:rFonts w:ascii="Times New Roman" w:hAnsi="Times New Roman" w:cs="Times New Roman"/>
          <w:sz w:val="24"/>
        </w:rPr>
        <w:t xml:space="preserve">The brief descriptions of the 18 C++ classes are given </w:t>
      </w:r>
      <w:r w:rsidR="00EA2510">
        <w:rPr>
          <w:rFonts w:ascii="Times New Roman" w:hAnsi="Times New Roman" w:cs="Times New Roman"/>
          <w:sz w:val="24"/>
        </w:rPr>
        <w:t>below.</w:t>
      </w:r>
    </w:p>
    <w:p w:rsidR="00031E25" w:rsidRDefault="00031E25" w:rsidP="00031E25">
      <w:pPr>
        <w:pStyle w:val="ListParagraph"/>
        <w:numPr>
          <w:ilvl w:val="0"/>
          <w:numId w:val="2"/>
        </w:numPr>
        <w:jc w:val="both"/>
        <w:rPr>
          <w:rFonts w:ascii="Times New Roman" w:hAnsi="Times New Roman" w:cs="Times New Roman"/>
          <w:sz w:val="24"/>
        </w:rPr>
      </w:pPr>
      <w:r w:rsidRPr="00031E25">
        <w:rPr>
          <w:rFonts w:ascii="Times New Roman" w:hAnsi="Times New Roman" w:cs="Times New Roman"/>
          <w:sz w:val="24"/>
        </w:rPr>
        <w:t>CVertex:</w:t>
      </w:r>
      <w:r w:rsidR="00C35975">
        <w:rPr>
          <w:rFonts w:ascii="Times New Roman" w:hAnsi="Times New Roman" w:cs="Times New Roman"/>
          <w:sz w:val="24"/>
        </w:rPr>
        <w:t xml:space="preserve">  A class represents a vertex in</w:t>
      </w:r>
      <w:r w:rsidRPr="00031E25">
        <w:rPr>
          <w:rFonts w:ascii="Times New Roman" w:hAnsi="Times New Roman" w:cs="Times New Roman"/>
          <w:sz w:val="24"/>
        </w:rPr>
        <w:t xml:space="preserve"> the 3-D mesh with member variables </w:t>
      </w:r>
      <w:r w:rsidR="00C35975">
        <w:rPr>
          <w:rFonts w:ascii="Times New Roman" w:hAnsi="Times New Roman" w:cs="Times New Roman"/>
          <w:sz w:val="24"/>
        </w:rPr>
        <w:t xml:space="preserve">declared </w:t>
      </w:r>
      <w:r w:rsidRPr="00031E25">
        <w:rPr>
          <w:rFonts w:ascii="Times New Roman" w:hAnsi="Times New Roman" w:cs="Times New Roman"/>
          <w:sz w:val="24"/>
        </w:rPr>
        <w:t xml:space="preserve">for x, y, </w:t>
      </w:r>
      <w:r w:rsidR="00FD0AFE">
        <w:rPr>
          <w:rFonts w:ascii="Times New Roman" w:hAnsi="Times New Roman" w:cs="Times New Roman"/>
          <w:sz w:val="24"/>
        </w:rPr>
        <w:t xml:space="preserve">and </w:t>
      </w:r>
      <w:r w:rsidRPr="00031E25">
        <w:rPr>
          <w:rFonts w:ascii="Times New Roman" w:hAnsi="Times New Roman" w:cs="Times New Roman"/>
          <w:sz w:val="24"/>
        </w:rPr>
        <w:t xml:space="preserve">z </w:t>
      </w:r>
      <w:r w:rsidR="00661284">
        <w:rPr>
          <w:rFonts w:ascii="Times New Roman" w:hAnsi="Times New Roman" w:cs="Times New Roman"/>
          <w:sz w:val="24"/>
        </w:rPr>
        <w:t>co</w:t>
      </w:r>
      <w:r w:rsidRPr="00031E25">
        <w:rPr>
          <w:rFonts w:ascii="Times New Roman" w:hAnsi="Times New Roman" w:cs="Times New Roman"/>
          <w:sz w:val="24"/>
        </w:rPr>
        <w:t>ordinates of the vertex</w:t>
      </w:r>
      <w:r w:rsidR="00C35975">
        <w:rPr>
          <w:rFonts w:ascii="Times New Roman" w:hAnsi="Times New Roman" w:cs="Times New Roman"/>
          <w:sz w:val="24"/>
        </w:rPr>
        <w:t>.</w:t>
      </w:r>
    </w:p>
    <w:p w:rsidR="00031E25" w:rsidRDefault="00031E25"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CQuadFace: A class represents a q</w:t>
      </w:r>
      <w:r w:rsidR="003520A9">
        <w:rPr>
          <w:rFonts w:ascii="Times New Roman" w:hAnsi="Times New Roman" w:cs="Times New Roman"/>
          <w:sz w:val="24"/>
        </w:rPr>
        <w:t xml:space="preserve">uadrilateral face.  Its members include </w:t>
      </w:r>
      <w:r w:rsidR="00FD0AFE">
        <w:rPr>
          <w:rFonts w:ascii="Times New Roman" w:hAnsi="Times New Roman" w:cs="Times New Roman"/>
          <w:sz w:val="24"/>
        </w:rPr>
        <w:t xml:space="preserve">the </w:t>
      </w:r>
      <w:r w:rsidR="003520A9">
        <w:rPr>
          <w:rFonts w:ascii="Times New Roman" w:hAnsi="Times New Roman" w:cs="Times New Roman"/>
          <w:sz w:val="24"/>
        </w:rPr>
        <w:t>indices to 4 vertices of class CVertex,</w:t>
      </w:r>
      <w:r w:rsidR="00FD0AFE">
        <w:rPr>
          <w:rFonts w:ascii="Times New Roman" w:hAnsi="Times New Roman" w:cs="Times New Roman"/>
          <w:sz w:val="24"/>
        </w:rPr>
        <w:t xml:space="preserve"> the</w:t>
      </w:r>
      <w:r w:rsidR="003520A9">
        <w:rPr>
          <w:rFonts w:ascii="Times New Roman" w:hAnsi="Times New Roman" w:cs="Times New Roman"/>
          <w:sz w:val="24"/>
        </w:rPr>
        <w:t xml:space="preserve"> unit vector of its normal direction, </w:t>
      </w:r>
      <w:r w:rsidR="00FD0AFE">
        <w:rPr>
          <w:rFonts w:ascii="Times New Roman" w:hAnsi="Times New Roman" w:cs="Times New Roman"/>
          <w:sz w:val="24"/>
        </w:rPr>
        <w:t xml:space="preserve">the </w:t>
      </w:r>
      <w:r w:rsidR="003520A9">
        <w:rPr>
          <w:rFonts w:ascii="Times New Roman" w:hAnsi="Times New Roman" w:cs="Times New Roman"/>
          <w:sz w:val="24"/>
        </w:rPr>
        <w:t xml:space="preserve">x, y, and </w:t>
      </w:r>
      <w:r w:rsidR="00574B0C">
        <w:rPr>
          <w:rFonts w:ascii="Times New Roman" w:hAnsi="Times New Roman" w:cs="Times New Roman"/>
          <w:sz w:val="24"/>
        </w:rPr>
        <w:t xml:space="preserve">z </w:t>
      </w:r>
      <w:r w:rsidR="00661284">
        <w:rPr>
          <w:rFonts w:ascii="Times New Roman" w:hAnsi="Times New Roman" w:cs="Times New Roman"/>
          <w:sz w:val="24"/>
        </w:rPr>
        <w:t>co</w:t>
      </w:r>
      <w:r w:rsidR="00574B0C">
        <w:rPr>
          <w:rFonts w:ascii="Times New Roman" w:hAnsi="Times New Roman" w:cs="Times New Roman"/>
          <w:sz w:val="24"/>
        </w:rPr>
        <w:t>ordinates of its centroid, the</w:t>
      </w:r>
      <w:r w:rsidR="003520A9">
        <w:rPr>
          <w:rFonts w:ascii="Times New Roman" w:hAnsi="Times New Roman" w:cs="Times New Roman"/>
          <w:sz w:val="24"/>
        </w:rPr>
        <w:t xml:space="preserve"> area</w:t>
      </w:r>
      <w:r w:rsidR="00574B0C">
        <w:rPr>
          <w:rFonts w:ascii="Times New Roman" w:hAnsi="Times New Roman" w:cs="Times New Roman"/>
          <w:sz w:val="24"/>
        </w:rPr>
        <w:t xml:space="preserve"> of the face</w:t>
      </w:r>
      <w:r w:rsidR="00FD0AFE">
        <w:rPr>
          <w:rFonts w:ascii="Times New Roman" w:hAnsi="Times New Roman" w:cs="Times New Roman"/>
          <w:sz w:val="24"/>
        </w:rPr>
        <w:t>,</w:t>
      </w:r>
      <w:r w:rsidR="003520A9">
        <w:rPr>
          <w:rFonts w:ascii="Times New Roman" w:hAnsi="Times New Roman" w:cs="Times New Roman"/>
          <w:sz w:val="24"/>
        </w:rPr>
        <w:t xml:space="preserve"> and </w:t>
      </w:r>
      <w:r w:rsidR="00FD0AFE">
        <w:rPr>
          <w:rFonts w:ascii="Times New Roman" w:hAnsi="Times New Roman" w:cs="Times New Roman"/>
          <w:sz w:val="24"/>
        </w:rPr>
        <w:t xml:space="preserve">the </w:t>
      </w:r>
      <w:r w:rsidR="003520A9">
        <w:rPr>
          <w:rFonts w:ascii="Times New Roman" w:hAnsi="Times New Roman" w:cs="Times New Roman"/>
          <w:sz w:val="24"/>
        </w:rPr>
        <w:t>indices of two cells sharing the face.  If the face is a boundary face, it belongs to only one cell but contains a pointer to an object of CBoundaryFaceProperty that defines the boundary condition of the face.  Interior faces do not have the boundary condition and hence the pointer is null.</w:t>
      </w:r>
    </w:p>
    <w:p w:rsidR="003520A9" w:rsidRDefault="003520A9"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CHexCell:  A class represents a hexahedron cell.  Its member</w:t>
      </w:r>
      <w:r w:rsidR="00574B0C">
        <w:rPr>
          <w:rFonts w:ascii="Times New Roman" w:hAnsi="Times New Roman" w:cs="Times New Roman"/>
          <w:sz w:val="24"/>
        </w:rPr>
        <w:t>s</w:t>
      </w:r>
      <w:r>
        <w:rPr>
          <w:rFonts w:ascii="Times New Roman" w:hAnsi="Times New Roman" w:cs="Times New Roman"/>
          <w:sz w:val="24"/>
        </w:rPr>
        <w:t xml:space="preserve"> include</w:t>
      </w:r>
      <w:r w:rsidR="00FD0AFE">
        <w:rPr>
          <w:rFonts w:ascii="Times New Roman" w:hAnsi="Times New Roman" w:cs="Times New Roman"/>
          <w:sz w:val="24"/>
        </w:rPr>
        <w:t xml:space="preserve"> the</w:t>
      </w:r>
      <w:r>
        <w:rPr>
          <w:rFonts w:ascii="Times New Roman" w:hAnsi="Times New Roman" w:cs="Times New Roman"/>
          <w:sz w:val="24"/>
        </w:rPr>
        <w:t xml:space="preserve"> indices to</w:t>
      </w:r>
      <w:r w:rsidR="00FD0AFE">
        <w:rPr>
          <w:rFonts w:ascii="Times New Roman" w:hAnsi="Times New Roman" w:cs="Times New Roman"/>
          <w:sz w:val="24"/>
        </w:rPr>
        <w:t xml:space="preserve"> its</w:t>
      </w:r>
      <w:r>
        <w:rPr>
          <w:rFonts w:ascii="Times New Roman" w:hAnsi="Times New Roman" w:cs="Times New Roman"/>
          <w:sz w:val="24"/>
        </w:rPr>
        <w:t xml:space="preserve"> 8 vertices of class CVertex</w:t>
      </w:r>
      <w:r w:rsidR="00FD0AFE">
        <w:rPr>
          <w:rFonts w:ascii="Times New Roman" w:hAnsi="Times New Roman" w:cs="Times New Roman"/>
          <w:sz w:val="24"/>
        </w:rPr>
        <w:t xml:space="preserve">, the indices to its 6 faces of class CQuadFace, the indices to up to 6 neighboring cells, the x, y, and z </w:t>
      </w:r>
      <w:r w:rsidR="00661284">
        <w:rPr>
          <w:rFonts w:ascii="Times New Roman" w:hAnsi="Times New Roman" w:cs="Times New Roman"/>
          <w:sz w:val="24"/>
        </w:rPr>
        <w:t>co</w:t>
      </w:r>
      <w:r w:rsidR="00FD0AFE">
        <w:rPr>
          <w:rFonts w:ascii="Times New Roman" w:hAnsi="Times New Roman" w:cs="Times New Roman"/>
          <w:sz w:val="24"/>
        </w:rPr>
        <w:t>ordinates o</w:t>
      </w:r>
      <w:r w:rsidR="00574B0C">
        <w:rPr>
          <w:rFonts w:ascii="Times New Roman" w:hAnsi="Times New Roman" w:cs="Times New Roman"/>
          <w:sz w:val="24"/>
        </w:rPr>
        <w:t>f its centroid, and the</w:t>
      </w:r>
      <w:r w:rsidR="00FD0AFE">
        <w:rPr>
          <w:rFonts w:ascii="Times New Roman" w:hAnsi="Times New Roman" w:cs="Times New Roman"/>
          <w:sz w:val="24"/>
        </w:rPr>
        <w:t xml:space="preserve"> volume</w:t>
      </w:r>
      <w:r w:rsidR="00574B0C">
        <w:rPr>
          <w:rFonts w:ascii="Times New Roman" w:hAnsi="Times New Roman" w:cs="Times New Roman"/>
          <w:sz w:val="24"/>
        </w:rPr>
        <w:t xml:space="preserve"> of the cell</w:t>
      </w:r>
      <w:r w:rsidR="00FD0AFE">
        <w:rPr>
          <w:rFonts w:ascii="Times New Roman" w:hAnsi="Times New Roman" w:cs="Times New Roman"/>
          <w:sz w:val="24"/>
        </w:rPr>
        <w:t>.</w:t>
      </w:r>
    </w:p>
    <w:p w:rsidR="00FD0AFE" w:rsidRDefault="00FD0AFE"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CMesh:  A class represents the 3-D mesh that consists of a list of vertices, faces, and cells of class CVertex, CQuadFace, and CHexCell, respectively.  Its members also include a list of indices to boundary faces and mean beam length of the entire flow domain.</w:t>
      </w:r>
    </w:p>
    <w:p w:rsidR="00FD0AFE" w:rsidRDefault="00E35A55"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CSuperHeater:  A class represents the geometry of a sup</w:t>
      </w:r>
      <w:r w:rsidR="000B4132">
        <w:rPr>
          <w:rFonts w:ascii="Times New Roman" w:hAnsi="Times New Roman" w:cs="Times New Roman"/>
          <w:sz w:val="24"/>
        </w:rPr>
        <w:t>erheater.  Its members include</w:t>
      </w:r>
      <w:r>
        <w:rPr>
          <w:rFonts w:ascii="Times New Roman" w:hAnsi="Times New Roman" w:cs="Times New Roman"/>
          <w:sz w:val="24"/>
        </w:rPr>
        <w:t xml:space="preserve"> the x and y </w:t>
      </w:r>
      <w:r w:rsidR="00661284">
        <w:rPr>
          <w:rFonts w:ascii="Times New Roman" w:hAnsi="Times New Roman" w:cs="Times New Roman"/>
          <w:sz w:val="24"/>
        </w:rPr>
        <w:t>co</w:t>
      </w:r>
      <w:r>
        <w:rPr>
          <w:rFonts w:ascii="Times New Roman" w:hAnsi="Times New Roman" w:cs="Times New Roman"/>
          <w:sz w:val="24"/>
        </w:rPr>
        <w:t>ordinates of the vertices of a polygon shape in the x-y plane and the number of panels evenly distributed along the furnace width.</w:t>
      </w:r>
    </w:p>
    <w:p w:rsidR="00E35A55" w:rsidRDefault="00E35A55"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 xml:space="preserve">CBoundaryFaceProperty:  A class represents the properties of a boundary face for heat transfer calculations.  Its members include wall emissivity, overall heat transfer resistance from the slagging wall to the water or steam inside a tube, </w:t>
      </w:r>
      <w:r w:rsidR="0077125B">
        <w:rPr>
          <w:rFonts w:ascii="Times New Roman" w:hAnsi="Times New Roman" w:cs="Times New Roman"/>
          <w:sz w:val="24"/>
        </w:rPr>
        <w:t>backside fluid (</w:t>
      </w:r>
      <w:r>
        <w:rPr>
          <w:rFonts w:ascii="Times New Roman" w:hAnsi="Times New Roman" w:cs="Times New Roman"/>
          <w:sz w:val="24"/>
        </w:rPr>
        <w:t>water or steam</w:t>
      </w:r>
      <w:r w:rsidR="0077125B">
        <w:rPr>
          <w:rFonts w:ascii="Times New Roman" w:hAnsi="Times New Roman" w:cs="Times New Roman"/>
          <w:sz w:val="24"/>
        </w:rPr>
        <w:t>)</w:t>
      </w:r>
      <w:r>
        <w:rPr>
          <w:rFonts w:ascii="Times New Roman" w:hAnsi="Times New Roman" w:cs="Times New Roman"/>
          <w:sz w:val="24"/>
        </w:rPr>
        <w:t xml:space="preserve"> temperature, </w:t>
      </w:r>
      <w:r w:rsidR="0077125B">
        <w:rPr>
          <w:rFonts w:ascii="Times New Roman" w:hAnsi="Times New Roman" w:cs="Times New Roman"/>
          <w:sz w:val="24"/>
        </w:rPr>
        <w:t>slagging wall temperature, incident and net radiation heat fluxes.  Each boundary face in the 3-D mesh contains an object of CBoundaryFaceProperty class.  The emissivity, overall heat transfer resistance, and backside fluid temperature are user inputs and the other properties are calculated when the radiative transfer equation is solved.</w:t>
      </w:r>
    </w:p>
    <w:p w:rsidR="0077125B" w:rsidRDefault="0077125B"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CParticleRadiationProperty:  A class represents the lookup tables for the particle absorption efficiencies for both dry-ash-free coal and ash.  There are member function</w:t>
      </w:r>
      <w:r w:rsidR="00FB5686">
        <w:rPr>
          <w:rFonts w:ascii="Times New Roman" w:hAnsi="Times New Roman" w:cs="Times New Roman"/>
          <w:sz w:val="24"/>
        </w:rPr>
        <w:t>s</w:t>
      </w:r>
      <w:r>
        <w:rPr>
          <w:rFonts w:ascii="Times New Roman" w:hAnsi="Times New Roman" w:cs="Times New Roman"/>
          <w:sz w:val="24"/>
        </w:rPr>
        <w:t xml:space="preserve"> to calculate the efficiencies based on Mie theory and convoluted over the infrared spectrum.</w:t>
      </w:r>
    </w:p>
    <w:p w:rsidR="0077125B" w:rsidRDefault="0077125B"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CPSD:  A class represents the coal particle size distribution.  Its members include the number of </w:t>
      </w:r>
      <w:r w:rsidR="00FB5686">
        <w:rPr>
          <w:rFonts w:ascii="Times New Roman" w:hAnsi="Times New Roman" w:cs="Times New Roman"/>
          <w:sz w:val="24"/>
        </w:rPr>
        <w:t>size bins, the average diameter</w:t>
      </w:r>
      <w:r>
        <w:rPr>
          <w:rFonts w:ascii="Times New Roman" w:hAnsi="Times New Roman" w:cs="Times New Roman"/>
          <w:sz w:val="24"/>
        </w:rPr>
        <w:t xml:space="preserve"> and corresponding mass fraction in each size bin.  Particle initial density is also a class member.</w:t>
      </w:r>
    </w:p>
    <w:p w:rsidR="0077125B" w:rsidRDefault="0077125B"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w:t>
      </w:r>
      <w:r w:rsidR="001D64E3">
        <w:rPr>
          <w:rFonts w:ascii="Times New Roman" w:hAnsi="Times New Roman" w:cs="Times New Roman"/>
          <w:sz w:val="24"/>
        </w:rPr>
        <w:t>CoalKinetics:  A class represents the parameters for coal devolatilization and char reactions.  Its members include particle swelling factor during coal devolatilization, burning mode parameter during char reactions, parameters for calculating the ratio of stoichiometric coefficient of the CO</w:t>
      </w:r>
      <w:r w:rsidR="001D64E3" w:rsidRPr="001D64E3">
        <w:rPr>
          <w:rFonts w:ascii="Times New Roman" w:hAnsi="Times New Roman" w:cs="Times New Roman"/>
          <w:sz w:val="24"/>
          <w:vertAlign w:val="subscript"/>
        </w:rPr>
        <w:t>2</w:t>
      </w:r>
      <w:r w:rsidR="001D64E3">
        <w:rPr>
          <w:rFonts w:ascii="Times New Roman" w:hAnsi="Times New Roman" w:cs="Times New Roman"/>
          <w:sz w:val="24"/>
        </w:rPr>
        <w:t xml:space="preserve"> product to that of the CO product, and kinetic data (activation energy, pre-exponential factor, temperature exponent, and reaction order) for char oxidation and gasification by H</w:t>
      </w:r>
      <w:r w:rsidR="001D64E3" w:rsidRPr="001D64E3">
        <w:rPr>
          <w:rFonts w:ascii="Times New Roman" w:hAnsi="Times New Roman" w:cs="Times New Roman"/>
          <w:sz w:val="24"/>
          <w:vertAlign w:val="subscript"/>
        </w:rPr>
        <w:t>2</w:t>
      </w:r>
      <w:r w:rsidR="001D64E3">
        <w:rPr>
          <w:rFonts w:ascii="Times New Roman" w:hAnsi="Times New Roman" w:cs="Times New Roman"/>
          <w:sz w:val="24"/>
        </w:rPr>
        <w:t>O and CO</w:t>
      </w:r>
      <w:r w:rsidR="001D64E3" w:rsidRPr="001D64E3">
        <w:rPr>
          <w:rFonts w:ascii="Times New Roman" w:hAnsi="Times New Roman" w:cs="Times New Roman"/>
          <w:sz w:val="24"/>
          <w:vertAlign w:val="subscript"/>
        </w:rPr>
        <w:t>2</w:t>
      </w:r>
      <w:r w:rsidR="001D64E3">
        <w:rPr>
          <w:rFonts w:ascii="Times New Roman" w:hAnsi="Times New Roman" w:cs="Times New Roman"/>
          <w:sz w:val="24"/>
        </w:rPr>
        <w:t>.</w:t>
      </w:r>
    </w:p>
    <w:p w:rsidR="001D64E3" w:rsidRDefault="0091254F"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CSolidFuel:  A class represents a solid fuel such as </w:t>
      </w:r>
      <w:r w:rsidR="00ED22BF">
        <w:rPr>
          <w:rFonts w:ascii="Times New Roman" w:hAnsi="Times New Roman" w:cs="Times New Roman"/>
          <w:sz w:val="24"/>
        </w:rPr>
        <w:t xml:space="preserve">a </w:t>
      </w:r>
      <w:r>
        <w:rPr>
          <w:rFonts w:ascii="Times New Roman" w:hAnsi="Times New Roman" w:cs="Times New Roman"/>
          <w:sz w:val="24"/>
        </w:rPr>
        <w:t xml:space="preserve">coal.  </w:t>
      </w:r>
      <w:r w:rsidR="00662123">
        <w:rPr>
          <w:rFonts w:ascii="Times New Roman" w:hAnsi="Times New Roman" w:cs="Times New Roman"/>
          <w:sz w:val="24"/>
        </w:rPr>
        <w:t xml:space="preserve">Its members include proximate and ultimate analysis data, </w:t>
      </w:r>
      <w:r w:rsidR="00ED22BF">
        <w:rPr>
          <w:rFonts w:ascii="Times New Roman" w:hAnsi="Times New Roman" w:cs="Times New Roman"/>
          <w:sz w:val="24"/>
        </w:rPr>
        <w:t xml:space="preserve">mass flow rate of the solid fuel, and molar flow rates of individual elements (C, H, O, N, and S).  The indices to a CPSD object and </w:t>
      </w:r>
      <w:r w:rsidR="004C0C2D">
        <w:rPr>
          <w:rFonts w:ascii="Times New Roman" w:hAnsi="Times New Roman" w:cs="Times New Roman"/>
          <w:sz w:val="24"/>
        </w:rPr>
        <w:t xml:space="preserve">to </w:t>
      </w:r>
      <w:r w:rsidR="00ED22BF">
        <w:rPr>
          <w:rFonts w:ascii="Times New Roman" w:hAnsi="Times New Roman" w:cs="Times New Roman"/>
          <w:sz w:val="24"/>
        </w:rPr>
        <w:t xml:space="preserve">a CCoalKinetics object are also the class members which represent the size distribution of the solid fuel and </w:t>
      </w:r>
      <w:r w:rsidR="004C0C2D">
        <w:rPr>
          <w:rFonts w:ascii="Times New Roman" w:hAnsi="Times New Roman" w:cs="Times New Roman"/>
          <w:sz w:val="24"/>
        </w:rPr>
        <w:t xml:space="preserve">the </w:t>
      </w:r>
      <w:r w:rsidR="00ED22BF">
        <w:rPr>
          <w:rFonts w:ascii="Times New Roman" w:hAnsi="Times New Roman" w:cs="Times New Roman"/>
          <w:sz w:val="24"/>
        </w:rPr>
        <w:t>kinetic data of the solid fuel.  Its member functions include the methods to calculate standard heat of formation from high heating value and heat capacity of the coal or char particle at a given temperature.</w:t>
      </w:r>
    </w:p>
    <w:p w:rsidR="00ED22BF" w:rsidRDefault="00ED22BF"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CLiquidFuel:  A class represents a liquid fuel such as heating oil.  Its members include high heating value and composition of individual elements (C, N, O, N, S, and ash).  Mass flow rate and molar flow rates of individual elements are class members.  The member functions include the methods to calculate enthalpy and heat capacity of the liquid fuel.  Note that liquid f</w:t>
      </w:r>
      <w:r w:rsidR="0054398E">
        <w:rPr>
          <w:rFonts w:ascii="Times New Roman" w:hAnsi="Times New Roman" w:cs="Times New Roman"/>
          <w:sz w:val="24"/>
        </w:rPr>
        <w:t>uel is assumed to vaporize immediately and enter to the gas phase immediately upon entry to the boiler.</w:t>
      </w:r>
    </w:p>
    <w:p w:rsidR="0054398E" w:rsidRDefault="0054398E"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CIdealGas:  A class represents an ideal gas species.  Its class members include the </w:t>
      </w:r>
      <w:r w:rsidR="00C34533">
        <w:rPr>
          <w:rFonts w:ascii="Times New Roman" w:hAnsi="Times New Roman" w:cs="Times New Roman"/>
          <w:sz w:val="24"/>
        </w:rPr>
        <w:t xml:space="preserve">14 </w:t>
      </w:r>
      <w:r>
        <w:rPr>
          <w:rFonts w:ascii="Times New Roman" w:hAnsi="Times New Roman" w:cs="Times New Roman"/>
          <w:sz w:val="24"/>
        </w:rPr>
        <w:t xml:space="preserve">constants in JANAF table </w:t>
      </w:r>
      <w:r w:rsidR="00C34533">
        <w:rPr>
          <w:rFonts w:ascii="Times New Roman" w:hAnsi="Times New Roman" w:cs="Times New Roman"/>
          <w:sz w:val="24"/>
        </w:rPr>
        <w:t xml:space="preserve">that can be used to calculate state variables such as heat capacity, enthalpy, entropy, and Gibbs free energy of a pure ideal gas species.  Its functions include the methods to calculate those state variables at a given temperature and the molecular viscosity, thermal conductivity, and diffusivity.  CIdealGas class also contains a static member variable which is a list of CIdealGas objects representing all gas species used in the boiler model.  The JANAF table constants for each species are </w:t>
      </w:r>
      <w:r w:rsidR="004C0C2D">
        <w:rPr>
          <w:rFonts w:ascii="Times New Roman" w:hAnsi="Times New Roman" w:cs="Times New Roman"/>
          <w:sz w:val="24"/>
        </w:rPr>
        <w:t>built</w:t>
      </w:r>
      <w:r w:rsidR="00C34533">
        <w:rPr>
          <w:rFonts w:ascii="Times New Roman" w:hAnsi="Times New Roman" w:cs="Times New Roman"/>
          <w:sz w:val="24"/>
        </w:rPr>
        <w:t xml:space="preserve"> in the class.</w:t>
      </w:r>
    </w:p>
    <w:p w:rsidR="00C34533" w:rsidRDefault="00361F67"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 xml:space="preserve">CIdealGasMixture:  </w:t>
      </w:r>
      <w:r w:rsidR="00D55AD9">
        <w:rPr>
          <w:rFonts w:ascii="Times New Roman" w:hAnsi="Times New Roman" w:cs="Times New Roman"/>
          <w:sz w:val="24"/>
        </w:rPr>
        <w:t>A class represents a mix</w:t>
      </w:r>
      <w:r w:rsidR="00786242">
        <w:rPr>
          <w:rFonts w:ascii="Times New Roman" w:hAnsi="Times New Roman" w:cs="Times New Roman"/>
          <w:sz w:val="24"/>
        </w:rPr>
        <w:t>ture of ideal gases which exist</w:t>
      </w:r>
      <w:r w:rsidR="00D55AD9">
        <w:rPr>
          <w:rFonts w:ascii="Times New Roman" w:hAnsi="Times New Roman" w:cs="Times New Roman"/>
          <w:sz w:val="24"/>
        </w:rPr>
        <w:t xml:space="preserve"> in the gas phase of each zone in the boiler model.  Its member variables include the mass flow rate of the mixture, the molar flow rates of individual elements in the gas mixture, molar and mass fractions of individual gas species.  Its member functions include those for calculating the state properties such as heat capacity, enthalpy, Gibbs free energy and those for calculating the chemical equilibrium by minimizing the Gibbs free energy of the mixture.</w:t>
      </w:r>
    </w:p>
    <w:p w:rsidR="00D55AD9" w:rsidRDefault="00D55AD9"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CWater:  A class represents the water substream.  Its members include mass flow rate of the </w:t>
      </w:r>
      <w:r w:rsidR="00DB7774">
        <w:rPr>
          <w:rFonts w:ascii="Times New Roman" w:hAnsi="Times New Roman" w:cs="Times New Roman"/>
          <w:sz w:val="24"/>
        </w:rPr>
        <w:t>water stream, the dryness of the stream, and the molar flow rates of C, H, and O elements.  Its member functions include those to calculate the properties based on ASME’s steam table through a DLL.</w:t>
      </w:r>
    </w:p>
    <w:p w:rsidR="00D55AD9" w:rsidRDefault="00D55AD9"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CMaterialStream:  A class represents a material stream </w:t>
      </w:r>
      <w:r w:rsidR="00DB7774">
        <w:rPr>
          <w:rFonts w:ascii="Times New Roman" w:hAnsi="Times New Roman" w:cs="Times New Roman"/>
          <w:sz w:val="24"/>
        </w:rPr>
        <w:t>that could contain up to four substreams including ideal gas mixture, liquid fuel, solid fuel, and water substreams which are represented by CIdealGasMixture, CLiquidFuel, CSolidFuel, and CWater objects, respectively.  Its class members include the four substream objects, stream pressure and temperature, total mass flow rate, and total enthalpy flow rate.</w:t>
      </w:r>
      <w:r w:rsidR="003779E2">
        <w:rPr>
          <w:rFonts w:ascii="Times New Roman" w:hAnsi="Times New Roman" w:cs="Times New Roman"/>
          <w:sz w:val="24"/>
        </w:rPr>
        <w:t xml:space="preserve">  Any feed stream, product stream, and gas-solid mixture in each zone in the boiler model are represented by the</w:t>
      </w:r>
      <w:r w:rsidR="0035251C">
        <w:rPr>
          <w:rFonts w:ascii="Times New Roman" w:hAnsi="Times New Roman" w:cs="Times New Roman"/>
          <w:sz w:val="24"/>
        </w:rPr>
        <w:t xml:space="preserve"> corresponding</w:t>
      </w:r>
      <w:r w:rsidR="003779E2">
        <w:rPr>
          <w:rFonts w:ascii="Times New Roman" w:hAnsi="Times New Roman" w:cs="Times New Roman"/>
          <w:sz w:val="24"/>
        </w:rPr>
        <w:t xml:space="preserve"> CMaterialStream objects.</w:t>
      </w:r>
    </w:p>
    <w:p w:rsidR="003779E2" w:rsidRDefault="003779E2"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CUtilityFunctions:  A class used to wrap the utility functions as the static function</w:t>
      </w:r>
      <w:r w:rsidR="00C934DF">
        <w:rPr>
          <w:rFonts w:ascii="Times New Roman" w:hAnsi="Times New Roman" w:cs="Times New Roman"/>
          <w:sz w:val="24"/>
        </w:rPr>
        <w:t>s</w:t>
      </w:r>
      <w:r>
        <w:rPr>
          <w:rFonts w:ascii="Times New Roman" w:hAnsi="Times New Roman" w:cs="Times New Roman"/>
          <w:sz w:val="24"/>
        </w:rPr>
        <w:t xml:space="preserve"> of the class.  The static functions include </w:t>
      </w:r>
      <w:r w:rsidR="00991AD7">
        <w:rPr>
          <w:rFonts w:ascii="Times New Roman" w:hAnsi="Times New Roman" w:cs="Times New Roman"/>
          <w:sz w:val="24"/>
        </w:rPr>
        <w:t>the sorting functions based on “quick sort” algorithm and the function for writing and reading string to and from a binary file.</w:t>
      </w:r>
    </w:p>
    <w:p w:rsidR="00991AD7" w:rsidRDefault="00991AD7"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CDiscreteOrdinateEquation:  A class represents the spatially discretized radiative transfer equations in multiple discrete ordinates.  Its member variables include the variables to be solved such as radiation intensity and wall temperatures and radiation heat fluxes.  The cell temperatures and the gas and particle absorption coefficients are the inputs to the radiative transfer equation.  Its member functions include the function to iteratively solve the radiation intensity in each direction and the function to solve the slagging wall temperatures based on the energy balance at any boundary wall face.  After solving the radiative transfer equation, the net heat</w:t>
      </w:r>
      <w:r w:rsidR="00D34B4A">
        <w:rPr>
          <w:rFonts w:ascii="Times New Roman" w:hAnsi="Times New Roman" w:cs="Times New Roman"/>
          <w:sz w:val="24"/>
        </w:rPr>
        <w:t xml:space="preserve"> loss, the difference between the radiation energy emitted and that absorbed, can be calculated for each cell.  Then the total heat loss for each zone can be calculated.  Since the radiative transfer equation is discretized based on a 3-D mesh, the CSiscreteOrdinateEquation contains a pointer to a CMesh object.</w:t>
      </w:r>
    </w:p>
    <w:p w:rsidR="00D34B4A" w:rsidRPr="00031E25" w:rsidRDefault="00D34B4A" w:rsidP="00031E25">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CRadiantFurnace:  A class represents </w:t>
      </w:r>
      <w:r w:rsidR="008A47B0">
        <w:rPr>
          <w:rFonts w:ascii="Times New Roman" w:hAnsi="Times New Roman" w:cs="Times New Roman"/>
          <w:sz w:val="24"/>
        </w:rPr>
        <w:t>a boiler.  This is the class that contains everything</w:t>
      </w:r>
      <w:r w:rsidR="0076099A">
        <w:rPr>
          <w:rFonts w:ascii="Times New Roman" w:hAnsi="Times New Roman" w:cs="Times New Roman"/>
          <w:sz w:val="24"/>
        </w:rPr>
        <w:t xml:space="preserve"> required for modeling the radiant furnace of the boiler</w:t>
      </w:r>
      <w:r w:rsidR="008A47B0">
        <w:rPr>
          <w:rFonts w:ascii="Times New Roman" w:hAnsi="Times New Roman" w:cs="Times New Roman"/>
          <w:sz w:val="24"/>
        </w:rPr>
        <w:t xml:space="preserve">.  Its member variables include the inputs for the geometry and boundary conditions of the boiler, </w:t>
      </w:r>
      <w:r w:rsidR="002064B2">
        <w:rPr>
          <w:rFonts w:ascii="Times New Roman" w:hAnsi="Times New Roman" w:cs="Times New Roman"/>
          <w:sz w:val="24"/>
        </w:rPr>
        <w:t xml:space="preserve">an object of CMesh, </w:t>
      </w:r>
      <w:r w:rsidR="008A47B0">
        <w:rPr>
          <w:rFonts w:ascii="Times New Roman" w:hAnsi="Times New Roman" w:cs="Times New Roman"/>
          <w:sz w:val="24"/>
        </w:rPr>
        <w:t>a list of CSuperHeater objects, a list of CPSD objects, a list of CCoalKinetics objects, a list of feed streams as CMaterialStream object</w:t>
      </w:r>
      <w:r w:rsidR="002064B2">
        <w:rPr>
          <w:rFonts w:ascii="Times New Roman" w:hAnsi="Times New Roman" w:cs="Times New Roman"/>
          <w:sz w:val="24"/>
        </w:rPr>
        <w:t>s that enter the boiler and participate</w:t>
      </w:r>
      <w:r w:rsidR="00FE3F11">
        <w:rPr>
          <w:rFonts w:ascii="Times New Roman" w:hAnsi="Times New Roman" w:cs="Times New Roman"/>
          <w:sz w:val="24"/>
        </w:rPr>
        <w:t xml:space="preserve"> in</w:t>
      </w:r>
      <w:r w:rsidR="002064B2">
        <w:rPr>
          <w:rFonts w:ascii="Times New Roman" w:hAnsi="Times New Roman" w:cs="Times New Roman"/>
          <w:sz w:val="24"/>
        </w:rPr>
        <w:t xml:space="preserve"> chemical reactions</w:t>
      </w:r>
      <w:r w:rsidR="008A47B0">
        <w:rPr>
          <w:rFonts w:ascii="Times New Roman" w:hAnsi="Times New Roman" w:cs="Times New Roman"/>
          <w:sz w:val="24"/>
        </w:rPr>
        <w:t xml:space="preserve">, a list of water and steam streams </w:t>
      </w:r>
      <w:r w:rsidR="002064B2">
        <w:rPr>
          <w:rFonts w:ascii="Times New Roman" w:hAnsi="Times New Roman" w:cs="Times New Roman"/>
          <w:sz w:val="24"/>
        </w:rPr>
        <w:t>as CMaterialStream objects that pick up the heat, and the object of flue gas product stream and those exit water/steam streams.</w:t>
      </w:r>
      <w:r w:rsidR="00B83533">
        <w:rPr>
          <w:rFonts w:ascii="Times New Roman" w:hAnsi="Times New Roman" w:cs="Times New Roman"/>
          <w:sz w:val="24"/>
        </w:rPr>
        <w:t xml:space="preserve">  An instance of CDiscreteOridnateEquation is also a member of the CRadiantFurnace class </w:t>
      </w:r>
      <w:r w:rsidR="00B83533">
        <w:rPr>
          <w:rFonts w:ascii="Times New Roman" w:hAnsi="Times New Roman" w:cs="Times New Roman"/>
          <w:sz w:val="24"/>
        </w:rPr>
        <w:lastRenderedPageBreak/>
        <w:t>and used for radiation heat transfer calculations.  The main public member function of the CRadiantFurnace class is the Solve() function in which a solution algorithm as discussed in the previous section is implemented.</w:t>
      </w:r>
    </w:p>
    <w:p w:rsidR="00031E25" w:rsidRDefault="00031E25" w:rsidP="00C85C2A">
      <w:pPr>
        <w:jc w:val="both"/>
        <w:rPr>
          <w:rFonts w:ascii="Times New Roman" w:hAnsi="Times New Roman" w:cs="Times New Roman"/>
          <w:sz w:val="24"/>
        </w:rPr>
      </w:pPr>
    </w:p>
    <w:p w:rsidR="009615F6" w:rsidRDefault="002A391C" w:rsidP="002A391C">
      <w:pPr>
        <w:pStyle w:val="Heading1"/>
      </w:pPr>
      <w:bookmarkStart w:id="9" w:name="_Toc380758917"/>
      <w:r>
        <w:t>Model Validation</w:t>
      </w:r>
      <w:bookmarkEnd w:id="9"/>
    </w:p>
    <w:p w:rsidR="002A391C" w:rsidRDefault="002A391C" w:rsidP="00C85C2A">
      <w:pPr>
        <w:jc w:val="both"/>
        <w:rPr>
          <w:rFonts w:ascii="Times New Roman" w:hAnsi="Times New Roman" w:cs="Times New Roman"/>
          <w:sz w:val="24"/>
        </w:rPr>
      </w:pPr>
    </w:p>
    <w:p w:rsidR="002A391C" w:rsidRDefault="002A391C" w:rsidP="002A391C">
      <w:pPr>
        <w:ind w:firstLine="720"/>
        <w:jc w:val="both"/>
        <w:rPr>
          <w:rFonts w:ascii="Times New Roman" w:hAnsi="Times New Roman" w:cs="Times New Roman"/>
          <w:sz w:val="24"/>
        </w:rPr>
      </w:pPr>
      <w:r>
        <w:rPr>
          <w:rFonts w:ascii="Times New Roman" w:hAnsi="Times New Roman" w:cs="Times New Roman"/>
          <w:sz w:val="24"/>
        </w:rPr>
        <w:t xml:space="preserve">The developed boiler model </w:t>
      </w:r>
      <w:r w:rsidR="00CA372F">
        <w:rPr>
          <w:rFonts w:ascii="Times New Roman" w:hAnsi="Times New Roman" w:cs="Times New Roman"/>
          <w:sz w:val="24"/>
        </w:rPr>
        <w:t>can be</w:t>
      </w:r>
      <w:r>
        <w:rPr>
          <w:rFonts w:ascii="Times New Roman" w:hAnsi="Times New Roman" w:cs="Times New Roman"/>
          <w:sz w:val="24"/>
        </w:rPr>
        <w:t xml:space="preserve"> validated using the geometries and operating conditions of two existing utility boilers.  The two boilers were chosen from a report by a NETL sponsored research project </w:t>
      </w:r>
      <w:r w:rsidR="00150574">
        <w:rPr>
          <w:rFonts w:ascii="Times New Roman" w:hAnsi="Times New Roman" w:cs="Times New Roman"/>
          <w:sz w:val="24"/>
        </w:rPr>
        <w:t>known</w:t>
      </w:r>
      <w:r>
        <w:rPr>
          <w:rFonts w:ascii="Times New Roman" w:hAnsi="Times New Roman" w:cs="Times New Roman"/>
          <w:sz w:val="24"/>
        </w:rPr>
        <w:t xml:space="preserve"> as “Characterization of oxy-combustion impacts in e</w:t>
      </w:r>
      <w:r w:rsidR="007C2D14">
        <w:rPr>
          <w:rFonts w:ascii="Times New Roman" w:hAnsi="Times New Roman" w:cs="Times New Roman"/>
          <w:sz w:val="24"/>
        </w:rPr>
        <w:t xml:space="preserve">xisting </w:t>
      </w:r>
      <w:r w:rsidR="00CA372F">
        <w:rPr>
          <w:rFonts w:ascii="Times New Roman" w:hAnsi="Times New Roman" w:cs="Times New Roman"/>
          <w:sz w:val="24"/>
        </w:rPr>
        <w:t>c</w:t>
      </w:r>
      <w:r w:rsidR="007C2D14">
        <w:rPr>
          <w:rFonts w:ascii="Times New Roman" w:hAnsi="Times New Roman" w:cs="Times New Roman"/>
          <w:sz w:val="24"/>
        </w:rPr>
        <w:t>oal-fired boilers.” (Adams et al.</w:t>
      </w:r>
      <w:r>
        <w:rPr>
          <w:rFonts w:ascii="Times New Roman" w:hAnsi="Times New Roman" w:cs="Times New Roman"/>
          <w:sz w:val="24"/>
        </w:rPr>
        <w:t xml:space="preserve">, 2013)  The project contracted to Reaction Engineering International (REI) includes CFD modeling of the two utility boilers in both air-firing and oxy-firing configurations.  The </w:t>
      </w:r>
      <w:r w:rsidR="00220A28">
        <w:rPr>
          <w:rFonts w:ascii="Times New Roman" w:hAnsi="Times New Roman" w:cs="Times New Roman"/>
          <w:sz w:val="24"/>
        </w:rPr>
        <w:t xml:space="preserve">first boiler is PacifiCorp’s Hunter Unit 3 and the second boiler is DTE Energy’s River Rouge Unit 3.  The validation of the </w:t>
      </w:r>
      <w:r w:rsidR="00E42D2C">
        <w:rPr>
          <w:rFonts w:ascii="Times New Roman" w:hAnsi="Times New Roman" w:cs="Times New Roman"/>
          <w:sz w:val="24"/>
        </w:rPr>
        <w:t>first unit has been completed and reported here</w:t>
      </w:r>
      <w:r w:rsidR="00A505AF">
        <w:rPr>
          <w:rFonts w:ascii="Times New Roman" w:hAnsi="Times New Roman" w:cs="Times New Roman"/>
          <w:sz w:val="24"/>
        </w:rPr>
        <w:t>.</w:t>
      </w:r>
    </w:p>
    <w:p w:rsidR="007C2D14" w:rsidRDefault="007C2D14" w:rsidP="002A391C">
      <w:pPr>
        <w:ind w:firstLine="720"/>
        <w:jc w:val="both"/>
        <w:rPr>
          <w:rFonts w:ascii="Times New Roman" w:hAnsi="Times New Roman" w:cs="Times New Roman"/>
          <w:sz w:val="24"/>
        </w:rPr>
      </w:pPr>
    </w:p>
    <w:p w:rsidR="00A505AF" w:rsidRPr="00661284" w:rsidRDefault="00A505AF" w:rsidP="00661284">
      <w:pPr>
        <w:pStyle w:val="Heading2"/>
      </w:pPr>
      <w:bookmarkStart w:id="10" w:name="_Toc380758918"/>
      <w:r>
        <w:t>Validation of Hunter Unit 3</w:t>
      </w:r>
      <w:bookmarkEnd w:id="10"/>
    </w:p>
    <w:p w:rsidR="00661284" w:rsidRDefault="00661284" w:rsidP="002A391C">
      <w:pPr>
        <w:ind w:firstLine="720"/>
        <w:jc w:val="both"/>
        <w:rPr>
          <w:rFonts w:ascii="Times New Roman" w:hAnsi="Times New Roman" w:cs="Times New Roman"/>
          <w:sz w:val="24"/>
        </w:rPr>
      </w:pPr>
    </w:p>
    <w:p w:rsidR="001932A0" w:rsidRDefault="001932A0" w:rsidP="002A391C">
      <w:pPr>
        <w:ind w:firstLine="720"/>
        <w:jc w:val="both"/>
        <w:rPr>
          <w:rFonts w:ascii="Times New Roman" w:hAnsi="Times New Roman" w:cs="Times New Roman"/>
          <w:sz w:val="24"/>
        </w:rPr>
      </w:pPr>
      <w:r w:rsidRPr="001932A0">
        <w:rPr>
          <w:rFonts w:ascii="Times New Roman" w:hAnsi="Times New Roman" w:cs="Times New Roman"/>
          <w:sz w:val="24"/>
        </w:rPr>
        <w:t xml:space="preserve">Hunter </w:t>
      </w:r>
      <w:r>
        <w:rPr>
          <w:rFonts w:ascii="Times New Roman" w:hAnsi="Times New Roman" w:cs="Times New Roman"/>
          <w:sz w:val="24"/>
        </w:rPr>
        <w:t xml:space="preserve">Unit </w:t>
      </w:r>
      <w:r w:rsidRPr="001932A0">
        <w:rPr>
          <w:rFonts w:ascii="Times New Roman" w:hAnsi="Times New Roman" w:cs="Times New Roman"/>
          <w:sz w:val="24"/>
        </w:rPr>
        <w:t xml:space="preserve">3 is a wall fired </w:t>
      </w:r>
      <w:r w:rsidR="000F0A2B">
        <w:rPr>
          <w:rFonts w:ascii="Times New Roman" w:hAnsi="Times New Roman" w:cs="Times New Roman"/>
          <w:sz w:val="24"/>
        </w:rPr>
        <w:t xml:space="preserve">subcritical </w:t>
      </w:r>
      <w:r w:rsidRPr="001932A0">
        <w:rPr>
          <w:rFonts w:ascii="Times New Roman" w:hAnsi="Times New Roman" w:cs="Times New Roman"/>
          <w:sz w:val="24"/>
        </w:rPr>
        <w:t>unit with 40 B&amp;W HV-4Z low-NOx burners and 10 over-fired air (OFA) ports. A diagram of the geometry</w:t>
      </w:r>
      <w:r w:rsidR="003F7EC0">
        <w:rPr>
          <w:rFonts w:ascii="Times New Roman" w:hAnsi="Times New Roman" w:cs="Times New Roman"/>
          <w:sz w:val="24"/>
        </w:rPr>
        <w:t xml:space="preserve"> used by the CFD model</w:t>
      </w:r>
      <w:r w:rsidRPr="001932A0">
        <w:rPr>
          <w:rFonts w:ascii="Times New Roman" w:hAnsi="Times New Roman" w:cs="Times New Roman"/>
          <w:sz w:val="24"/>
        </w:rPr>
        <w:t xml:space="preserve"> </w:t>
      </w:r>
      <w:r>
        <w:rPr>
          <w:rFonts w:ascii="Times New Roman" w:hAnsi="Times New Roman" w:cs="Times New Roman"/>
          <w:sz w:val="24"/>
        </w:rPr>
        <w:t>reported by REI</w:t>
      </w:r>
      <w:r w:rsidR="003F7EC0">
        <w:rPr>
          <w:rFonts w:ascii="Times New Roman" w:hAnsi="Times New Roman" w:cs="Times New Roman"/>
          <w:sz w:val="24"/>
        </w:rPr>
        <w:t xml:space="preserve"> </w:t>
      </w:r>
      <w:r w:rsidR="00661284">
        <w:rPr>
          <w:rFonts w:ascii="Times New Roman" w:hAnsi="Times New Roman" w:cs="Times New Roman"/>
          <w:sz w:val="24"/>
        </w:rPr>
        <w:t xml:space="preserve">(Adams et al., 2013) </w:t>
      </w:r>
      <w:r w:rsidR="003F7EC0">
        <w:rPr>
          <w:rFonts w:ascii="Times New Roman" w:hAnsi="Times New Roman" w:cs="Times New Roman"/>
          <w:sz w:val="24"/>
        </w:rPr>
        <w:t>is shown in Figure 5</w:t>
      </w:r>
      <w:r w:rsidRPr="001932A0">
        <w:rPr>
          <w:rFonts w:ascii="Times New Roman" w:hAnsi="Times New Roman" w:cs="Times New Roman"/>
          <w:sz w:val="24"/>
        </w:rPr>
        <w:t xml:space="preserve">. </w:t>
      </w:r>
      <w:r w:rsidR="003F7EC0">
        <w:rPr>
          <w:rFonts w:ascii="Times New Roman" w:hAnsi="Times New Roman" w:cs="Times New Roman"/>
          <w:sz w:val="24"/>
        </w:rPr>
        <w:t xml:space="preserve"> Notice that the CFD model</w:t>
      </w:r>
      <w:r w:rsidR="00066861">
        <w:rPr>
          <w:rFonts w:ascii="Times New Roman" w:hAnsi="Times New Roman" w:cs="Times New Roman"/>
          <w:sz w:val="24"/>
        </w:rPr>
        <w:t>’s</w:t>
      </w:r>
      <w:r w:rsidR="003F7EC0">
        <w:rPr>
          <w:rFonts w:ascii="Times New Roman" w:hAnsi="Times New Roman" w:cs="Times New Roman"/>
          <w:sz w:val="24"/>
        </w:rPr>
        <w:t xml:space="preserve"> exit is at the vertical plane above the rear wall and therefore it includes both</w:t>
      </w:r>
      <w:r w:rsidRPr="001932A0">
        <w:rPr>
          <w:rFonts w:ascii="Times New Roman" w:hAnsi="Times New Roman" w:cs="Times New Roman"/>
          <w:sz w:val="24"/>
        </w:rPr>
        <w:t xml:space="preserve"> </w:t>
      </w:r>
      <w:r w:rsidR="003F7EC0">
        <w:rPr>
          <w:rFonts w:ascii="Times New Roman" w:hAnsi="Times New Roman" w:cs="Times New Roman"/>
          <w:sz w:val="24"/>
        </w:rPr>
        <w:t xml:space="preserve">platen and pendant superheaters.  </w:t>
      </w:r>
      <w:r w:rsidR="00524179">
        <w:rPr>
          <w:rFonts w:ascii="Times New Roman" w:hAnsi="Times New Roman" w:cs="Times New Roman"/>
          <w:sz w:val="24"/>
        </w:rPr>
        <w:t>The</w:t>
      </w:r>
      <w:r w:rsidR="003F7EC0">
        <w:rPr>
          <w:rFonts w:ascii="Times New Roman" w:hAnsi="Times New Roman" w:cs="Times New Roman"/>
          <w:sz w:val="24"/>
        </w:rPr>
        <w:t xml:space="preserve"> exit</w:t>
      </w:r>
      <w:r w:rsidR="00524179">
        <w:rPr>
          <w:rFonts w:ascii="Times New Roman" w:hAnsi="Times New Roman" w:cs="Times New Roman"/>
          <w:sz w:val="24"/>
        </w:rPr>
        <w:t xml:space="preserve"> of the hybrid boiler model</w:t>
      </w:r>
      <w:r w:rsidR="003F7EC0">
        <w:rPr>
          <w:rFonts w:ascii="Times New Roman" w:hAnsi="Times New Roman" w:cs="Times New Roman"/>
          <w:sz w:val="24"/>
        </w:rPr>
        <w:t xml:space="preserve"> is at the vertical plane above the tip of the nose and includes only the platen superheater.  The required user inputs for the geometry of the furnace enclosure wall and the platen superheater are listed in Table 3.</w:t>
      </w:r>
      <w:r w:rsidR="00524179">
        <w:rPr>
          <w:rFonts w:ascii="Times New Roman" w:hAnsi="Times New Roman" w:cs="Times New Roman"/>
          <w:sz w:val="24"/>
        </w:rPr>
        <w:t xml:space="preserve">  Note that the English unit of the dimensions shown in Figure 5 is converted to SI unit shown in Table 3.  The elevations in Figure 5 are converted to the Y </w:t>
      </w:r>
      <w:r w:rsidR="00661284">
        <w:rPr>
          <w:rFonts w:ascii="Times New Roman" w:hAnsi="Times New Roman" w:cs="Times New Roman"/>
          <w:sz w:val="24"/>
        </w:rPr>
        <w:t>coordinates</w:t>
      </w:r>
      <w:r w:rsidR="00F52F8F">
        <w:rPr>
          <w:rFonts w:ascii="Times New Roman" w:hAnsi="Times New Roman" w:cs="Times New Roman"/>
          <w:sz w:val="24"/>
        </w:rPr>
        <w:t xml:space="preserve"> with Y=0 set at the bottom of the hopper.  Some dimensions not labeled in Figure 5 are estimated and listed in Table 3.  Eleven platen panels were modeled in the CFD model and so were in the hybrid boiler model.</w:t>
      </w:r>
    </w:p>
    <w:p w:rsidR="00F52F8F" w:rsidRDefault="00F52F8F" w:rsidP="002A391C">
      <w:pPr>
        <w:ind w:firstLine="720"/>
        <w:jc w:val="both"/>
        <w:rPr>
          <w:rFonts w:ascii="Times New Roman" w:hAnsi="Times New Roman" w:cs="Times New Roman"/>
          <w:sz w:val="24"/>
        </w:rPr>
      </w:pPr>
      <w:r>
        <w:rPr>
          <w:rFonts w:ascii="Times New Roman" w:hAnsi="Times New Roman" w:cs="Times New Roman"/>
          <w:sz w:val="24"/>
        </w:rPr>
        <w:t xml:space="preserve">The fuel used for Hunter Unit 3 is Utah Skyline bituminous coal and its analysis data are listed in Table 4.  Note that volatile matter </w:t>
      </w:r>
      <w:r w:rsidR="00E84299">
        <w:rPr>
          <w:rFonts w:ascii="Times New Roman" w:hAnsi="Times New Roman" w:cs="Times New Roman"/>
          <w:sz w:val="24"/>
        </w:rPr>
        <w:t>i</w:t>
      </w:r>
      <w:r>
        <w:rPr>
          <w:rFonts w:ascii="Times New Roman" w:hAnsi="Times New Roman" w:cs="Times New Roman"/>
          <w:sz w:val="24"/>
        </w:rPr>
        <w:t xml:space="preserve">s not listed in the original report.  It is estimated </w:t>
      </w:r>
      <w:r w:rsidR="000F0A2B">
        <w:rPr>
          <w:rFonts w:ascii="Times New Roman" w:hAnsi="Times New Roman" w:cs="Times New Roman"/>
          <w:sz w:val="24"/>
        </w:rPr>
        <w:t>based on typical value</w:t>
      </w:r>
      <w:r w:rsidR="00066861">
        <w:rPr>
          <w:rFonts w:ascii="Times New Roman" w:hAnsi="Times New Roman" w:cs="Times New Roman"/>
          <w:sz w:val="24"/>
        </w:rPr>
        <w:t>s</w:t>
      </w:r>
      <w:r w:rsidR="000F0A2B">
        <w:rPr>
          <w:rFonts w:ascii="Times New Roman" w:hAnsi="Times New Roman" w:cs="Times New Roman"/>
          <w:sz w:val="24"/>
        </w:rPr>
        <w:t xml:space="preserve"> of high-volatile bituminous coals </w:t>
      </w:r>
      <w:r>
        <w:rPr>
          <w:rFonts w:ascii="Times New Roman" w:hAnsi="Times New Roman" w:cs="Times New Roman"/>
          <w:sz w:val="24"/>
        </w:rPr>
        <w:t>and</w:t>
      </w:r>
      <w:r w:rsidR="00066861">
        <w:rPr>
          <w:rFonts w:ascii="Times New Roman" w:hAnsi="Times New Roman" w:cs="Times New Roman"/>
          <w:sz w:val="24"/>
        </w:rPr>
        <w:t xml:space="preserve"> is</w:t>
      </w:r>
      <w:r>
        <w:rPr>
          <w:rFonts w:ascii="Times New Roman" w:hAnsi="Times New Roman" w:cs="Times New Roman"/>
          <w:sz w:val="24"/>
        </w:rPr>
        <w:t xml:space="preserve"> listed in Table 4.</w:t>
      </w:r>
      <w:r w:rsidR="000F0A2B">
        <w:rPr>
          <w:rFonts w:ascii="Times New Roman" w:hAnsi="Times New Roman" w:cs="Times New Roman"/>
          <w:sz w:val="24"/>
        </w:rPr>
        <w:t xml:space="preserve">  Note that 40% volatile yield on the as-received basis corresponds to 50% volatile yield on the dry-ash-free basis which is typical for a bituminous coal fired at very high heating rate as in a utility boiler.</w:t>
      </w:r>
    </w:p>
    <w:p w:rsidR="007D11D8" w:rsidRPr="001932A0" w:rsidRDefault="007D11D8" w:rsidP="002A391C">
      <w:pPr>
        <w:ind w:firstLine="720"/>
        <w:jc w:val="both"/>
        <w:rPr>
          <w:rFonts w:ascii="Times New Roman" w:hAnsi="Times New Roman" w:cs="Times New Roman"/>
          <w:sz w:val="28"/>
        </w:rPr>
      </w:pPr>
      <w:r>
        <w:rPr>
          <w:rFonts w:ascii="Times New Roman" w:hAnsi="Times New Roman" w:cs="Times New Roman"/>
          <w:sz w:val="24"/>
        </w:rPr>
        <w:lastRenderedPageBreak/>
        <w:t xml:space="preserve">The particle size distribution of the pulverized coal is listed in Table 5.  Eleven size bins were used in both the CFD model and the hybrid boiler model. </w:t>
      </w:r>
    </w:p>
    <w:p w:rsidR="00A505AF" w:rsidRDefault="001932A0" w:rsidP="001932A0">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432588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325882"/>
                    </a:xfrm>
                    <a:prstGeom prst="rect">
                      <a:avLst/>
                    </a:prstGeom>
                    <a:noFill/>
                    <a:ln w="9525">
                      <a:noFill/>
                      <a:miter lim="800000"/>
                      <a:headEnd/>
                      <a:tailEnd/>
                    </a:ln>
                  </pic:spPr>
                </pic:pic>
              </a:graphicData>
            </a:graphic>
          </wp:inline>
        </w:drawing>
      </w:r>
    </w:p>
    <w:p w:rsidR="001932A0" w:rsidRDefault="001932A0" w:rsidP="001932A0">
      <w:pPr>
        <w:jc w:val="center"/>
        <w:rPr>
          <w:rFonts w:ascii="Times New Roman" w:hAnsi="Times New Roman" w:cs="Times New Roman"/>
          <w:sz w:val="24"/>
        </w:rPr>
      </w:pPr>
      <w:r>
        <w:rPr>
          <w:rFonts w:ascii="Times New Roman" w:hAnsi="Times New Roman" w:cs="Times New Roman"/>
          <w:sz w:val="24"/>
        </w:rPr>
        <w:t>Figure 5. Geometry of Hunter Unit 3</w:t>
      </w:r>
    </w:p>
    <w:p w:rsidR="00A505AF" w:rsidRDefault="00A505AF" w:rsidP="002A391C">
      <w:pPr>
        <w:ind w:firstLine="720"/>
        <w:jc w:val="both"/>
        <w:rPr>
          <w:rFonts w:ascii="Times New Roman" w:hAnsi="Times New Roman" w:cs="Times New Roman"/>
          <w:sz w:val="24"/>
        </w:rPr>
      </w:pPr>
    </w:p>
    <w:p w:rsidR="003F7EC0" w:rsidRDefault="003F7EC0" w:rsidP="003F7EC0">
      <w:pPr>
        <w:jc w:val="center"/>
        <w:rPr>
          <w:rFonts w:ascii="Times New Roman" w:hAnsi="Times New Roman" w:cs="Times New Roman"/>
          <w:sz w:val="24"/>
        </w:rPr>
      </w:pPr>
      <w:r>
        <w:rPr>
          <w:rFonts w:ascii="Times New Roman" w:hAnsi="Times New Roman" w:cs="Times New Roman"/>
          <w:sz w:val="24"/>
        </w:rPr>
        <w:t>Table 3. Boiler model inputs for geometry of Hunter Unit 3</w:t>
      </w:r>
    </w:p>
    <w:tbl>
      <w:tblPr>
        <w:tblStyle w:val="TableGrid"/>
        <w:tblW w:w="0" w:type="auto"/>
        <w:tblLook w:val="04A0"/>
      </w:tblPr>
      <w:tblGrid>
        <w:gridCol w:w="5148"/>
        <w:gridCol w:w="1890"/>
        <w:gridCol w:w="2538"/>
      </w:tblGrid>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Description</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Unit</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Value</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Number of Burner Levels</w:t>
            </w:r>
          </w:p>
        </w:tc>
        <w:tc>
          <w:tcPr>
            <w:tcW w:w="1890" w:type="dxa"/>
          </w:tcPr>
          <w:p w:rsidR="00733EAC" w:rsidRDefault="00733EAC" w:rsidP="003F7EC0">
            <w:pPr>
              <w:jc w:val="center"/>
              <w:rPr>
                <w:rFonts w:ascii="Times New Roman" w:hAnsi="Times New Roman" w:cs="Times New Roman"/>
                <w:sz w:val="24"/>
              </w:rPr>
            </w:pP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4</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Number of Overfire Levels</w:t>
            </w:r>
          </w:p>
        </w:tc>
        <w:tc>
          <w:tcPr>
            <w:tcW w:w="1890" w:type="dxa"/>
          </w:tcPr>
          <w:p w:rsidR="00733EAC" w:rsidRDefault="00733EAC" w:rsidP="003F7EC0">
            <w:pPr>
              <w:jc w:val="center"/>
              <w:rPr>
                <w:rFonts w:ascii="Times New Roman" w:hAnsi="Times New Roman" w:cs="Times New Roman"/>
                <w:sz w:val="24"/>
              </w:rPr>
            </w:pP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1</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Number of Superheater Panels</w:t>
            </w:r>
          </w:p>
        </w:tc>
        <w:tc>
          <w:tcPr>
            <w:tcW w:w="1890" w:type="dxa"/>
          </w:tcPr>
          <w:p w:rsidR="00733EAC" w:rsidRDefault="00733EAC" w:rsidP="003F7EC0">
            <w:pPr>
              <w:jc w:val="center"/>
              <w:rPr>
                <w:rFonts w:ascii="Times New Roman" w:hAnsi="Times New Roman" w:cs="Times New Roman"/>
                <w:sz w:val="24"/>
              </w:rPr>
            </w:pP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11</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Number of Vertices of Superheater Polygon</w:t>
            </w:r>
          </w:p>
        </w:tc>
        <w:tc>
          <w:tcPr>
            <w:tcW w:w="1890" w:type="dxa"/>
          </w:tcPr>
          <w:p w:rsidR="00733EAC" w:rsidRDefault="00733EAC" w:rsidP="003F7EC0">
            <w:pPr>
              <w:jc w:val="center"/>
              <w:rPr>
                <w:rFonts w:ascii="Times New Roman" w:hAnsi="Times New Roman" w:cs="Times New Roman"/>
                <w:sz w:val="24"/>
              </w:rPr>
            </w:pP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4</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Furnace Width</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15.8496</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Furnace Depth</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15.5448</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Furnace Height</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51.816</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X of Hopper Bottom of Front Wall</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6.7056</w:t>
            </w:r>
          </w:p>
        </w:tc>
      </w:tr>
      <w:tr w:rsidR="00733EAC" w:rsidTr="00733EAC">
        <w:tc>
          <w:tcPr>
            <w:tcW w:w="5148" w:type="dxa"/>
          </w:tcPr>
          <w:p w:rsidR="00733EAC" w:rsidRDefault="00733EAC" w:rsidP="00733EAC">
            <w:pPr>
              <w:jc w:val="center"/>
              <w:rPr>
                <w:rFonts w:ascii="Times New Roman" w:hAnsi="Times New Roman" w:cs="Times New Roman"/>
                <w:sz w:val="24"/>
              </w:rPr>
            </w:pPr>
            <w:r>
              <w:rPr>
                <w:rFonts w:ascii="Times New Roman" w:hAnsi="Times New Roman" w:cs="Times New Roman"/>
                <w:sz w:val="24"/>
              </w:rPr>
              <w:t>X of Hopper Bottom of Rear Wall</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8.8392</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X of Nose Tip</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10.668</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Y of Hopper Knuckle</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9.144</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lastRenderedPageBreak/>
              <w:t>Y of the Bottom of Nose Slope</w:t>
            </w:r>
          </w:p>
        </w:tc>
        <w:tc>
          <w:tcPr>
            <w:tcW w:w="1890"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33.6804</w:t>
            </w:r>
          </w:p>
        </w:tc>
      </w:tr>
      <w:tr w:rsidR="00733EAC" w:rsidTr="00733EAC">
        <w:tc>
          <w:tcPr>
            <w:tcW w:w="5148" w:type="dxa"/>
          </w:tcPr>
          <w:p w:rsidR="00733EAC" w:rsidRDefault="00733EAC" w:rsidP="003F7EC0">
            <w:pPr>
              <w:jc w:val="center"/>
              <w:rPr>
                <w:rFonts w:ascii="Times New Roman" w:hAnsi="Times New Roman" w:cs="Times New Roman"/>
                <w:sz w:val="24"/>
              </w:rPr>
            </w:pPr>
            <w:r>
              <w:rPr>
                <w:rFonts w:ascii="Times New Roman" w:hAnsi="Times New Roman" w:cs="Times New Roman"/>
                <w:sz w:val="24"/>
              </w:rPr>
              <w:t xml:space="preserve">Y of </w:t>
            </w:r>
            <w:r w:rsidR="00470703">
              <w:rPr>
                <w:rFonts w:ascii="Times New Roman" w:hAnsi="Times New Roman" w:cs="Times New Roman"/>
                <w:sz w:val="24"/>
              </w:rPr>
              <w:t>the Nose Tip</w:t>
            </w:r>
          </w:p>
        </w:tc>
        <w:tc>
          <w:tcPr>
            <w:tcW w:w="1890" w:type="dxa"/>
          </w:tcPr>
          <w:p w:rsidR="00733EAC" w:rsidRDefault="00470703"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733EAC" w:rsidRDefault="00470703" w:rsidP="003F7EC0">
            <w:pPr>
              <w:jc w:val="center"/>
              <w:rPr>
                <w:rFonts w:ascii="Times New Roman" w:hAnsi="Times New Roman" w:cs="Times New Roman"/>
                <w:sz w:val="24"/>
              </w:rPr>
            </w:pPr>
            <w:r>
              <w:rPr>
                <w:rFonts w:ascii="Times New Roman" w:hAnsi="Times New Roman" w:cs="Times New Roman"/>
                <w:sz w:val="24"/>
              </w:rPr>
              <w:t>36.8237</w:t>
            </w:r>
          </w:p>
        </w:tc>
      </w:tr>
      <w:tr w:rsidR="00470703" w:rsidTr="00733EAC">
        <w:tc>
          <w:tcPr>
            <w:tcW w:w="5148" w:type="dxa"/>
          </w:tcPr>
          <w:p w:rsidR="00470703" w:rsidRDefault="00470703" w:rsidP="003F7EC0">
            <w:pPr>
              <w:jc w:val="center"/>
              <w:rPr>
                <w:rFonts w:ascii="Times New Roman" w:hAnsi="Times New Roman" w:cs="Times New Roman"/>
                <w:sz w:val="24"/>
              </w:rPr>
            </w:pPr>
            <w:r>
              <w:rPr>
                <w:rFonts w:ascii="Times New Roman" w:hAnsi="Times New Roman" w:cs="Times New Roman"/>
                <w:sz w:val="24"/>
              </w:rPr>
              <w:t>X of Superheater Vertex 1</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3.048</w:t>
            </w:r>
          </w:p>
        </w:tc>
      </w:tr>
      <w:tr w:rsidR="00470703" w:rsidTr="00733EAC">
        <w:tc>
          <w:tcPr>
            <w:tcW w:w="5148" w:type="dxa"/>
          </w:tcPr>
          <w:p w:rsidR="00470703" w:rsidRDefault="00470703" w:rsidP="003F7EC0">
            <w:pPr>
              <w:jc w:val="center"/>
              <w:rPr>
                <w:rFonts w:ascii="Times New Roman" w:hAnsi="Times New Roman" w:cs="Times New Roman"/>
                <w:sz w:val="24"/>
              </w:rPr>
            </w:pPr>
            <w:r>
              <w:rPr>
                <w:rFonts w:ascii="Times New Roman" w:hAnsi="Times New Roman" w:cs="Times New Roman"/>
                <w:sz w:val="24"/>
              </w:rPr>
              <w:t>X of Superheater Vertex 2</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9.144</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X of Superheater Vertex 3</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9.144</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X of Superheater Vertex 4</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3.048</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Superheater Vertex 1</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675D9E">
            <w:pPr>
              <w:jc w:val="center"/>
              <w:rPr>
                <w:rFonts w:ascii="Times New Roman" w:hAnsi="Times New Roman" w:cs="Times New Roman"/>
                <w:sz w:val="24"/>
              </w:rPr>
            </w:pPr>
            <w:r>
              <w:rPr>
                <w:rFonts w:ascii="Times New Roman" w:hAnsi="Times New Roman" w:cs="Times New Roman"/>
                <w:sz w:val="24"/>
              </w:rPr>
              <w:t>38.7096</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Superheater Vertex 2</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38.7096</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Superheater Vertex 3</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51.816</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Superheater Vertex 4</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51.816</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Burner Level 1</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12.192</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Burner Level 2</w:t>
            </w:r>
          </w:p>
        </w:tc>
        <w:tc>
          <w:tcPr>
            <w:tcW w:w="1890" w:type="dxa"/>
          </w:tcPr>
          <w:p w:rsidR="00470703" w:rsidRDefault="00470703" w:rsidP="00F52F8F">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14.9352</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Burner Level 3</w:t>
            </w:r>
          </w:p>
        </w:tc>
        <w:tc>
          <w:tcPr>
            <w:tcW w:w="1890" w:type="dxa"/>
          </w:tcPr>
          <w:p w:rsidR="00470703" w:rsidRDefault="00470703"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19.2024</w:t>
            </w:r>
          </w:p>
        </w:tc>
      </w:tr>
      <w:tr w:rsidR="00470703" w:rsidTr="00733EAC">
        <w:tc>
          <w:tcPr>
            <w:tcW w:w="5148" w:type="dxa"/>
          </w:tcPr>
          <w:p w:rsidR="00470703" w:rsidRDefault="00470703" w:rsidP="00470703">
            <w:pPr>
              <w:jc w:val="center"/>
              <w:rPr>
                <w:rFonts w:ascii="Times New Roman" w:hAnsi="Times New Roman" w:cs="Times New Roman"/>
                <w:sz w:val="24"/>
              </w:rPr>
            </w:pPr>
            <w:r>
              <w:rPr>
                <w:rFonts w:ascii="Times New Roman" w:hAnsi="Times New Roman" w:cs="Times New Roman"/>
                <w:sz w:val="24"/>
              </w:rPr>
              <w:t>Y of Burner Level 4</w:t>
            </w:r>
          </w:p>
        </w:tc>
        <w:tc>
          <w:tcPr>
            <w:tcW w:w="1890" w:type="dxa"/>
          </w:tcPr>
          <w:p w:rsidR="00470703" w:rsidRDefault="00470703"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21.9456</w:t>
            </w:r>
          </w:p>
        </w:tc>
      </w:tr>
      <w:tr w:rsidR="00470703" w:rsidTr="00733EAC">
        <w:tc>
          <w:tcPr>
            <w:tcW w:w="5148" w:type="dxa"/>
          </w:tcPr>
          <w:p w:rsidR="00470703" w:rsidRDefault="00470703" w:rsidP="003F7EC0">
            <w:pPr>
              <w:jc w:val="center"/>
              <w:rPr>
                <w:rFonts w:ascii="Times New Roman" w:hAnsi="Times New Roman" w:cs="Times New Roman"/>
                <w:sz w:val="24"/>
              </w:rPr>
            </w:pPr>
            <w:r>
              <w:rPr>
                <w:rFonts w:ascii="Times New Roman" w:hAnsi="Times New Roman" w:cs="Times New Roman"/>
                <w:sz w:val="24"/>
              </w:rPr>
              <w:t>Y of Overfire Air Level 1</w:t>
            </w:r>
          </w:p>
        </w:tc>
        <w:tc>
          <w:tcPr>
            <w:tcW w:w="1890" w:type="dxa"/>
          </w:tcPr>
          <w:p w:rsidR="00470703" w:rsidRDefault="00470703" w:rsidP="003F7EC0">
            <w:pPr>
              <w:jc w:val="center"/>
              <w:rPr>
                <w:rFonts w:ascii="Times New Roman" w:hAnsi="Times New Roman" w:cs="Times New Roman"/>
                <w:sz w:val="24"/>
              </w:rPr>
            </w:pPr>
            <w:r>
              <w:rPr>
                <w:rFonts w:ascii="Times New Roman" w:hAnsi="Times New Roman" w:cs="Times New Roman"/>
                <w:sz w:val="24"/>
              </w:rPr>
              <w:t>m</w:t>
            </w:r>
          </w:p>
        </w:tc>
        <w:tc>
          <w:tcPr>
            <w:tcW w:w="2538" w:type="dxa"/>
          </w:tcPr>
          <w:p w:rsidR="00470703" w:rsidRDefault="00675D9E" w:rsidP="003F7EC0">
            <w:pPr>
              <w:jc w:val="center"/>
              <w:rPr>
                <w:rFonts w:ascii="Times New Roman" w:hAnsi="Times New Roman" w:cs="Times New Roman"/>
                <w:sz w:val="24"/>
              </w:rPr>
            </w:pPr>
            <w:r>
              <w:rPr>
                <w:rFonts w:ascii="Times New Roman" w:hAnsi="Times New Roman" w:cs="Times New Roman"/>
                <w:sz w:val="24"/>
              </w:rPr>
              <w:t>25.1206</w:t>
            </w:r>
          </w:p>
        </w:tc>
      </w:tr>
    </w:tbl>
    <w:p w:rsidR="003F7EC0" w:rsidRDefault="003F7EC0" w:rsidP="003F7EC0">
      <w:pPr>
        <w:jc w:val="center"/>
        <w:rPr>
          <w:rFonts w:ascii="Times New Roman" w:hAnsi="Times New Roman" w:cs="Times New Roman"/>
          <w:sz w:val="24"/>
        </w:rPr>
      </w:pPr>
    </w:p>
    <w:p w:rsidR="00F52F8F" w:rsidRDefault="00F52F8F" w:rsidP="003F7EC0">
      <w:pPr>
        <w:jc w:val="center"/>
        <w:rPr>
          <w:rFonts w:ascii="Times New Roman" w:hAnsi="Times New Roman" w:cs="Times New Roman"/>
          <w:sz w:val="24"/>
        </w:rPr>
      </w:pPr>
      <w:r>
        <w:rPr>
          <w:rFonts w:ascii="Times New Roman" w:hAnsi="Times New Roman" w:cs="Times New Roman"/>
          <w:sz w:val="24"/>
        </w:rPr>
        <w:t>Table 4.  Fuel analysis data for Utah Skyline bituminous coal</w:t>
      </w:r>
      <w:r w:rsidR="00CF3248">
        <w:rPr>
          <w:rFonts w:ascii="Times New Roman" w:hAnsi="Times New Roman" w:cs="Times New Roman"/>
          <w:sz w:val="24"/>
        </w:rPr>
        <w:t xml:space="preserve"> used by Hunter Unit 3</w:t>
      </w:r>
    </w:p>
    <w:tbl>
      <w:tblPr>
        <w:tblStyle w:val="TableGrid"/>
        <w:tblW w:w="0" w:type="auto"/>
        <w:tblLook w:val="04A0"/>
      </w:tblPr>
      <w:tblGrid>
        <w:gridCol w:w="4788"/>
        <w:gridCol w:w="4788"/>
      </w:tblGrid>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Mass % of C</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64.49</w:t>
            </w:r>
          </w:p>
        </w:tc>
      </w:tr>
      <w:tr w:rsidR="00F52F8F" w:rsidTr="00F52F8F">
        <w:tc>
          <w:tcPr>
            <w:tcW w:w="4788" w:type="dxa"/>
          </w:tcPr>
          <w:p w:rsidR="00F52F8F" w:rsidRDefault="00F52F8F" w:rsidP="00F52F8F">
            <w:pPr>
              <w:jc w:val="center"/>
              <w:rPr>
                <w:rFonts w:ascii="Times New Roman" w:hAnsi="Times New Roman" w:cs="Times New Roman"/>
                <w:sz w:val="24"/>
              </w:rPr>
            </w:pPr>
            <w:r>
              <w:rPr>
                <w:rFonts w:ascii="Times New Roman" w:hAnsi="Times New Roman" w:cs="Times New Roman"/>
                <w:sz w:val="24"/>
              </w:rPr>
              <w:t>Mass % of H</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4.44</w:t>
            </w:r>
          </w:p>
        </w:tc>
      </w:tr>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Mass % of O</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9.25</w:t>
            </w:r>
          </w:p>
        </w:tc>
      </w:tr>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Mass % of N</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1.18</w:t>
            </w:r>
          </w:p>
        </w:tc>
      </w:tr>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Mass % of S</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0.64</w:t>
            </w:r>
          </w:p>
        </w:tc>
      </w:tr>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Mass % of Moisture</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8.86</w:t>
            </w:r>
          </w:p>
        </w:tc>
      </w:tr>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Mass % of Ash</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11.14</w:t>
            </w:r>
          </w:p>
        </w:tc>
      </w:tr>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Mass % of Voaltile</w:t>
            </w:r>
          </w:p>
        </w:tc>
        <w:tc>
          <w:tcPr>
            <w:tcW w:w="4788" w:type="dxa"/>
          </w:tcPr>
          <w:p w:rsidR="00F52F8F" w:rsidRDefault="00E66561" w:rsidP="003F7EC0">
            <w:pPr>
              <w:jc w:val="center"/>
              <w:rPr>
                <w:rFonts w:ascii="Times New Roman" w:hAnsi="Times New Roman" w:cs="Times New Roman"/>
                <w:sz w:val="24"/>
              </w:rPr>
            </w:pPr>
            <w:r>
              <w:rPr>
                <w:rFonts w:ascii="Times New Roman" w:hAnsi="Times New Roman" w:cs="Times New Roman"/>
                <w:sz w:val="24"/>
              </w:rPr>
              <w:t>40.0</w:t>
            </w:r>
          </w:p>
        </w:tc>
      </w:tr>
      <w:tr w:rsidR="00F52F8F" w:rsidTr="00F52F8F">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HHV (Btu/lb)</w:t>
            </w:r>
          </w:p>
        </w:tc>
        <w:tc>
          <w:tcPr>
            <w:tcW w:w="4788" w:type="dxa"/>
          </w:tcPr>
          <w:p w:rsidR="00F52F8F" w:rsidRDefault="00F52F8F" w:rsidP="003F7EC0">
            <w:pPr>
              <w:jc w:val="center"/>
              <w:rPr>
                <w:rFonts w:ascii="Times New Roman" w:hAnsi="Times New Roman" w:cs="Times New Roman"/>
                <w:sz w:val="24"/>
              </w:rPr>
            </w:pPr>
            <w:r>
              <w:rPr>
                <w:rFonts w:ascii="Times New Roman" w:hAnsi="Times New Roman" w:cs="Times New Roman"/>
                <w:sz w:val="24"/>
              </w:rPr>
              <w:t>11344</w:t>
            </w:r>
          </w:p>
        </w:tc>
      </w:tr>
    </w:tbl>
    <w:p w:rsidR="00F52F8F" w:rsidRDefault="00F52F8F" w:rsidP="003F7EC0">
      <w:pPr>
        <w:jc w:val="center"/>
        <w:rPr>
          <w:rFonts w:ascii="Times New Roman" w:hAnsi="Times New Roman" w:cs="Times New Roman"/>
          <w:sz w:val="24"/>
        </w:rPr>
      </w:pPr>
    </w:p>
    <w:p w:rsidR="00CF3248" w:rsidRDefault="00CF3248" w:rsidP="003F7EC0">
      <w:pPr>
        <w:jc w:val="center"/>
        <w:rPr>
          <w:rFonts w:ascii="Times New Roman" w:hAnsi="Times New Roman" w:cs="Times New Roman"/>
          <w:sz w:val="24"/>
        </w:rPr>
      </w:pPr>
      <w:r>
        <w:rPr>
          <w:rFonts w:ascii="Times New Roman" w:hAnsi="Times New Roman" w:cs="Times New Roman"/>
          <w:sz w:val="24"/>
        </w:rPr>
        <w:t>Table 5.  Particle size distribution of Hunter Unit 3</w:t>
      </w:r>
    </w:p>
    <w:tbl>
      <w:tblPr>
        <w:tblStyle w:val="TableGrid"/>
        <w:tblW w:w="0" w:type="auto"/>
        <w:tblLook w:val="04A0"/>
      </w:tblPr>
      <w:tblGrid>
        <w:gridCol w:w="3192"/>
        <w:gridCol w:w="3192"/>
        <w:gridCol w:w="3192"/>
      </w:tblGrid>
      <w:tr w:rsidR="00CF3248" w:rsidTr="00CF3248">
        <w:tc>
          <w:tcPr>
            <w:tcW w:w="3192" w:type="dxa"/>
          </w:tcPr>
          <w:p w:rsidR="00CF3248" w:rsidRDefault="00CF3248" w:rsidP="003F7EC0">
            <w:pPr>
              <w:jc w:val="center"/>
              <w:rPr>
                <w:rFonts w:ascii="Times New Roman" w:hAnsi="Times New Roman" w:cs="Times New Roman"/>
                <w:sz w:val="24"/>
              </w:rPr>
            </w:pPr>
            <w:r>
              <w:rPr>
                <w:rFonts w:ascii="Times New Roman" w:hAnsi="Times New Roman" w:cs="Times New Roman"/>
                <w:sz w:val="24"/>
              </w:rPr>
              <w:t>Bin Number</w:t>
            </w:r>
          </w:p>
        </w:tc>
        <w:tc>
          <w:tcPr>
            <w:tcW w:w="3192" w:type="dxa"/>
          </w:tcPr>
          <w:p w:rsidR="00CF3248" w:rsidRDefault="00CF3248" w:rsidP="003F7EC0">
            <w:pPr>
              <w:jc w:val="center"/>
              <w:rPr>
                <w:rFonts w:ascii="Times New Roman" w:hAnsi="Times New Roman" w:cs="Times New Roman"/>
                <w:sz w:val="24"/>
              </w:rPr>
            </w:pPr>
            <w:r>
              <w:rPr>
                <w:rFonts w:ascii="Times New Roman" w:hAnsi="Times New Roman" w:cs="Times New Roman"/>
                <w:sz w:val="24"/>
              </w:rPr>
              <w:t>Particle Diameter (Micron)</w:t>
            </w:r>
          </w:p>
        </w:tc>
        <w:tc>
          <w:tcPr>
            <w:tcW w:w="3192" w:type="dxa"/>
          </w:tcPr>
          <w:p w:rsidR="00CF3248" w:rsidRDefault="00CF3248" w:rsidP="003F7EC0">
            <w:pPr>
              <w:jc w:val="center"/>
              <w:rPr>
                <w:rFonts w:ascii="Times New Roman" w:hAnsi="Times New Roman" w:cs="Times New Roman"/>
                <w:sz w:val="24"/>
              </w:rPr>
            </w:pPr>
            <w:r>
              <w:rPr>
                <w:rFonts w:ascii="Times New Roman" w:hAnsi="Times New Roman" w:cs="Times New Roman"/>
                <w:sz w:val="24"/>
              </w:rPr>
              <w:t>Mass Fraction</w:t>
            </w:r>
          </w:p>
        </w:tc>
      </w:tr>
      <w:tr w:rsidR="00CF3248" w:rsidTr="00CF3248">
        <w:tc>
          <w:tcPr>
            <w:tcW w:w="3192" w:type="dxa"/>
          </w:tcPr>
          <w:p w:rsidR="00CF3248" w:rsidRPr="00CF3248" w:rsidRDefault="00CF3248" w:rsidP="00CF3248">
            <w:pPr>
              <w:pStyle w:val="Default"/>
              <w:jc w:val="center"/>
              <w:rPr>
                <w:szCs w:val="22"/>
              </w:rPr>
            </w:pPr>
            <w:r w:rsidRPr="00CF3248">
              <w:rPr>
                <w:szCs w:val="22"/>
              </w:rPr>
              <w:t>1</w:t>
            </w:r>
          </w:p>
        </w:tc>
        <w:tc>
          <w:tcPr>
            <w:tcW w:w="3192" w:type="dxa"/>
          </w:tcPr>
          <w:p w:rsidR="00CF3248" w:rsidRPr="00CF3248" w:rsidRDefault="00CF3248" w:rsidP="00CF3248">
            <w:pPr>
              <w:pStyle w:val="Default"/>
              <w:jc w:val="center"/>
              <w:rPr>
                <w:szCs w:val="22"/>
              </w:rPr>
            </w:pPr>
            <w:r w:rsidRPr="00CF3248">
              <w:rPr>
                <w:szCs w:val="22"/>
              </w:rPr>
              <w:t>9.1</w:t>
            </w:r>
          </w:p>
        </w:tc>
        <w:tc>
          <w:tcPr>
            <w:tcW w:w="3192" w:type="dxa"/>
          </w:tcPr>
          <w:p w:rsidR="00CF3248" w:rsidRPr="00CF3248" w:rsidRDefault="00CF3248" w:rsidP="00CF3248">
            <w:pPr>
              <w:pStyle w:val="Default"/>
              <w:jc w:val="center"/>
              <w:rPr>
                <w:szCs w:val="22"/>
              </w:rPr>
            </w:pPr>
            <w:r w:rsidRPr="00CF3248">
              <w:rPr>
                <w:szCs w:val="22"/>
              </w:rPr>
              <w:t>0.025</w:t>
            </w:r>
          </w:p>
        </w:tc>
      </w:tr>
      <w:tr w:rsidR="00CF3248" w:rsidTr="00CF3248">
        <w:tc>
          <w:tcPr>
            <w:tcW w:w="3192" w:type="dxa"/>
          </w:tcPr>
          <w:p w:rsidR="00CF3248" w:rsidRPr="00CF3248" w:rsidRDefault="00CF3248" w:rsidP="00CF3248">
            <w:pPr>
              <w:pStyle w:val="Default"/>
              <w:jc w:val="center"/>
              <w:rPr>
                <w:szCs w:val="22"/>
              </w:rPr>
            </w:pPr>
            <w:r w:rsidRPr="00CF3248">
              <w:rPr>
                <w:szCs w:val="22"/>
              </w:rPr>
              <w:t>2</w:t>
            </w:r>
          </w:p>
        </w:tc>
        <w:tc>
          <w:tcPr>
            <w:tcW w:w="3192" w:type="dxa"/>
          </w:tcPr>
          <w:p w:rsidR="00CF3248" w:rsidRPr="00CF3248" w:rsidRDefault="00CF3248" w:rsidP="00CF3248">
            <w:pPr>
              <w:pStyle w:val="Default"/>
              <w:jc w:val="center"/>
              <w:rPr>
                <w:szCs w:val="22"/>
              </w:rPr>
            </w:pPr>
            <w:r w:rsidRPr="00CF3248">
              <w:rPr>
                <w:szCs w:val="22"/>
              </w:rPr>
              <w:t>16.3</w:t>
            </w:r>
          </w:p>
        </w:tc>
        <w:tc>
          <w:tcPr>
            <w:tcW w:w="3192" w:type="dxa"/>
          </w:tcPr>
          <w:p w:rsidR="00CF3248" w:rsidRPr="00CF3248" w:rsidRDefault="00CF3248" w:rsidP="00CF3248">
            <w:pPr>
              <w:pStyle w:val="Default"/>
              <w:jc w:val="center"/>
              <w:rPr>
                <w:szCs w:val="22"/>
              </w:rPr>
            </w:pPr>
            <w:r w:rsidRPr="00CF3248">
              <w:rPr>
                <w:szCs w:val="22"/>
              </w:rPr>
              <w:t>0.05</w:t>
            </w:r>
          </w:p>
        </w:tc>
      </w:tr>
      <w:tr w:rsidR="00CF3248" w:rsidTr="00CF3248">
        <w:tc>
          <w:tcPr>
            <w:tcW w:w="3192" w:type="dxa"/>
          </w:tcPr>
          <w:p w:rsidR="00CF3248" w:rsidRPr="00CF3248" w:rsidRDefault="00CF3248" w:rsidP="00CF3248">
            <w:pPr>
              <w:pStyle w:val="Default"/>
              <w:jc w:val="center"/>
              <w:rPr>
                <w:szCs w:val="22"/>
              </w:rPr>
            </w:pPr>
            <w:r w:rsidRPr="00CF3248">
              <w:rPr>
                <w:szCs w:val="22"/>
              </w:rPr>
              <w:t>3</w:t>
            </w:r>
          </w:p>
        </w:tc>
        <w:tc>
          <w:tcPr>
            <w:tcW w:w="3192" w:type="dxa"/>
          </w:tcPr>
          <w:p w:rsidR="00CF3248" w:rsidRPr="00CF3248" w:rsidRDefault="00CF3248" w:rsidP="00CF3248">
            <w:pPr>
              <w:pStyle w:val="Default"/>
              <w:jc w:val="center"/>
              <w:rPr>
                <w:szCs w:val="22"/>
              </w:rPr>
            </w:pPr>
            <w:r w:rsidRPr="00CF3248">
              <w:rPr>
                <w:szCs w:val="22"/>
              </w:rPr>
              <w:t>22.1</w:t>
            </w:r>
          </w:p>
        </w:tc>
        <w:tc>
          <w:tcPr>
            <w:tcW w:w="3192" w:type="dxa"/>
          </w:tcPr>
          <w:p w:rsidR="00CF3248" w:rsidRPr="00CF3248" w:rsidRDefault="00CF3248" w:rsidP="00CF3248">
            <w:pPr>
              <w:pStyle w:val="Default"/>
              <w:jc w:val="center"/>
              <w:rPr>
                <w:szCs w:val="22"/>
              </w:rPr>
            </w:pPr>
            <w:r w:rsidRPr="00CF3248">
              <w:rPr>
                <w:szCs w:val="22"/>
              </w:rPr>
              <w:t>0.075</w:t>
            </w:r>
          </w:p>
        </w:tc>
      </w:tr>
      <w:tr w:rsidR="00CF3248" w:rsidTr="00CF3248">
        <w:tc>
          <w:tcPr>
            <w:tcW w:w="3192" w:type="dxa"/>
          </w:tcPr>
          <w:p w:rsidR="00CF3248" w:rsidRPr="00CF3248" w:rsidRDefault="00CF3248" w:rsidP="00CF3248">
            <w:pPr>
              <w:pStyle w:val="Default"/>
              <w:jc w:val="center"/>
              <w:rPr>
                <w:szCs w:val="22"/>
              </w:rPr>
            </w:pPr>
            <w:r w:rsidRPr="00CF3248">
              <w:rPr>
                <w:szCs w:val="22"/>
              </w:rPr>
              <w:t>4</w:t>
            </w:r>
          </w:p>
        </w:tc>
        <w:tc>
          <w:tcPr>
            <w:tcW w:w="3192" w:type="dxa"/>
          </w:tcPr>
          <w:p w:rsidR="00CF3248" w:rsidRPr="00CF3248" w:rsidRDefault="00CF3248" w:rsidP="00CF3248">
            <w:pPr>
              <w:pStyle w:val="Default"/>
              <w:jc w:val="center"/>
              <w:rPr>
                <w:szCs w:val="22"/>
              </w:rPr>
            </w:pPr>
            <w:r w:rsidRPr="00CF3248">
              <w:rPr>
                <w:szCs w:val="22"/>
              </w:rPr>
              <w:t>28.6</w:t>
            </w:r>
          </w:p>
        </w:tc>
        <w:tc>
          <w:tcPr>
            <w:tcW w:w="3192" w:type="dxa"/>
          </w:tcPr>
          <w:p w:rsidR="00CF3248" w:rsidRPr="00CF3248" w:rsidRDefault="00CF3248" w:rsidP="00CF3248">
            <w:pPr>
              <w:pStyle w:val="Default"/>
              <w:jc w:val="center"/>
              <w:rPr>
                <w:szCs w:val="22"/>
              </w:rPr>
            </w:pPr>
            <w:r w:rsidRPr="00CF3248">
              <w:rPr>
                <w:szCs w:val="22"/>
              </w:rPr>
              <w:t>0.1</w:t>
            </w:r>
          </w:p>
        </w:tc>
      </w:tr>
      <w:tr w:rsidR="00CF3248" w:rsidTr="00CF3248">
        <w:tc>
          <w:tcPr>
            <w:tcW w:w="3192" w:type="dxa"/>
          </w:tcPr>
          <w:p w:rsidR="00CF3248" w:rsidRPr="00CF3248" w:rsidRDefault="00CF3248" w:rsidP="00CF3248">
            <w:pPr>
              <w:pStyle w:val="Default"/>
              <w:jc w:val="center"/>
              <w:rPr>
                <w:szCs w:val="22"/>
              </w:rPr>
            </w:pPr>
            <w:r w:rsidRPr="00CF3248">
              <w:rPr>
                <w:szCs w:val="22"/>
              </w:rPr>
              <w:t>5</w:t>
            </w:r>
          </w:p>
        </w:tc>
        <w:tc>
          <w:tcPr>
            <w:tcW w:w="3192" w:type="dxa"/>
          </w:tcPr>
          <w:p w:rsidR="00CF3248" w:rsidRPr="00CF3248" w:rsidRDefault="00CF3248" w:rsidP="00CF3248">
            <w:pPr>
              <w:pStyle w:val="Default"/>
              <w:jc w:val="center"/>
              <w:rPr>
                <w:szCs w:val="22"/>
              </w:rPr>
            </w:pPr>
            <w:r w:rsidRPr="00CF3248">
              <w:rPr>
                <w:szCs w:val="22"/>
              </w:rPr>
              <w:t>37.1</w:t>
            </w:r>
          </w:p>
        </w:tc>
        <w:tc>
          <w:tcPr>
            <w:tcW w:w="3192" w:type="dxa"/>
          </w:tcPr>
          <w:p w:rsidR="00CF3248" w:rsidRPr="00CF3248" w:rsidRDefault="00CF3248" w:rsidP="00CF3248">
            <w:pPr>
              <w:pStyle w:val="Default"/>
              <w:jc w:val="center"/>
              <w:rPr>
                <w:szCs w:val="22"/>
              </w:rPr>
            </w:pPr>
            <w:r w:rsidRPr="00CF3248">
              <w:rPr>
                <w:szCs w:val="22"/>
              </w:rPr>
              <w:t>0.15</w:t>
            </w:r>
          </w:p>
        </w:tc>
      </w:tr>
      <w:tr w:rsidR="00CF3248" w:rsidTr="00CF3248">
        <w:tc>
          <w:tcPr>
            <w:tcW w:w="3192" w:type="dxa"/>
          </w:tcPr>
          <w:p w:rsidR="00CF3248" w:rsidRPr="00CF3248" w:rsidRDefault="00CF3248" w:rsidP="00CF3248">
            <w:pPr>
              <w:pStyle w:val="Default"/>
              <w:jc w:val="center"/>
              <w:rPr>
                <w:szCs w:val="22"/>
              </w:rPr>
            </w:pPr>
            <w:r w:rsidRPr="00CF3248">
              <w:rPr>
                <w:szCs w:val="22"/>
              </w:rPr>
              <w:t>6</w:t>
            </w:r>
          </w:p>
        </w:tc>
        <w:tc>
          <w:tcPr>
            <w:tcW w:w="3192" w:type="dxa"/>
          </w:tcPr>
          <w:p w:rsidR="00CF3248" w:rsidRPr="00CF3248" w:rsidRDefault="00CF3248" w:rsidP="00CF3248">
            <w:pPr>
              <w:pStyle w:val="Default"/>
              <w:jc w:val="center"/>
              <w:rPr>
                <w:szCs w:val="22"/>
              </w:rPr>
            </w:pPr>
            <w:r w:rsidRPr="00CF3248">
              <w:rPr>
                <w:szCs w:val="22"/>
              </w:rPr>
              <w:t>50.2</w:t>
            </w:r>
          </w:p>
        </w:tc>
        <w:tc>
          <w:tcPr>
            <w:tcW w:w="3192" w:type="dxa"/>
          </w:tcPr>
          <w:p w:rsidR="00CF3248" w:rsidRPr="00CF3248" w:rsidRDefault="00CF3248" w:rsidP="00CF3248">
            <w:pPr>
              <w:pStyle w:val="Default"/>
              <w:jc w:val="center"/>
              <w:rPr>
                <w:szCs w:val="22"/>
              </w:rPr>
            </w:pPr>
            <w:r w:rsidRPr="00CF3248">
              <w:rPr>
                <w:szCs w:val="22"/>
              </w:rPr>
              <w:t>0.2</w:t>
            </w:r>
          </w:p>
        </w:tc>
      </w:tr>
      <w:tr w:rsidR="00CF3248" w:rsidTr="00CF3248">
        <w:tc>
          <w:tcPr>
            <w:tcW w:w="3192" w:type="dxa"/>
          </w:tcPr>
          <w:p w:rsidR="00CF3248" w:rsidRPr="00CF3248" w:rsidRDefault="00CF3248" w:rsidP="00CF3248">
            <w:pPr>
              <w:pStyle w:val="Default"/>
              <w:jc w:val="center"/>
              <w:rPr>
                <w:szCs w:val="22"/>
              </w:rPr>
            </w:pPr>
            <w:r w:rsidRPr="00CF3248">
              <w:rPr>
                <w:szCs w:val="22"/>
              </w:rPr>
              <w:t>7</w:t>
            </w:r>
          </w:p>
        </w:tc>
        <w:tc>
          <w:tcPr>
            <w:tcW w:w="3192" w:type="dxa"/>
          </w:tcPr>
          <w:p w:rsidR="00CF3248" w:rsidRPr="00CF3248" w:rsidRDefault="00CF3248" w:rsidP="00CF3248">
            <w:pPr>
              <w:pStyle w:val="Default"/>
              <w:jc w:val="center"/>
              <w:rPr>
                <w:szCs w:val="22"/>
              </w:rPr>
            </w:pPr>
            <w:r w:rsidRPr="00CF3248">
              <w:rPr>
                <w:szCs w:val="22"/>
              </w:rPr>
              <w:t>68.8</w:t>
            </w:r>
          </w:p>
        </w:tc>
        <w:tc>
          <w:tcPr>
            <w:tcW w:w="3192" w:type="dxa"/>
          </w:tcPr>
          <w:p w:rsidR="00CF3248" w:rsidRPr="00CF3248" w:rsidRDefault="00CF3248" w:rsidP="00CF3248">
            <w:pPr>
              <w:pStyle w:val="Default"/>
              <w:jc w:val="center"/>
              <w:rPr>
                <w:szCs w:val="22"/>
              </w:rPr>
            </w:pPr>
            <w:r w:rsidRPr="00CF3248">
              <w:rPr>
                <w:szCs w:val="22"/>
              </w:rPr>
              <w:t>0.15</w:t>
            </w:r>
          </w:p>
        </w:tc>
      </w:tr>
      <w:tr w:rsidR="00CF3248" w:rsidTr="00CF3248">
        <w:tc>
          <w:tcPr>
            <w:tcW w:w="3192" w:type="dxa"/>
          </w:tcPr>
          <w:p w:rsidR="00CF3248" w:rsidRPr="00CF3248" w:rsidRDefault="00CF3248" w:rsidP="00CF3248">
            <w:pPr>
              <w:pStyle w:val="Default"/>
              <w:jc w:val="center"/>
              <w:rPr>
                <w:szCs w:val="22"/>
              </w:rPr>
            </w:pPr>
            <w:r w:rsidRPr="00CF3248">
              <w:rPr>
                <w:szCs w:val="22"/>
              </w:rPr>
              <w:t>8</w:t>
            </w:r>
          </w:p>
        </w:tc>
        <w:tc>
          <w:tcPr>
            <w:tcW w:w="3192" w:type="dxa"/>
          </w:tcPr>
          <w:p w:rsidR="00CF3248" w:rsidRPr="00CF3248" w:rsidRDefault="00CF3248" w:rsidP="00CF3248">
            <w:pPr>
              <w:pStyle w:val="Default"/>
              <w:jc w:val="center"/>
              <w:rPr>
                <w:szCs w:val="22"/>
              </w:rPr>
            </w:pPr>
            <w:r w:rsidRPr="00CF3248">
              <w:rPr>
                <w:szCs w:val="22"/>
              </w:rPr>
              <w:t>89.8</w:t>
            </w:r>
          </w:p>
        </w:tc>
        <w:tc>
          <w:tcPr>
            <w:tcW w:w="3192" w:type="dxa"/>
          </w:tcPr>
          <w:p w:rsidR="00CF3248" w:rsidRPr="00CF3248" w:rsidRDefault="00CF3248" w:rsidP="00CF3248">
            <w:pPr>
              <w:pStyle w:val="Default"/>
              <w:jc w:val="center"/>
              <w:rPr>
                <w:szCs w:val="22"/>
              </w:rPr>
            </w:pPr>
            <w:r w:rsidRPr="00CF3248">
              <w:rPr>
                <w:szCs w:val="22"/>
              </w:rPr>
              <w:t>0.1</w:t>
            </w:r>
          </w:p>
        </w:tc>
      </w:tr>
      <w:tr w:rsidR="00CF3248" w:rsidTr="00CF3248">
        <w:tc>
          <w:tcPr>
            <w:tcW w:w="3192" w:type="dxa"/>
          </w:tcPr>
          <w:p w:rsidR="00CF3248" w:rsidRPr="00CF3248" w:rsidRDefault="00CF3248" w:rsidP="00CF3248">
            <w:pPr>
              <w:pStyle w:val="Default"/>
              <w:jc w:val="center"/>
              <w:rPr>
                <w:szCs w:val="22"/>
              </w:rPr>
            </w:pPr>
            <w:r w:rsidRPr="00CF3248">
              <w:rPr>
                <w:szCs w:val="22"/>
              </w:rPr>
              <w:t>9</w:t>
            </w:r>
          </w:p>
        </w:tc>
        <w:tc>
          <w:tcPr>
            <w:tcW w:w="3192" w:type="dxa"/>
          </w:tcPr>
          <w:p w:rsidR="00CF3248" w:rsidRPr="00CF3248" w:rsidRDefault="00CF3248" w:rsidP="00CF3248">
            <w:pPr>
              <w:pStyle w:val="Default"/>
              <w:jc w:val="center"/>
              <w:rPr>
                <w:szCs w:val="22"/>
              </w:rPr>
            </w:pPr>
            <w:r w:rsidRPr="00CF3248">
              <w:rPr>
                <w:szCs w:val="22"/>
              </w:rPr>
              <w:t>116</w:t>
            </w:r>
          </w:p>
        </w:tc>
        <w:tc>
          <w:tcPr>
            <w:tcW w:w="3192" w:type="dxa"/>
          </w:tcPr>
          <w:p w:rsidR="00CF3248" w:rsidRPr="00CF3248" w:rsidRDefault="00CF3248" w:rsidP="00CF3248">
            <w:pPr>
              <w:pStyle w:val="Default"/>
              <w:jc w:val="center"/>
              <w:rPr>
                <w:szCs w:val="22"/>
              </w:rPr>
            </w:pPr>
            <w:r w:rsidRPr="00CF3248">
              <w:rPr>
                <w:szCs w:val="22"/>
              </w:rPr>
              <w:t>0.075</w:t>
            </w:r>
          </w:p>
        </w:tc>
      </w:tr>
      <w:tr w:rsidR="00CF3248" w:rsidTr="00CF3248">
        <w:tc>
          <w:tcPr>
            <w:tcW w:w="3192" w:type="dxa"/>
          </w:tcPr>
          <w:p w:rsidR="00CF3248" w:rsidRPr="00CF3248" w:rsidRDefault="00CF3248" w:rsidP="00CF3248">
            <w:pPr>
              <w:pStyle w:val="Default"/>
              <w:jc w:val="center"/>
              <w:rPr>
                <w:szCs w:val="22"/>
              </w:rPr>
            </w:pPr>
            <w:r w:rsidRPr="00CF3248">
              <w:rPr>
                <w:szCs w:val="22"/>
              </w:rPr>
              <w:t>10</w:t>
            </w:r>
          </w:p>
        </w:tc>
        <w:tc>
          <w:tcPr>
            <w:tcW w:w="3192" w:type="dxa"/>
          </w:tcPr>
          <w:p w:rsidR="00CF3248" w:rsidRPr="00CF3248" w:rsidRDefault="00CF3248" w:rsidP="00CF3248">
            <w:pPr>
              <w:pStyle w:val="Default"/>
              <w:jc w:val="center"/>
              <w:rPr>
                <w:szCs w:val="22"/>
              </w:rPr>
            </w:pPr>
            <w:r w:rsidRPr="00CF3248">
              <w:rPr>
                <w:szCs w:val="22"/>
              </w:rPr>
              <w:t>155</w:t>
            </w:r>
          </w:p>
        </w:tc>
        <w:tc>
          <w:tcPr>
            <w:tcW w:w="3192" w:type="dxa"/>
          </w:tcPr>
          <w:p w:rsidR="00CF3248" w:rsidRPr="00CF3248" w:rsidRDefault="00CF3248" w:rsidP="00CF3248">
            <w:pPr>
              <w:pStyle w:val="Default"/>
              <w:jc w:val="center"/>
              <w:rPr>
                <w:szCs w:val="22"/>
              </w:rPr>
            </w:pPr>
            <w:r w:rsidRPr="00CF3248">
              <w:rPr>
                <w:szCs w:val="22"/>
              </w:rPr>
              <w:t>0.05</w:t>
            </w:r>
          </w:p>
        </w:tc>
      </w:tr>
      <w:tr w:rsidR="00CF3248" w:rsidTr="00CF3248">
        <w:tc>
          <w:tcPr>
            <w:tcW w:w="3192" w:type="dxa"/>
          </w:tcPr>
          <w:p w:rsidR="00CF3248" w:rsidRPr="00CF3248" w:rsidRDefault="00CF3248" w:rsidP="00CF3248">
            <w:pPr>
              <w:pStyle w:val="Default"/>
              <w:jc w:val="center"/>
              <w:rPr>
                <w:szCs w:val="22"/>
              </w:rPr>
            </w:pPr>
            <w:r w:rsidRPr="00CF3248">
              <w:rPr>
                <w:szCs w:val="22"/>
              </w:rPr>
              <w:t>11</w:t>
            </w:r>
          </w:p>
        </w:tc>
        <w:tc>
          <w:tcPr>
            <w:tcW w:w="3192" w:type="dxa"/>
          </w:tcPr>
          <w:p w:rsidR="00CF3248" w:rsidRPr="00CF3248" w:rsidRDefault="00CF3248" w:rsidP="00CF3248">
            <w:pPr>
              <w:pStyle w:val="Default"/>
              <w:jc w:val="center"/>
              <w:rPr>
                <w:szCs w:val="22"/>
              </w:rPr>
            </w:pPr>
            <w:r w:rsidRPr="00CF3248">
              <w:rPr>
                <w:szCs w:val="22"/>
              </w:rPr>
              <w:t>230</w:t>
            </w:r>
          </w:p>
        </w:tc>
        <w:tc>
          <w:tcPr>
            <w:tcW w:w="3192" w:type="dxa"/>
          </w:tcPr>
          <w:p w:rsidR="00CF3248" w:rsidRPr="00CF3248" w:rsidRDefault="00CF3248" w:rsidP="00CF3248">
            <w:pPr>
              <w:pStyle w:val="Default"/>
              <w:jc w:val="center"/>
              <w:rPr>
                <w:szCs w:val="22"/>
              </w:rPr>
            </w:pPr>
            <w:r w:rsidRPr="00CF3248">
              <w:rPr>
                <w:szCs w:val="22"/>
              </w:rPr>
              <w:t>0.025</w:t>
            </w:r>
          </w:p>
        </w:tc>
      </w:tr>
    </w:tbl>
    <w:p w:rsidR="00CF3248" w:rsidRDefault="00CF3248" w:rsidP="003F7EC0">
      <w:pPr>
        <w:jc w:val="center"/>
        <w:rPr>
          <w:rFonts w:ascii="Times New Roman" w:hAnsi="Times New Roman" w:cs="Times New Roman"/>
          <w:sz w:val="24"/>
        </w:rPr>
      </w:pPr>
    </w:p>
    <w:p w:rsidR="000F0A2B" w:rsidRDefault="000F0A2B" w:rsidP="002A391C">
      <w:pPr>
        <w:ind w:firstLine="720"/>
        <w:jc w:val="both"/>
        <w:rPr>
          <w:rFonts w:ascii="Times New Roman" w:hAnsi="Times New Roman" w:cs="Times New Roman"/>
          <w:sz w:val="24"/>
        </w:rPr>
      </w:pPr>
      <w:r>
        <w:rPr>
          <w:rFonts w:ascii="Times New Roman" w:hAnsi="Times New Roman" w:cs="Times New Roman"/>
          <w:sz w:val="24"/>
        </w:rPr>
        <w:lastRenderedPageBreak/>
        <w:t>A particle swelling factor of 0.1 is used in the boiler model, indicating 10% diameter increase</w:t>
      </w:r>
      <w:r w:rsidR="004A49DB">
        <w:rPr>
          <w:rFonts w:ascii="Times New Roman" w:hAnsi="Times New Roman" w:cs="Times New Roman"/>
          <w:sz w:val="24"/>
        </w:rPr>
        <w:t xml:space="preserve"> during devolatilization.  Half-</w:t>
      </w:r>
      <w:r>
        <w:rPr>
          <w:rFonts w:ascii="Times New Roman" w:hAnsi="Times New Roman" w:cs="Times New Roman"/>
          <w:sz w:val="24"/>
        </w:rPr>
        <w:t>order global char oxidat</w:t>
      </w:r>
      <w:r w:rsidR="004A49DB">
        <w:rPr>
          <w:rFonts w:ascii="Times New Roman" w:hAnsi="Times New Roman" w:cs="Times New Roman"/>
          <w:sz w:val="24"/>
        </w:rPr>
        <w:t>ion kinetics and first-</w:t>
      </w:r>
      <w:r>
        <w:rPr>
          <w:rFonts w:ascii="Times New Roman" w:hAnsi="Times New Roman" w:cs="Times New Roman"/>
          <w:sz w:val="24"/>
        </w:rPr>
        <w:t>order char gasification kinetics are used as shown in Table 2.  The burning model parameter, activation energies, and pre-exponential factors for the</w:t>
      </w:r>
      <w:r w:rsidR="004A49DB">
        <w:rPr>
          <w:rFonts w:ascii="Times New Roman" w:hAnsi="Times New Roman" w:cs="Times New Roman"/>
          <w:sz w:val="24"/>
        </w:rPr>
        <w:t xml:space="preserve"> three</w:t>
      </w:r>
      <w:r>
        <w:rPr>
          <w:rFonts w:ascii="Times New Roman" w:hAnsi="Times New Roman" w:cs="Times New Roman"/>
          <w:sz w:val="24"/>
        </w:rPr>
        <w:t xml:space="preserve"> heterogeneous reactions are listed in Table 6.  These data are typical for </w:t>
      </w:r>
      <w:r w:rsidR="00ED2E09">
        <w:rPr>
          <w:rFonts w:ascii="Times New Roman" w:hAnsi="Times New Roman" w:cs="Times New Roman"/>
          <w:sz w:val="24"/>
        </w:rPr>
        <w:t>a high-volatile bituminous coal (Hurt</w:t>
      </w:r>
      <w:r w:rsidR="00D479BB">
        <w:rPr>
          <w:rFonts w:ascii="Times New Roman" w:hAnsi="Times New Roman" w:cs="Times New Roman"/>
          <w:sz w:val="24"/>
        </w:rPr>
        <w:t xml:space="preserve"> and Mitchell, 1992</w:t>
      </w:r>
      <w:r w:rsidR="00ED2E09">
        <w:rPr>
          <w:rFonts w:ascii="Times New Roman" w:hAnsi="Times New Roman" w:cs="Times New Roman"/>
          <w:sz w:val="24"/>
        </w:rPr>
        <w:t>).</w:t>
      </w:r>
      <w:r w:rsidR="00171D75">
        <w:rPr>
          <w:rFonts w:ascii="Times New Roman" w:hAnsi="Times New Roman" w:cs="Times New Roman"/>
          <w:sz w:val="24"/>
        </w:rPr>
        <w:t xml:space="preserve">  All values are in SI unit.</w:t>
      </w:r>
    </w:p>
    <w:p w:rsidR="00ED2E09" w:rsidRDefault="00ED2E09" w:rsidP="00ED2E09">
      <w:pPr>
        <w:jc w:val="center"/>
        <w:rPr>
          <w:rFonts w:ascii="Times New Roman" w:hAnsi="Times New Roman" w:cs="Times New Roman"/>
          <w:sz w:val="24"/>
        </w:rPr>
      </w:pPr>
      <w:r>
        <w:rPr>
          <w:rFonts w:ascii="Times New Roman" w:hAnsi="Times New Roman" w:cs="Times New Roman"/>
          <w:sz w:val="24"/>
        </w:rPr>
        <w:t>Table 6.  Char reaction kinetic data used for Utah Skyline bituminous coal</w:t>
      </w:r>
    </w:p>
    <w:tbl>
      <w:tblPr>
        <w:tblStyle w:val="TableGrid"/>
        <w:tblW w:w="0" w:type="auto"/>
        <w:tblLook w:val="04A0"/>
      </w:tblPr>
      <w:tblGrid>
        <w:gridCol w:w="5958"/>
        <w:gridCol w:w="3618"/>
      </w:tblGrid>
      <w:tr w:rsidR="00ED2E09" w:rsidTr="00ED2E09">
        <w:tc>
          <w:tcPr>
            <w:tcW w:w="595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Burning Mode Parameter (</w:t>
            </w:r>
            <m:oMath>
              <m:r>
                <w:rPr>
                  <w:rFonts w:ascii="Cambria Math" w:hAnsi="Cambria Math" w:cs="Times New Roman"/>
                  <w:sz w:val="24"/>
                </w:rPr>
                <m:t>α</m:t>
              </m:r>
            </m:oMath>
            <w:r>
              <w:rPr>
                <w:rFonts w:ascii="Times New Roman" w:hAnsi="Times New Roman" w:cs="Times New Roman"/>
                <w:sz w:val="24"/>
              </w:rPr>
              <w:t xml:space="preserve"> in Eqn. 25)</w:t>
            </w:r>
          </w:p>
        </w:tc>
        <w:tc>
          <w:tcPr>
            <w:tcW w:w="361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0.</w:t>
            </w:r>
            <w:r w:rsidR="00171D75">
              <w:rPr>
                <w:rFonts w:ascii="Times New Roman" w:hAnsi="Times New Roman" w:cs="Times New Roman"/>
                <w:sz w:val="24"/>
              </w:rPr>
              <w:t>1</w:t>
            </w:r>
          </w:p>
        </w:tc>
      </w:tr>
      <w:tr w:rsidR="00ED2E09" w:rsidTr="00ED2E09">
        <w:tc>
          <w:tcPr>
            <w:tcW w:w="595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Activation Energy for CO</w:t>
            </w:r>
            <w:r w:rsidRPr="00ED2E09">
              <w:rPr>
                <w:rFonts w:ascii="Times New Roman" w:hAnsi="Times New Roman" w:cs="Times New Roman"/>
                <w:sz w:val="24"/>
                <w:vertAlign w:val="subscript"/>
              </w:rPr>
              <w:t>2</w:t>
            </w:r>
            <w:r>
              <w:rPr>
                <w:rFonts w:ascii="Times New Roman" w:hAnsi="Times New Roman" w:cs="Times New Roman"/>
                <w:sz w:val="24"/>
              </w:rPr>
              <w:t>/CO Ratio</w:t>
            </w:r>
          </w:p>
        </w:tc>
        <w:tc>
          <w:tcPr>
            <w:tcW w:w="3618" w:type="dxa"/>
          </w:tcPr>
          <w:p w:rsidR="00ED2E09" w:rsidRDefault="00ED2E09" w:rsidP="00ED2E09">
            <w:pPr>
              <w:jc w:val="center"/>
              <w:rPr>
                <w:rFonts w:ascii="Times New Roman" w:hAnsi="Times New Roman" w:cs="Times New Roman"/>
                <w:sz w:val="24"/>
              </w:rPr>
            </w:pPr>
            <m:oMathPara>
              <m:oMath>
                <m:r>
                  <w:rPr>
                    <w:rFonts w:ascii="Cambria Math" w:hAnsi="Cambria Math" w:cs="Times New Roman"/>
                    <w:sz w:val="24"/>
                  </w:rPr>
                  <m:t>1.25×1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r w:rsidR="00ED2E09" w:rsidTr="00ED2E09">
        <w:tc>
          <w:tcPr>
            <w:tcW w:w="595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Pre-exponential Factor for CO</w:t>
            </w:r>
            <w:r w:rsidRPr="00ED2E09">
              <w:rPr>
                <w:rFonts w:ascii="Times New Roman" w:hAnsi="Times New Roman" w:cs="Times New Roman"/>
                <w:sz w:val="24"/>
                <w:vertAlign w:val="subscript"/>
              </w:rPr>
              <w:t>2</w:t>
            </w:r>
            <w:r>
              <w:rPr>
                <w:rFonts w:ascii="Times New Roman" w:hAnsi="Times New Roman" w:cs="Times New Roman"/>
                <w:sz w:val="24"/>
              </w:rPr>
              <w:t>/CO Ratio</w:t>
            </w:r>
          </w:p>
        </w:tc>
        <w:tc>
          <w:tcPr>
            <w:tcW w:w="3618" w:type="dxa"/>
          </w:tcPr>
          <w:p w:rsidR="00ED2E09" w:rsidRDefault="00ED2E09" w:rsidP="00ED2E09">
            <w:pPr>
              <w:jc w:val="center"/>
              <w:rPr>
                <w:rFonts w:ascii="Times New Roman" w:hAnsi="Times New Roman" w:cs="Times New Roman"/>
                <w:sz w:val="24"/>
              </w:rPr>
            </w:pPr>
            <m:oMathPara>
              <m:oMath>
                <m:r>
                  <w:rPr>
                    <w:rFonts w:ascii="Cambria Math" w:hAnsi="Cambria Math" w:cs="Times New Roman"/>
                    <w:sz w:val="24"/>
                  </w:rPr>
                  <m:t>4.0×1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4</m:t>
                    </m:r>
                  </m:sup>
                </m:sSup>
              </m:oMath>
            </m:oMathPara>
          </w:p>
        </w:tc>
      </w:tr>
      <w:tr w:rsidR="00ED2E09" w:rsidTr="00ED2E09">
        <w:tc>
          <w:tcPr>
            <w:tcW w:w="595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Activation Energy for Char Oxidation by O</w:t>
            </w:r>
            <w:r w:rsidRPr="00ED2E09">
              <w:rPr>
                <w:rFonts w:ascii="Times New Roman" w:hAnsi="Times New Roman" w:cs="Times New Roman"/>
                <w:sz w:val="24"/>
                <w:vertAlign w:val="subscript"/>
              </w:rPr>
              <w:t>2</w:t>
            </w:r>
          </w:p>
        </w:tc>
        <w:tc>
          <w:tcPr>
            <w:tcW w:w="3618" w:type="dxa"/>
          </w:tcPr>
          <w:p w:rsidR="00ED2E09" w:rsidRDefault="00ED2E09" w:rsidP="00ED2E09">
            <w:pPr>
              <w:jc w:val="center"/>
              <w:rPr>
                <w:rFonts w:ascii="Times New Roman" w:hAnsi="Times New Roman" w:cs="Times New Roman"/>
                <w:sz w:val="24"/>
              </w:rPr>
            </w:pPr>
            <m:oMathPara>
              <m:oMath>
                <m:r>
                  <w:rPr>
                    <w:rFonts w:ascii="Cambria Math" w:hAnsi="Cambria Math" w:cs="Times New Roman"/>
                    <w:sz w:val="24"/>
                  </w:rPr>
                  <m:t>1.0×1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r w:rsidR="00ED2E09" w:rsidTr="00ED2E09">
        <w:tc>
          <w:tcPr>
            <w:tcW w:w="595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Pre-Exponential Factor for Char Oxidation by O</w:t>
            </w:r>
            <w:r w:rsidRPr="00ED2E09">
              <w:rPr>
                <w:rFonts w:ascii="Times New Roman" w:hAnsi="Times New Roman" w:cs="Times New Roman"/>
                <w:sz w:val="24"/>
                <w:vertAlign w:val="subscript"/>
              </w:rPr>
              <w:t>2</w:t>
            </w:r>
          </w:p>
        </w:tc>
        <w:tc>
          <w:tcPr>
            <w:tcW w:w="361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6.914</w:t>
            </w:r>
          </w:p>
        </w:tc>
      </w:tr>
      <w:tr w:rsidR="00ED2E09" w:rsidTr="00ED2E09">
        <w:tc>
          <w:tcPr>
            <w:tcW w:w="595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Activation Energy for Char Gasification by H</w:t>
            </w:r>
            <w:r w:rsidRPr="00ED2E09">
              <w:rPr>
                <w:rFonts w:ascii="Times New Roman" w:hAnsi="Times New Roman" w:cs="Times New Roman"/>
                <w:sz w:val="24"/>
                <w:vertAlign w:val="subscript"/>
              </w:rPr>
              <w:t>2</w:t>
            </w:r>
            <w:r>
              <w:rPr>
                <w:rFonts w:ascii="Times New Roman" w:hAnsi="Times New Roman" w:cs="Times New Roman"/>
                <w:sz w:val="24"/>
              </w:rPr>
              <w:t>O</w:t>
            </w:r>
          </w:p>
        </w:tc>
        <w:tc>
          <w:tcPr>
            <w:tcW w:w="3618" w:type="dxa"/>
          </w:tcPr>
          <w:p w:rsidR="00ED2E09" w:rsidRDefault="00ED2E09" w:rsidP="00ED2E09">
            <w:pPr>
              <w:jc w:val="center"/>
              <w:rPr>
                <w:rFonts w:ascii="Times New Roman" w:hAnsi="Times New Roman" w:cs="Times New Roman"/>
                <w:sz w:val="24"/>
              </w:rPr>
            </w:pPr>
            <m:oMathPara>
              <m:oMathParaPr>
                <m:jc m:val="center"/>
              </m:oMathParaPr>
              <m:oMath>
                <m:r>
                  <w:rPr>
                    <w:rFonts w:ascii="Cambria Math" w:hAnsi="Cambria Math" w:cs="Times New Roman"/>
                    <w:sz w:val="24"/>
                  </w:rPr>
                  <m:t>2.4×1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r w:rsidR="00ED2E09" w:rsidTr="00ED2E09">
        <w:tc>
          <w:tcPr>
            <w:tcW w:w="5958" w:type="dxa"/>
          </w:tcPr>
          <w:p w:rsidR="00ED2E09" w:rsidRDefault="00ED2E09" w:rsidP="005A1A21">
            <w:pPr>
              <w:jc w:val="center"/>
              <w:rPr>
                <w:rFonts w:ascii="Times New Roman" w:hAnsi="Times New Roman" w:cs="Times New Roman"/>
                <w:sz w:val="24"/>
              </w:rPr>
            </w:pPr>
            <w:r>
              <w:rPr>
                <w:rFonts w:ascii="Times New Roman" w:hAnsi="Times New Roman" w:cs="Times New Roman"/>
                <w:sz w:val="24"/>
              </w:rPr>
              <w:t>Pre-Exponential Factor for Char Gasification by H</w:t>
            </w:r>
            <w:r w:rsidRPr="00ED2E09">
              <w:rPr>
                <w:rFonts w:ascii="Times New Roman" w:hAnsi="Times New Roman" w:cs="Times New Roman"/>
                <w:sz w:val="24"/>
                <w:vertAlign w:val="subscript"/>
              </w:rPr>
              <w:t>2</w:t>
            </w:r>
            <w:r>
              <w:rPr>
                <w:rFonts w:ascii="Times New Roman" w:hAnsi="Times New Roman" w:cs="Times New Roman"/>
                <w:sz w:val="24"/>
              </w:rPr>
              <w:t>O</w:t>
            </w:r>
          </w:p>
        </w:tc>
        <w:tc>
          <w:tcPr>
            <w:tcW w:w="361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208</w:t>
            </w:r>
          </w:p>
        </w:tc>
      </w:tr>
      <w:tr w:rsidR="00ED2E09" w:rsidTr="00ED2E09">
        <w:tc>
          <w:tcPr>
            <w:tcW w:w="5958" w:type="dxa"/>
          </w:tcPr>
          <w:p w:rsidR="00ED2E09" w:rsidRDefault="00ED2E09" w:rsidP="00ED2E09">
            <w:pPr>
              <w:jc w:val="center"/>
              <w:rPr>
                <w:rFonts w:ascii="Times New Roman" w:hAnsi="Times New Roman" w:cs="Times New Roman"/>
                <w:sz w:val="24"/>
              </w:rPr>
            </w:pPr>
            <w:r>
              <w:rPr>
                <w:rFonts w:ascii="Times New Roman" w:hAnsi="Times New Roman" w:cs="Times New Roman"/>
                <w:sz w:val="24"/>
              </w:rPr>
              <w:t>Activation Energy for Char Gasification by CO</w:t>
            </w:r>
            <w:r w:rsidRPr="00ED2E09">
              <w:rPr>
                <w:rFonts w:ascii="Times New Roman" w:hAnsi="Times New Roman" w:cs="Times New Roman"/>
                <w:sz w:val="24"/>
                <w:vertAlign w:val="subscript"/>
              </w:rPr>
              <w:t>2</w:t>
            </w:r>
          </w:p>
        </w:tc>
        <w:tc>
          <w:tcPr>
            <w:tcW w:w="3618" w:type="dxa"/>
          </w:tcPr>
          <w:p w:rsidR="00ED2E09" w:rsidRDefault="00ED2E09" w:rsidP="00ED2E09">
            <w:pPr>
              <w:jc w:val="center"/>
              <w:rPr>
                <w:rFonts w:ascii="Times New Roman" w:hAnsi="Times New Roman" w:cs="Times New Roman"/>
                <w:sz w:val="24"/>
              </w:rPr>
            </w:pPr>
            <m:oMathPara>
              <m:oMath>
                <m:r>
                  <w:rPr>
                    <w:rFonts w:ascii="Cambria Math" w:hAnsi="Cambria Math" w:cs="Times New Roman"/>
                    <w:sz w:val="24"/>
                  </w:rPr>
                  <m:t>2.51×1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r w:rsidR="00ED2E09" w:rsidTr="00ED2E09">
        <w:tc>
          <w:tcPr>
            <w:tcW w:w="5958" w:type="dxa"/>
          </w:tcPr>
          <w:p w:rsidR="00ED2E09" w:rsidRDefault="00ED2E09" w:rsidP="005A1A21">
            <w:pPr>
              <w:jc w:val="center"/>
              <w:rPr>
                <w:rFonts w:ascii="Times New Roman" w:hAnsi="Times New Roman" w:cs="Times New Roman"/>
                <w:sz w:val="24"/>
              </w:rPr>
            </w:pPr>
            <w:r>
              <w:rPr>
                <w:rFonts w:ascii="Times New Roman" w:hAnsi="Times New Roman" w:cs="Times New Roman"/>
                <w:sz w:val="24"/>
              </w:rPr>
              <w:t>Pre-Exponential Factor for Char Gasification by CO</w:t>
            </w:r>
            <w:r w:rsidRPr="00ED2E09">
              <w:rPr>
                <w:rFonts w:ascii="Times New Roman" w:hAnsi="Times New Roman" w:cs="Times New Roman"/>
                <w:sz w:val="24"/>
                <w:vertAlign w:val="subscript"/>
              </w:rPr>
              <w:t>2</w:t>
            </w:r>
          </w:p>
        </w:tc>
        <w:tc>
          <w:tcPr>
            <w:tcW w:w="3618" w:type="dxa"/>
          </w:tcPr>
          <w:p w:rsidR="00ED2E09" w:rsidRDefault="00BC2BE5" w:rsidP="00ED2E09">
            <w:pPr>
              <w:jc w:val="center"/>
              <w:rPr>
                <w:rFonts w:ascii="Times New Roman" w:hAnsi="Times New Roman" w:cs="Times New Roman"/>
                <w:sz w:val="24"/>
              </w:rPr>
            </w:pPr>
            <w:r>
              <w:rPr>
                <w:rFonts w:ascii="Times New Roman" w:hAnsi="Times New Roman" w:cs="Times New Roman"/>
                <w:sz w:val="24"/>
              </w:rPr>
              <w:t>440</w:t>
            </w:r>
          </w:p>
        </w:tc>
      </w:tr>
    </w:tbl>
    <w:p w:rsidR="00ED2E09" w:rsidRDefault="00ED2E09" w:rsidP="00ED2E09">
      <w:pPr>
        <w:jc w:val="center"/>
        <w:rPr>
          <w:rFonts w:ascii="Times New Roman" w:hAnsi="Times New Roman" w:cs="Times New Roman"/>
          <w:sz w:val="24"/>
        </w:rPr>
      </w:pPr>
    </w:p>
    <w:p w:rsidR="00ED2E09" w:rsidRDefault="00171D75" w:rsidP="002A391C">
      <w:pPr>
        <w:ind w:firstLine="720"/>
        <w:jc w:val="both"/>
        <w:rPr>
          <w:rFonts w:ascii="Times New Roman" w:hAnsi="Times New Roman" w:cs="Times New Roman"/>
          <w:sz w:val="24"/>
        </w:rPr>
      </w:pPr>
      <w:r>
        <w:rPr>
          <w:rFonts w:ascii="Times New Roman" w:hAnsi="Times New Roman" w:cs="Times New Roman"/>
          <w:sz w:val="24"/>
        </w:rPr>
        <w:t>The input</w:t>
      </w:r>
      <w:r w:rsidR="00934CDA">
        <w:rPr>
          <w:rFonts w:ascii="Times New Roman" w:hAnsi="Times New Roman" w:cs="Times New Roman"/>
          <w:sz w:val="24"/>
        </w:rPr>
        <w:t>s</w:t>
      </w:r>
      <w:r>
        <w:rPr>
          <w:rFonts w:ascii="Times New Roman" w:hAnsi="Times New Roman" w:cs="Times New Roman"/>
          <w:sz w:val="24"/>
        </w:rPr>
        <w:t xml:space="preserve"> for the boundary conditions of enclosure wall, superheater wall and exit plane are listed in Table 7.  The overall thermal resistance </w:t>
      </w:r>
      <w:r w:rsidR="005A1A21">
        <w:rPr>
          <w:rFonts w:ascii="Times New Roman" w:hAnsi="Times New Roman" w:cs="Times New Roman"/>
          <w:sz w:val="24"/>
        </w:rPr>
        <w:t xml:space="preserve">for both enclosure wall and superheater wall </w:t>
      </w:r>
      <w:r w:rsidR="00E7446E">
        <w:rPr>
          <w:rFonts w:ascii="Times New Roman" w:hAnsi="Times New Roman" w:cs="Times New Roman"/>
          <w:sz w:val="24"/>
        </w:rPr>
        <w:t>is</w:t>
      </w:r>
      <w:r>
        <w:rPr>
          <w:rFonts w:ascii="Times New Roman" w:hAnsi="Times New Roman" w:cs="Times New Roman"/>
          <w:sz w:val="24"/>
        </w:rPr>
        <w:t xml:space="preserve"> set </w:t>
      </w:r>
      <w:r w:rsidR="00035E50">
        <w:rPr>
          <w:rFonts w:ascii="Times New Roman" w:hAnsi="Times New Roman" w:cs="Times New Roman"/>
          <w:sz w:val="24"/>
        </w:rPr>
        <w:t>to</w:t>
      </w:r>
      <w:r>
        <w:rPr>
          <w:rFonts w:ascii="Times New Roman" w:hAnsi="Times New Roman" w:cs="Times New Roman"/>
          <w:sz w:val="24"/>
        </w:rPr>
        <w:t xml:space="preserve"> 0.001 </w:t>
      </w:r>
      <w:r w:rsidR="005A1A21">
        <w:rPr>
          <w:rFonts w:ascii="Times New Roman" w:hAnsi="Times New Roman" w:cs="Times New Roman"/>
          <w:sz w:val="24"/>
        </w:rPr>
        <w:t>m</w:t>
      </w:r>
      <w:r w:rsidR="005A1A21" w:rsidRPr="00934CDA">
        <w:rPr>
          <w:rFonts w:ascii="Times New Roman" w:hAnsi="Times New Roman" w:cs="Times New Roman"/>
          <w:sz w:val="24"/>
          <w:vertAlign w:val="superscript"/>
        </w:rPr>
        <w:t>2</w:t>
      </w:r>
      <w:r w:rsidR="005A1A21">
        <w:rPr>
          <w:rFonts w:ascii="Times New Roman" w:hAnsi="Times New Roman" w:cs="Times New Roman"/>
          <w:sz w:val="24"/>
        </w:rPr>
        <w:t>K/W</w:t>
      </w:r>
      <w:r w:rsidR="00E7446E">
        <w:rPr>
          <w:rFonts w:ascii="Times New Roman" w:hAnsi="Times New Roman" w:cs="Times New Roman"/>
          <w:sz w:val="24"/>
        </w:rPr>
        <w:t>, which is the typical value used by CFD models.</w:t>
      </w:r>
      <w:r>
        <w:rPr>
          <w:rFonts w:ascii="Times New Roman" w:hAnsi="Times New Roman" w:cs="Times New Roman"/>
          <w:sz w:val="24"/>
        </w:rPr>
        <w:t xml:space="preserve">  The gas </w:t>
      </w:r>
      <w:r w:rsidR="00035E50">
        <w:rPr>
          <w:rFonts w:ascii="Times New Roman" w:hAnsi="Times New Roman" w:cs="Times New Roman"/>
          <w:sz w:val="24"/>
        </w:rPr>
        <w:t>emissivit</w:t>
      </w:r>
      <w:r w:rsidR="00E7446E">
        <w:rPr>
          <w:rFonts w:ascii="Times New Roman" w:hAnsi="Times New Roman" w:cs="Times New Roman"/>
          <w:sz w:val="24"/>
        </w:rPr>
        <w:t>y</w:t>
      </w:r>
      <w:r w:rsidR="00035E50">
        <w:rPr>
          <w:rFonts w:ascii="Times New Roman" w:hAnsi="Times New Roman" w:cs="Times New Roman"/>
          <w:sz w:val="24"/>
        </w:rPr>
        <w:t xml:space="preserve"> of both enclosure and superheater walls </w:t>
      </w:r>
      <w:r w:rsidR="00E7446E">
        <w:rPr>
          <w:rFonts w:ascii="Times New Roman" w:hAnsi="Times New Roman" w:cs="Times New Roman"/>
          <w:sz w:val="24"/>
        </w:rPr>
        <w:t>is</w:t>
      </w:r>
      <w:r>
        <w:rPr>
          <w:rFonts w:ascii="Times New Roman" w:hAnsi="Times New Roman" w:cs="Times New Roman"/>
          <w:sz w:val="24"/>
        </w:rPr>
        <w:t xml:space="preserve"> set at 0.4.  The backside fluid temperature for the enclosure wall is set to 623.15 K, which is the saturation temperature of water at drum pressure of 16.</w:t>
      </w:r>
      <w:r w:rsidR="0035067E">
        <w:rPr>
          <w:rFonts w:ascii="Times New Roman" w:hAnsi="Times New Roman" w:cs="Times New Roman"/>
          <w:sz w:val="24"/>
        </w:rPr>
        <w:t>6</w:t>
      </w:r>
      <w:r>
        <w:rPr>
          <w:rFonts w:ascii="Times New Roman" w:hAnsi="Times New Roman" w:cs="Times New Roman"/>
          <w:sz w:val="24"/>
        </w:rPr>
        <w:t xml:space="preserve"> MPa.</w:t>
      </w:r>
      <w:r w:rsidR="00035E50">
        <w:rPr>
          <w:rFonts w:ascii="Times New Roman" w:hAnsi="Times New Roman" w:cs="Times New Roman"/>
          <w:sz w:val="24"/>
        </w:rPr>
        <w:t xml:space="preserve">  The backside fluid temperature for the superheater wall is set to 699.817, which is estimated as the average of the st</w:t>
      </w:r>
      <w:r w:rsidR="00E84299">
        <w:rPr>
          <w:rFonts w:ascii="Times New Roman" w:hAnsi="Times New Roman" w:cs="Times New Roman"/>
          <w:sz w:val="24"/>
        </w:rPr>
        <w:t>eam from the platen superheater’s inlet to its</w:t>
      </w:r>
      <w:r w:rsidR="00035E50">
        <w:rPr>
          <w:rFonts w:ascii="Times New Roman" w:hAnsi="Times New Roman" w:cs="Times New Roman"/>
          <w:sz w:val="24"/>
        </w:rPr>
        <w:t xml:space="preserve"> outlet.  Emissivity of the exit plane is set to a low number of 0.1 to avoid heat loss or gain through the exit plane.  The exit plane temperature is set to</w:t>
      </w:r>
      <w:r w:rsidR="004A49DB">
        <w:rPr>
          <w:rFonts w:ascii="Times New Roman" w:hAnsi="Times New Roman" w:cs="Times New Roman"/>
          <w:sz w:val="24"/>
        </w:rPr>
        <w:t xml:space="preserve"> approximately 700 K</w:t>
      </w:r>
      <w:r w:rsidR="00035E50">
        <w:rPr>
          <w:rFonts w:ascii="Times New Roman" w:hAnsi="Times New Roman" w:cs="Times New Roman"/>
          <w:sz w:val="24"/>
        </w:rPr>
        <w:t xml:space="preserve">.  This temperature usually is not the gas temperature at the exit.  When the emissivity of the exit plane is set to a low value, the heat loss through the exit </w:t>
      </w:r>
      <w:r w:rsidR="004A49DB">
        <w:rPr>
          <w:rFonts w:ascii="Times New Roman" w:hAnsi="Times New Roman" w:cs="Times New Roman"/>
          <w:sz w:val="24"/>
        </w:rPr>
        <w:t>plane is always very low and the exit plane</w:t>
      </w:r>
      <w:r w:rsidR="00035E50">
        <w:rPr>
          <w:rFonts w:ascii="Times New Roman" w:hAnsi="Times New Roman" w:cs="Times New Roman"/>
          <w:sz w:val="24"/>
        </w:rPr>
        <w:t xml:space="preserve"> temperature input is not important.</w:t>
      </w:r>
    </w:p>
    <w:p w:rsidR="00934CDA" w:rsidRDefault="00934CDA" w:rsidP="002A391C">
      <w:pPr>
        <w:ind w:firstLine="720"/>
        <w:jc w:val="both"/>
        <w:rPr>
          <w:rFonts w:ascii="Times New Roman" w:hAnsi="Times New Roman" w:cs="Times New Roman"/>
          <w:sz w:val="24"/>
        </w:rPr>
      </w:pPr>
    </w:p>
    <w:p w:rsidR="00934CDA" w:rsidRDefault="00934CDA" w:rsidP="00934CDA">
      <w:pPr>
        <w:jc w:val="center"/>
        <w:rPr>
          <w:rFonts w:ascii="Times New Roman" w:hAnsi="Times New Roman" w:cs="Times New Roman"/>
          <w:sz w:val="24"/>
        </w:rPr>
      </w:pPr>
      <w:r>
        <w:rPr>
          <w:rFonts w:ascii="Times New Roman" w:hAnsi="Times New Roman" w:cs="Times New Roman"/>
          <w:sz w:val="24"/>
        </w:rPr>
        <w:t>Table 7.  Inputs for the boundary conditions of Hunter Unit 3</w:t>
      </w:r>
    </w:p>
    <w:tbl>
      <w:tblPr>
        <w:tblStyle w:val="TableGrid"/>
        <w:tblW w:w="0" w:type="auto"/>
        <w:tblLook w:val="04A0"/>
      </w:tblPr>
      <w:tblGrid>
        <w:gridCol w:w="4788"/>
        <w:gridCol w:w="1980"/>
        <w:gridCol w:w="2808"/>
      </w:tblGrid>
      <w:tr w:rsidR="00934CDA" w:rsidTr="00934CDA">
        <w:tc>
          <w:tcPr>
            <w:tcW w:w="4788" w:type="dxa"/>
          </w:tcPr>
          <w:p w:rsidR="00934CDA" w:rsidRDefault="00934CDA" w:rsidP="00934CDA">
            <w:pPr>
              <w:jc w:val="center"/>
              <w:rPr>
                <w:rFonts w:ascii="Times New Roman" w:hAnsi="Times New Roman" w:cs="Times New Roman"/>
                <w:sz w:val="24"/>
              </w:rPr>
            </w:pPr>
          </w:p>
        </w:tc>
        <w:tc>
          <w:tcPr>
            <w:tcW w:w="1980"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Unit</w:t>
            </w:r>
          </w:p>
        </w:tc>
        <w:tc>
          <w:tcPr>
            <w:tcW w:w="280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Value</w:t>
            </w:r>
          </w:p>
        </w:tc>
      </w:tr>
      <w:tr w:rsidR="00934CDA" w:rsidTr="00934CDA">
        <w:tc>
          <w:tcPr>
            <w:tcW w:w="478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Enclosure Wall Thermal Resistance</w:t>
            </w:r>
          </w:p>
        </w:tc>
        <w:tc>
          <w:tcPr>
            <w:tcW w:w="1980"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m</w:t>
            </w:r>
            <w:r w:rsidRPr="00934CDA">
              <w:rPr>
                <w:rFonts w:ascii="Times New Roman" w:hAnsi="Times New Roman" w:cs="Times New Roman"/>
                <w:sz w:val="24"/>
                <w:vertAlign w:val="superscript"/>
              </w:rPr>
              <w:t>2</w:t>
            </w:r>
            <w:r>
              <w:rPr>
                <w:rFonts w:ascii="Times New Roman" w:hAnsi="Times New Roman" w:cs="Times New Roman"/>
                <w:sz w:val="24"/>
              </w:rPr>
              <w:t>K/W</w:t>
            </w:r>
          </w:p>
        </w:tc>
        <w:tc>
          <w:tcPr>
            <w:tcW w:w="280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0.001</w:t>
            </w:r>
          </w:p>
        </w:tc>
      </w:tr>
      <w:tr w:rsidR="00934CDA" w:rsidTr="00934CDA">
        <w:tc>
          <w:tcPr>
            <w:tcW w:w="478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Superheater Wall Thermal Resistance</w:t>
            </w:r>
          </w:p>
        </w:tc>
        <w:tc>
          <w:tcPr>
            <w:tcW w:w="1980"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m</w:t>
            </w:r>
            <w:r w:rsidRPr="00934CDA">
              <w:rPr>
                <w:rFonts w:ascii="Times New Roman" w:hAnsi="Times New Roman" w:cs="Times New Roman"/>
                <w:sz w:val="24"/>
                <w:vertAlign w:val="superscript"/>
              </w:rPr>
              <w:t>2</w:t>
            </w:r>
            <w:r>
              <w:rPr>
                <w:rFonts w:ascii="Times New Roman" w:hAnsi="Times New Roman" w:cs="Times New Roman"/>
                <w:sz w:val="24"/>
              </w:rPr>
              <w:t>K/W</w:t>
            </w:r>
          </w:p>
        </w:tc>
        <w:tc>
          <w:tcPr>
            <w:tcW w:w="280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0.001</w:t>
            </w:r>
          </w:p>
        </w:tc>
      </w:tr>
      <w:tr w:rsidR="00934CDA" w:rsidTr="00934CDA">
        <w:tc>
          <w:tcPr>
            <w:tcW w:w="478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Enclosure Wall Emissivity</w:t>
            </w:r>
          </w:p>
        </w:tc>
        <w:tc>
          <w:tcPr>
            <w:tcW w:w="1980" w:type="dxa"/>
          </w:tcPr>
          <w:p w:rsidR="00934CDA" w:rsidRDefault="00934CDA" w:rsidP="00934CDA">
            <w:pPr>
              <w:jc w:val="center"/>
              <w:rPr>
                <w:rFonts w:ascii="Times New Roman" w:hAnsi="Times New Roman" w:cs="Times New Roman"/>
                <w:sz w:val="24"/>
              </w:rPr>
            </w:pPr>
          </w:p>
        </w:tc>
        <w:tc>
          <w:tcPr>
            <w:tcW w:w="280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0.4</w:t>
            </w:r>
          </w:p>
        </w:tc>
      </w:tr>
      <w:tr w:rsidR="00934CDA" w:rsidTr="00934CDA">
        <w:tc>
          <w:tcPr>
            <w:tcW w:w="4788" w:type="dxa"/>
          </w:tcPr>
          <w:p w:rsidR="00934CDA" w:rsidRDefault="00934CDA" w:rsidP="005A1A21">
            <w:pPr>
              <w:jc w:val="center"/>
              <w:rPr>
                <w:rFonts w:ascii="Times New Roman" w:hAnsi="Times New Roman" w:cs="Times New Roman"/>
                <w:sz w:val="24"/>
              </w:rPr>
            </w:pPr>
            <w:r>
              <w:rPr>
                <w:rFonts w:ascii="Times New Roman" w:hAnsi="Times New Roman" w:cs="Times New Roman"/>
                <w:sz w:val="24"/>
              </w:rPr>
              <w:t>Superheater Wall Emissivity</w:t>
            </w:r>
          </w:p>
        </w:tc>
        <w:tc>
          <w:tcPr>
            <w:tcW w:w="1980" w:type="dxa"/>
          </w:tcPr>
          <w:p w:rsidR="00934CDA" w:rsidRDefault="00934CDA" w:rsidP="005A1A21">
            <w:pPr>
              <w:jc w:val="center"/>
              <w:rPr>
                <w:rFonts w:ascii="Times New Roman" w:hAnsi="Times New Roman" w:cs="Times New Roman"/>
                <w:sz w:val="24"/>
              </w:rPr>
            </w:pPr>
          </w:p>
        </w:tc>
        <w:tc>
          <w:tcPr>
            <w:tcW w:w="2808" w:type="dxa"/>
          </w:tcPr>
          <w:p w:rsidR="00934CDA" w:rsidRDefault="00934CDA" w:rsidP="005A1A21">
            <w:pPr>
              <w:jc w:val="center"/>
              <w:rPr>
                <w:rFonts w:ascii="Times New Roman" w:hAnsi="Times New Roman" w:cs="Times New Roman"/>
                <w:sz w:val="24"/>
              </w:rPr>
            </w:pPr>
            <w:r>
              <w:rPr>
                <w:rFonts w:ascii="Times New Roman" w:hAnsi="Times New Roman" w:cs="Times New Roman"/>
                <w:sz w:val="24"/>
              </w:rPr>
              <w:t>0.4</w:t>
            </w:r>
          </w:p>
        </w:tc>
      </w:tr>
      <w:tr w:rsidR="00934CDA" w:rsidTr="00934CDA">
        <w:tc>
          <w:tcPr>
            <w:tcW w:w="478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Enclosure Wall Backside Fluid Temperature</w:t>
            </w:r>
          </w:p>
        </w:tc>
        <w:tc>
          <w:tcPr>
            <w:tcW w:w="1980"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K</w:t>
            </w:r>
          </w:p>
        </w:tc>
        <w:tc>
          <w:tcPr>
            <w:tcW w:w="280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623.15</w:t>
            </w:r>
          </w:p>
        </w:tc>
      </w:tr>
      <w:tr w:rsidR="00934CDA" w:rsidTr="00934CDA">
        <w:tc>
          <w:tcPr>
            <w:tcW w:w="478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Superheater Wall Backside Fluid Temperature</w:t>
            </w:r>
          </w:p>
        </w:tc>
        <w:tc>
          <w:tcPr>
            <w:tcW w:w="1980"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K</w:t>
            </w:r>
          </w:p>
        </w:tc>
        <w:tc>
          <w:tcPr>
            <w:tcW w:w="2808" w:type="dxa"/>
          </w:tcPr>
          <w:p w:rsidR="00934CDA" w:rsidRDefault="00934CDA" w:rsidP="00934CDA">
            <w:pPr>
              <w:jc w:val="center"/>
              <w:rPr>
                <w:rFonts w:ascii="Times New Roman" w:hAnsi="Times New Roman" w:cs="Times New Roman"/>
                <w:sz w:val="24"/>
              </w:rPr>
            </w:pPr>
            <w:r w:rsidRPr="00934CDA">
              <w:rPr>
                <w:rFonts w:ascii="Times New Roman" w:hAnsi="Times New Roman" w:cs="Times New Roman"/>
                <w:sz w:val="24"/>
              </w:rPr>
              <w:t>699.817</w:t>
            </w:r>
          </w:p>
        </w:tc>
      </w:tr>
      <w:tr w:rsidR="00934CDA" w:rsidTr="00934CDA">
        <w:tc>
          <w:tcPr>
            <w:tcW w:w="478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Exit Plane Emissivity</w:t>
            </w:r>
          </w:p>
        </w:tc>
        <w:tc>
          <w:tcPr>
            <w:tcW w:w="1980" w:type="dxa"/>
          </w:tcPr>
          <w:p w:rsidR="00934CDA" w:rsidRDefault="00934CDA" w:rsidP="00934CDA">
            <w:pPr>
              <w:jc w:val="center"/>
              <w:rPr>
                <w:rFonts w:ascii="Times New Roman" w:hAnsi="Times New Roman" w:cs="Times New Roman"/>
                <w:sz w:val="24"/>
              </w:rPr>
            </w:pPr>
          </w:p>
        </w:tc>
        <w:tc>
          <w:tcPr>
            <w:tcW w:w="2808" w:type="dxa"/>
          </w:tcPr>
          <w:p w:rsidR="00934CDA" w:rsidRPr="00934CDA" w:rsidRDefault="00934CDA" w:rsidP="00934CDA">
            <w:pPr>
              <w:jc w:val="center"/>
              <w:rPr>
                <w:rFonts w:ascii="Times New Roman" w:hAnsi="Times New Roman" w:cs="Times New Roman"/>
                <w:sz w:val="24"/>
              </w:rPr>
            </w:pPr>
            <w:r>
              <w:rPr>
                <w:rFonts w:ascii="Times New Roman" w:hAnsi="Times New Roman" w:cs="Times New Roman"/>
                <w:sz w:val="24"/>
              </w:rPr>
              <w:t>0.1</w:t>
            </w:r>
          </w:p>
        </w:tc>
      </w:tr>
      <w:tr w:rsidR="00934CDA" w:rsidTr="00934CDA">
        <w:tc>
          <w:tcPr>
            <w:tcW w:w="4788"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lastRenderedPageBreak/>
              <w:t>Exit Plane Temperature</w:t>
            </w:r>
          </w:p>
        </w:tc>
        <w:tc>
          <w:tcPr>
            <w:tcW w:w="1980" w:type="dxa"/>
          </w:tcPr>
          <w:p w:rsidR="00934CDA" w:rsidRDefault="00934CDA" w:rsidP="00934CDA">
            <w:pPr>
              <w:jc w:val="center"/>
              <w:rPr>
                <w:rFonts w:ascii="Times New Roman" w:hAnsi="Times New Roman" w:cs="Times New Roman"/>
                <w:sz w:val="24"/>
              </w:rPr>
            </w:pPr>
            <w:r>
              <w:rPr>
                <w:rFonts w:ascii="Times New Roman" w:hAnsi="Times New Roman" w:cs="Times New Roman"/>
                <w:sz w:val="24"/>
              </w:rPr>
              <w:t>K</w:t>
            </w:r>
          </w:p>
        </w:tc>
        <w:tc>
          <w:tcPr>
            <w:tcW w:w="2808" w:type="dxa"/>
          </w:tcPr>
          <w:p w:rsidR="00934CDA" w:rsidRPr="00934CDA" w:rsidRDefault="00934CDA" w:rsidP="00934CDA">
            <w:pPr>
              <w:jc w:val="center"/>
              <w:rPr>
                <w:rFonts w:ascii="Times New Roman" w:hAnsi="Times New Roman" w:cs="Times New Roman"/>
                <w:sz w:val="24"/>
              </w:rPr>
            </w:pPr>
            <w:r>
              <w:rPr>
                <w:rFonts w:ascii="Times New Roman" w:hAnsi="Times New Roman" w:cs="Times New Roman"/>
                <w:sz w:val="24"/>
              </w:rPr>
              <w:t>699.817</w:t>
            </w:r>
          </w:p>
        </w:tc>
      </w:tr>
    </w:tbl>
    <w:p w:rsidR="00934CDA" w:rsidRDefault="00934CDA" w:rsidP="00934CDA">
      <w:pPr>
        <w:jc w:val="center"/>
        <w:rPr>
          <w:rFonts w:ascii="Times New Roman" w:hAnsi="Times New Roman" w:cs="Times New Roman"/>
          <w:sz w:val="24"/>
        </w:rPr>
      </w:pPr>
    </w:p>
    <w:p w:rsidR="00114741" w:rsidRDefault="00114741" w:rsidP="002A391C">
      <w:pPr>
        <w:ind w:firstLine="720"/>
        <w:jc w:val="both"/>
        <w:rPr>
          <w:rFonts w:ascii="Times New Roman" w:hAnsi="Times New Roman" w:cs="Times New Roman"/>
          <w:sz w:val="24"/>
        </w:rPr>
      </w:pPr>
      <w:r>
        <w:rPr>
          <w:rFonts w:ascii="Times New Roman" w:hAnsi="Times New Roman" w:cs="Times New Roman"/>
          <w:sz w:val="24"/>
        </w:rPr>
        <w:t>The</w:t>
      </w:r>
      <w:r w:rsidR="00556149">
        <w:rPr>
          <w:rFonts w:ascii="Times New Roman" w:hAnsi="Times New Roman" w:cs="Times New Roman"/>
          <w:sz w:val="24"/>
        </w:rPr>
        <w:t xml:space="preserve"> operating conditions</w:t>
      </w:r>
      <w:r>
        <w:rPr>
          <w:rFonts w:ascii="Times New Roman" w:hAnsi="Times New Roman" w:cs="Times New Roman"/>
          <w:sz w:val="24"/>
        </w:rPr>
        <w:t xml:space="preserve"> </w:t>
      </w:r>
      <w:r w:rsidR="00556149">
        <w:rPr>
          <w:rFonts w:ascii="Times New Roman" w:hAnsi="Times New Roman" w:cs="Times New Roman"/>
          <w:sz w:val="24"/>
        </w:rPr>
        <w:t xml:space="preserve">including </w:t>
      </w:r>
      <w:r>
        <w:rPr>
          <w:rFonts w:ascii="Times New Roman" w:hAnsi="Times New Roman" w:cs="Times New Roman"/>
          <w:sz w:val="24"/>
        </w:rPr>
        <w:t>flow rates and temperatures of</w:t>
      </w:r>
      <w:r w:rsidR="00556149">
        <w:rPr>
          <w:rFonts w:ascii="Times New Roman" w:hAnsi="Times New Roman" w:cs="Times New Roman"/>
          <w:sz w:val="24"/>
        </w:rPr>
        <w:t xml:space="preserve"> coal,</w:t>
      </w:r>
      <w:r>
        <w:rPr>
          <w:rFonts w:ascii="Times New Roman" w:hAnsi="Times New Roman" w:cs="Times New Roman"/>
          <w:sz w:val="24"/>
        </w:rPr>
        <w:t xml:space="preserve"> primary</w:t>
      </w:r>
      <w:r w:rsidR="00556149">
        <w:rPr>
          <w:rFonts w:ascii="Times New Roman" w:hAnsi="Times New Roman" w:cs="Times New Roman"/>
          <w:sz w:val="24"/>
        </w:rPr>
        <w:t>,</w:t>
      </w:r>
      <w:r>
        <w:rPr>
          <w:rFonts w:ascii="Times New Roman" w:hAnsi="Times New Roman" w:cs="Times New Roman"/>
          <w:sz w:val="24"/>
        </w:rPr>
        <w:t xml:space="preserve"> and secondary air</w:t>
      </w:r>
      <w:r w:rsidR="00556149">
        <w:rPr>
          <w:rFonts w:ascii="Times New Roman" w:hAnsi="Times New Roman" w:cs="Times New Roman"/>
          <w:sz w:val="24"/>
        </w:rPr>
        <w:t xml:space="preserve"> for </w:t>
      </w:r>
      <w:r w:rsidR="004A49DB">
        <w:rPr>
          <w:rFonts w:ascii="Times New Roman" w:hAnsi="Times New Roman" w:cs="Times New Roman"/>
          <w:sz w:val="24"/>
        </w:rPr>
        <w:t xml:space="preserve">the </w:t>
      </w:r>
      <w:r w:rsidR="00556149">
        <w:rPr>
          <w:rFonts w:ascii="Times New Roman" w:hAnsi="Times New Roman" w:cs="Times New Roman"/>
          <w:sz w:val="24"/>
        </w:rPr>
        <w:t>air-firing configuration of the boiler</w:t>
      </w:r>
      <w:r>
        <w:rPr>
          <w:rFonts w:ascii="Times New Roman" w:hAnsi="Times New Roman" w:cs="Times New Roman"/>
          <w:sz w:val="24"/>
        </w:rPr>
        <w:t xml:space="preserve"> are listed in Table 8.</w:t>
      </w:r>
    </w:p>
    <w:p w:rsidR="00556149" w:rsidRDefault="00556149" w:rsidP="00556149">
      <w:pPr>
        <w:jc w:val="center"/>
        <w:rPr>
          <w:rFonts w:ascii="Times New Roman" w:hAnsi="Times New Roman" w:cs="Times New Roman"/>
          <w:sz w:val="24"/>
        </w:rPr>
      </w:pPr>
      <w:r>
        <w:rPr>
          <w:rFonts w:ascii="Times New Roman" w:hAnsi="Times New Roman" w:cs="Times New Roman"/>
          <w:sz w:val="24"/>
        </w:rPr>
        <w:t>Table 8.  Operating conditions of Hunter Unit 3 at air-firing configuration</w:t>
      </w:r>
    </w:p>
    <w:tbl>
      <w:tblPr>
        <w:tblStyle w:val="TableGrid"/>
        <w:tblW w:w="0" w:type="auto"/>
        <w:tblLook w:val="04A0"/>
      </w:tblPr>
      <w:tblGrid>
        <w:gridCol w:w="5058"/>
        <w:gridCol w:w="2070"/>
        <w:gridCol w:w="2448"/>
      </w:tblGrid>
      <w:tr w:rsidR="00556149" w:rsidTr="00556149">
        <w:tc>
          <w:tcPr>
            <w:tcW w:w="5058" w:type="dxa"/>
          </w:tcPr>
          <w:p w:rsidR="00556149" w:rsidRDefault="00556149" w:rsidP="00556149">
            <w:pPr>
              <w:jc w:val="center"/>
              <w:rPr>
                <w:rFonts w:ascii="Times New Roman" w:hAnsi="Times New Roman" w:cs="Times New Roman"/>
                <w:sz w:val="24"/>
              </w:rPr>
            </w:pP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Unit</w:t>
            </w:r>
          </w:p>
        </w:tc>
        <w:tc>
          <w:tcPr>
            <w:tcW w:w="244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Value</w:t>
            </w:r>
          </w:p>
        </w:tc>
      </w:tr>
      <w:tr w:rsidR="00556149" w:rsidTr="00556149">
        <w:tc>
          <w:tcPr>
            <w:tcW w:w="505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Total Coal Flow Rate</w:t>
            </w: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kg/s</w:t>
            </w:r>
          </w:p>
        </w:tc>
        <w:tc>
          <w:tcPr>
            <w:tcW w:w="2448" w:type="dxa"/>
          </w:tcPr>
          <w:p w:rsidR="00556149" w:rsidRDefault="002A3AA2" w:rsidP="00556149">
            <w:pPr>
              <w:jc w:val="center"/>
              <w:rPr>
                <w:rFonts w:ascii="Times New Roman" w:hAnsi="Times New Roman" w:cs="Times New Roman"/>
                <w:sz w:val="24"/>
              </w:rPr>
            </w:pPr>
            <w:r>
              <w:rPr>
                <w:rFonts w:ascii="Times New Roman" w:hAnsi="Times New Roman" w:cs="Times New Roman"/>
                <w:sz w:val="24"/>
              </w:rPr>
              <w:t>50.28</w:t>
            </w:r>
          </w:p>
        </w:tc>
      </w:tr>
      <w:tr w:rsidR="00556149" w:rsidTr="00556149">
        <w:tc>
          <w:tcPr>
            <w:tcW w:w="505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Total Air Flow Rate</w:t>
            </w: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kg/s</w:t>
            </w:r>
          </w:p>
        </w:tc>
        <w:tc>
          <w:tcPr>
            <w:tcW w:w="2448" w:type="dxa"/>
          </w:tcPr>
          <w:p w:rsidR="00556149" w:rsidRDefault="00B81A4F" w:rsidP="00556149">
            <w:pPr>
              <w:jc w:val="center"/>
              <w:rPr>
                <w:rFonts w:ascii="Times New Roman" w:hAnsi="Times New Roman" w:cs="Times New Roman"/>
                <w:sz w:val="24"/>
              </w:rPr>
            </w:pPr>
            <w:r>
              <w:rPr>
                <w:rFonts w:ascii="Times New Roman" w:hAnsi="Times New Roman" w:cs="Times New Roman"/>
                <w:sz w:val="24"/>
              </w:rPr>
              <w:t>512.2104</w:t>
            </w:r>
          </w:p>
        </w:tc>
      </w:tr>
      <w:tr w:rsidR="00556149" w:rsidTr="00556149">
        <w:tc>
          <w:tcPr>
            <w:tcW w:w="505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Primary Temperature</w:t>
            </w: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K</w:t>
            </w:r>
          </w:p>
        </w:tc>
        <w:tc>
          <w:tcPr>
            <w:tcW w:w="2448" w:type="dxa"/>
          </w:tcPr>
          <w:p w:rsidR="00556149" w:rsidRDefault="00B81A4F" w:rsidP="00B81A4F">
            <w:pPr>
              <w:jc w:val="center"/>
              <w:rPr>
                <w:rFonts w:ascii="Times New Roman" w:hAnsi="Times New Roman" w:cs="Times New Roman"/>
                <w:sz w:val="24"/>
              </w:rPr>
            </w:pPr>
            <w:r w:rsidRPr="00B81A4F">
              <w:rPr>
                <w:rFonts w:ascii="Times New Roman" w:hAnsi="Times New Roman" w:cs="Times New Roman"/>
                <w:sz w:val="24"/>
              </w:rPr>
              <w:t>338.7</w:t>
            </w:r>
            <w:r>
              <w:rPr>
                <w:rFonts w:ascii="Times New Roman" w:hAnsi="Times New Roman" w:cs="Times New Roman"/>
                <w:sz w:val="24"/>
              </w:rPr>
              <w:t>1</w:t>
            </w:r>
          </w:p>
        </w:tc>
      </w:tr>
      <w:tr w:rsidR="00556149" w:rsidTr="00556149">
        <w:tc>
          <w:tcPr>
            <w:tcW w:w="505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Secondary Temperature</w:t>
            </w: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K</w:t>
            </w:r>
          </w:p>
        </w:tc>
        <w:tc>
          <w:tcPr>
            <w:tcW w:w="2448" w:type="dxa"/>
          </w:tcPr>
          <w:p w:rsidR="00556149" w:rsidRDefault="00B81A4F" w:rsidP="00B81A4F">
            <w:pPr>
              <w:jc w:val="center"/>
              <w:rPr>
                <w:rFonts w:ascii="Times New Roman" w:hAnsi="Times New Roman" w:cs="Times New Roman"/>
                <w:sz w:val="24"/>
              </w:rPr>
            </w:pPr>
            <w:r w:rsidRPr="00B81A4F">
              <w:rPr>
                <w:rFonts w:ascii="Times New Roman" w:hAnsi="Times New Roman" w:cs="Times New Roman"/>
                <w:sz w:val="24"/>
              </w:rPr>
              <w:t>548.7</w:t>
            </w:r>
            <w:r>
              <w:rPr>
                <w:rFonts w:ascii="Times New Roman" w:hAnsi="Times New Roman" w:cs="Times New Roman"/>
                <w:sz w:val="24"/>
              </w:rPr>
              <w:t>1</w:t>
            </w:r>
          </w:p>
        </w:tc>
      </w:tr>
      <w:tr w:rsidR="002A3AA2" w:rsidTr="00556149">
        <w:tc>
          <w:tcPr>
            <w:tcW w:w="5058" w:type="dxa"/>
          </w:tcPr>
          <w:p w:rsidR="002A3AA2" w:rsidRDefault="002A3AA2" w:rsidP="00556149">
            <w:pPr>
              <w:jc w:val="center"/>
              <w:rPr>
                <w:rFonts w:ascii="Times New Roman" w:hAnsi="Times New Roman" w:cs="Times New Roman"/>
                <w:sz w:val="24"/>
              </w:rPr>
            </w:pPr>
            <w:r>
              <w:rPr>
                <w:rFonts w:ascii="Times New Roman" w:hAnsi="Times New Roman" w:cs="Times New Roman"/>
                <w:sz w:val="24"/>
              </w:rPr>
              <w:t>Coal Flow Per Burner Level</w:t>
            </w:r>
          </w:p>
        </w:tc>
        <w:tc>
          <w:tcPr>
            <w:tcW w:w="2070" w:type="dxa"/>
          </w:tcPr>
          <w:p w:rsidR="002A3AA2" w:rsidRDefault="002A3AA2" w:rsidP="00556149">
            <w:pPr>
              <w:jc w:val="center"/>
              <w:rPr>
                <w:rFonts w:ascii="Times New Roman" w:hAnsi="Times New Roman" w:cs="Times New Roman"/>
                <w:sz w:val="24"/>
              </w:rPr>
            </w:pPr>
            <w:r>
              <w:rPr>
                <w:rFonts w:ascii="Times New Roman" w:hAnsi="Times New Roman" w:cs="Times New Roman"/>
                <w:sz w:val="24"/>
              </w:rPr>
              <w:t>kg/s</w:t>
            </w:r>
          </w:p>
        </w:tc>
        <w:tc>
          <w:tcPr>
            <w:tcW w:w="2448" w:type="dxa"/>
          </w:tcPr>
          <w:p w:rsidR="002A3AA2" w:rsidRDefault="002A3AA2" w:rsidP="00556149">
            <w:pPr>
              <w:jc w:val="center"/>
              <w:rPr>
                <w:rFonts w:ascii="Times New Roman" w:hAnsi="Times New Roman" w:cs="Times New Roman"/>
                <w:sz w:val="24"/>
              </w:rPr>
            </w:pPr>
            <w:r w:rsidRPr="002A3AA2">
              <w:rPr>
                <w:rFonts w:ascii="Times New Roman" w:hAnsi="Times New Roman" w:cs="Times New Roman"/>
                <w:sz w:val="24"/>
              </w:rPr>
              <w:t>12.5714</w:t>
            </w:r>
          </w:p>
        </w:tc>
      </w:tr>
      <w:tr w:rsidR="00556149" w:rsidTr="00556149">
        <w:tc>
          <w:tcPr>
            <w:tcW w:w="505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Primary Air Flow Per Burner Level</w:t>
            </w: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kg/s</w:t>
            </w:r>
          </w:p>
        </w:tc>
        <w:tc>
          <w:tcPr>
            <w:tcW w:w="2448" w:type="dxa"/>
          </w:tcPr>
          <w:p w:rsidR="00556149" w:rsidRDefault="002A3AA2" w:rsidP="00556149">
            <w:pPr>
              <w:jc w:val="center"/>
              <w:rPr>
                <w:rFonts w:ascii="Times New Roman" w:hAnsi="Times New Roman" w:cs="Times New Roman"/>
                <w:sz w:val="24"/>
              </w:rPr>
            </w:pPr>
            <w:r w:rsidRPr="002A3AA2">
              <w:rPr>
                <w:rFonts w:ascii="Times New Roman" w:hAnsi="Times New Roman" w:cs="Times New Roman"/>
                <w:sz w:val="24"/>
              </w:rPr>
              <w:t>24.7658</w:t>
            </w:r>
          </w:p>
        </w:tc>
      </w:tr>
      <w:tr w:rsidR="00556149" w:rsidTr="00556149">
        <w:tc>
          <w:tcPr>
            <w:tcW w:w="505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Secondary Air Flow Per Burner Level</w:t>
            </w: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kg/s</w:t>
            </w:r>
          </w:p>
        </w:tc>
        <w:tc>
          <w:tcPr>
            <w:tcW w:w="2448" w:type="dxa"/>
          </w:tcPr>
          <w:p w:rsidR="00556149" w:rsidRDefault="00B81A4F" w:rsidP="00556149">
            <w:pPr>
              <w:jc w:val="center"/>
              <w:rPr>
                <w:rFonts w:ascii="Times New Roman" w:hAnsi="Times New Roman" w:cs="Times New Roman"/>
                <w:sz w:val="24"/>
              </w:rPr>
            </w:pPr>
            <w:r w:rsidRPr="00B81A4F">
              <w:rPr>
                <w:rFonts w:ascii="Times New Roman" w:hAnsi="Times New Roman" w:cs="Times New Roman"/>
                <w:sz w:val="24"/>
              </w:rPr>
              <w:t>72.8268</w:t>
            </w:r>
          </w:p>
        </w:tc>
      </w:tr>
      <w:tr w:rsidR="00556149" w:rsidTr="00556149">
        <w:tc>
          <w:tcPr>
            <w:tcW w:w="5058"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Overfire Air Flow</w:t>
            </w:r>
          </w:p>
        </w:tc>
        <w:tc>
          <w:tcPr>
            <w:tcW w:w="2070" w:type="dxa"/>
          </w:tcPr>
          <w:p w:rsidR="00556149" w:rsidRDefault="00556149" w:rsidP="00556149">
            <w:pPr>
              <w:jc w:val="center"/>
              <w:rPr>
                <w:rFonts w:ascii="Times New Roman" w:hAnsi="Times New Roman" w:cs="Times New Roman"/>
                <w:sz w:val="24"/>
              </w:rPr>
            </w:pPr>
            <w:r>
              <w:rPr>
                <w:rFonts w:ascii="Times New Roman" w:hAnsi="Times New Roman" w:cs="Times New Roman"/>
                <w:sz w:val="24"/>
              </w:rPr>
              <w:t>kg/s</w:t>
            </w:r>
          </w:p>
        </w:tc>
        <w:tc>
          <w:tcPr>
            <w:tcW w:w="2448" w:type="dxa"/>
          </w:tcPr>
          <w:p w:rsidR="00556149" w:rsidRDefault="00B81A4F" w:rsidP="00556149">
            <w:pPr>
              <w:jc w:val="center"/>
              <w:rPr>
                <w:rFonts w:ascii="Times New Roman" w:hAnsi="Times New Roman" w:cs="Times New Roman"/>
                <w:sz w:val="24"/>
              </w:rPr>
            </w:pPr>
            <w:r w:rsidRPr="00B81A4F">
              <w:rPr>
                <w:rFonts w:ascii="Times New Roman" w:hAnsi="Times New Roman" w:cs="Times New Roman"/>
                <w:sz w:val="24"/>
              </w:rPr>
              <w:t>121.84</w:t>
            </w:r>
          </w:p>
        </w:tc>
      </w:tr>
    </w:tbl>
    <w:p w:rsidR="00556149" w:rsidRDefault="00556149" w:rsidP="00556149">
      <w:pPr>
        <w:jc w:val="center"/>
        <w:rPr>
          <w:rFonts w:ascii="Times New Roman" w:hAnsi="Times New Roman" w:cs="Times New Roman"/>
          <w:sz w:val="24"/>
        </w:rPr>
      </w:pPr>
    </w:p>
    <w:p w:rsidR="00A505AF" w:rsidRDefault="00296595" w:rsidP="002A391C">
      <w:pPr>
        <w:ind w:firstLine="720"/>
        <w:jc w:val="both"/>
        <w:rPr>
          <w:rFonts w:ascii="Times New Roman" w:hAnsi="Times New Roman" w:cs="Times New Roman"/>
          <w:sz w:val="24"/>
        </w:rPr>
      </w:pPr>
      <w:r>
        <w:rPr>
          <w:rFonts w:ascii="Times New Roman" w:hAnsi="Times New Roman" w:cs="Times New Roman"/>
          <w:sz w:val="24"/>
        </w:rPr>
        <w:t>To model the radiant furnace of Hunter Unit 3, 9 zones are used along the furnace height with one zone for the hopper, 6 zones from the hopper knuckle to the bottom of the nose slope, one zone in the nose region and one zone in the upper furnace region.  To generate the 3-D mesh for radiation calculation, each zone contains three to five cells in the height direction.  24 cells in both width and depth directions are used.  Since there are 11 superheater panels, two cells in the width (Z) direction sit between two neighboring superheater panels.</w:t>
      </w:r>
    </w:p>
    <w:p w:rsidR="00A505AF" w:rsidRDefault="00E84299" w:rsidP="002A391C">
      <w:pPr>
        <w:ind w:firstLine="720"/>
        <w:jc w:val="both"/>
        <w:rPr>
          <w:rFonts w:ascii="Times New Roman" w:hAnsi="Times New Roman" w:cs="Times New Roman"/>
          <w:sz w:val="24"/>
        </w:rPr>
      </w:pPr>
      <w:r>
        <w:rPr>
          <w:rFonts w:ascii="Times New Roman" w:hAnsi="Times New Roman" w:cs="Times New Roman"/>
          <w:sz w:val="24"/>
        </w:rPr>
        <w:t xml:space="preserve">The solution of the boiler model can be reached after about </w:t>
      </w:r>
      <w:r w:rsidR="004D6508">
        <w:rPr>
          <w:rFonts w:ascii="Times New Roman" w:hAnsi="Times New Roman" w:cs="Times New Roman"/>
          <w:sz w:val="24"/>
        </w:rPr>
        <w:t>45</w:t>
      </w:r>
      <w:r>
        <w:rPr>
          <w:rFonts w:ascii="Times New Roman" w:hAnsi="Times New Roman" w:cs="Times New Roman"/>
          <w:sz w:val="24"/>
        </w:rPr>
        <w:t xml:space="preserve"> macro iterations</w:t>
      </w:r>
      <w:r w:rsidR="004D6508">
        <w:rPr>
          <w:rFonts w:ascii="Times New Roman" w:hAnsi="Times New Roman" w:cs="Times New Roman"/>
          <w:sz w:val="24"/>
        </w:rPr>
        <w:t xml:space="preserve"> (the iteration loop shown in Figure 4)</w:t>
      </w:r>
      <w:r>
        <w:rPr>
          <w:rFonts w:ascii="Times New Roman" w:hAnsi="Times New Roman" w:cs="Times New Roman"/>
          <w:sz w:val="24"/>
        </w:rPr>
        <w:t xml:space="preserve">.  The entire simulation takes </w:t>
      </w:r>
      <w:r w:rsidR="004D6508">
        <w:rPr>
          <w:rFonts w:ascii="Times New Roman" w:hAnsi="Times New Roman" w:cs="Times New Roman"/>
          <w:sz w:val="24"/>
        </w:rPr>
        <w:t>approximately</w:t>
      </w:r>
      <w:r>
        <w:rPr>
          <w:rFonts w:ascii="Times New Roman" w:hAnsi="Times New Roman" w:cs="Times New Roman"/>
          <w:sz w:val="24"/>
        </w:rPr>
        <w:t xml:space="preserve"> </w:t>
      </w:r>
      <w:r w:rsidR="004D6508">
        <w:rPr>
          <w:rFonts w:ascii="Times New Roman" w:hAnsi="Times New Roman" w:cs="Times New Roman"/>
          <w:sz w:val="24"/>
        </w:rPr>
        <w:t>40 seconds</w:t>
      </w:r>
      <w:r>
        <w:rPr>
          <w:rFonts w:ascii="Times New Roman" w:hAnsi="Times New Roman" w:cs="Times New Roman"/>
          <w:sz w:val="24"/>
        </w:rPr>
        <w:t xml:space="preserve"> on a 32-bit Windows XP computer at </w:t>
      </w:r>
      <w:r w:rsidR="004D6508">
        <w:rPr>
          <w:rFonts w:ascii="Times New Roman" w:hAnsi="Times New Roman" w:cs="Times New Roman"/>
          <w:sz w:val="24"/>
        </w:rPr>
        <w:t>1.87 GHz.  Figure 6 shows the solved temperatures in individual zones</w:t>
      </w:r>
      <w:r w:rsidR="00E369AD">
        <w:rPr>
          <w:rFonts w:ascii="Times New Roman" w:hAnsi="Times New Roman" w:cs="Times New Roman"/>
          <w:sz w:val="24"/>
        </w:rPr>
        <w:t xml:space="preserve"> on the 3-D mesh</w:t>
      </w:r>
      <w:r w:rsidR="007E6C0B">
        <w:rPr>
          <w:rFonts w:ascii="Times New Roman" w:hAnsi="Times New Roman" w:cs="Times New Roman"/>
          <w:sz w:val="24"/>
        </w:rPr>
        <w:t>.</w:t>
      </w:r>
      <w:r w:rsidR="000606F2">
        <w:rPr>
          <w:rFonts w:ascii="Times New Roman" w:hAnsi="Times New Roman" w:cs="Times New Roman"/>
          <w:sz w:val="24"/>
        </w:rPr>
        <w:t xml:space="preserve">  </w:t>
      </w:r>
      <w:r w:rsidR="00E369AD">
        <w:rPr>
          <w:rFonts w:ascii="Times New Roman" w:hAnsi="Times New Roman" w:cs="Times New Roman"/>
          <w:sz w:val="24"/>
        </w:rPr>
        <w:t>The</w:t>
      </w:r>
      <w:r w:rsidR="007E6C0B">
        <w:rPr>
          <w:rFonts w:ascii="Times New Roman" w:hAnsi="Times New Roman" w:cs="Times New Roman"/>
          <w:sz w:val="24"/>
        </w:rPr>
        <w:t xml:space="preserve"> corresponding</w:t>
      </w:r>
      <w:r w:rsidR="00E369AD">
        <w:rPr>
          <w:rFonts w:ascii="Times New Roman" w:hAnsi="Times New Roman" w:cs="Times New Roman"/>
          <w:sz w:val="24"/>
        </w:rPr>
        <w:t xml:space="preserve"> plot of zone temperature versus zone midpoin</w:t>
      </w:r>
      <w:r w:rsidR="007E6C0B">
        <w:rPr>
          <w:rFonts w:ascii="Times New Roman" w:hAnsi="Times New Roman" w:cs="Times New Roman"/>
          <w:sz w:val="24"/>
        </w:rPr>
        <w:t xml:space="preserve">t height is shown in Figure 7.  The temperature of flue gas leaving the horizontal nose plane (Zone 8) is 1679 K, which is very close to the CFD modeling result of 1674 K reported.  The maximum gas temperature is at 1888 K in Zone 5, which is </w:t>
      </w:r>
      <w:r w:rsidR="004A49DB">
        <w:rPr>
          <w:rFonts w:ascii="Times New Roman" w:hAnsi="Times New Roman" w:cs="Times New Roman"/>
          <w:sz w:val="24"/>
        </w:rPr>
        <w:t>at the top burner level</w:t>
      </w:r>
      <w:r w:rsidR="007E6C0B">
        <w:rPr>
          <w:rFonts w:ascii="Times New Roman" w:hAnsi="Times New Roman" w:cs="Times New Roman"/>
          <w:sz w:val="24"/>
        </w:rPr>
        <w:t>.  The overall trend of temperatures along the height is similar to the average temperature reported by REI.</w:t>
      </w:r>
      <w:r w:rsidR="007D511B">
        <w:rPr>
          <w:rFonts w:ascii="Times New Roman" w:hAnsi="Times New Roman" w:cs="Times New Roman"/>
          <w:sz w:val="24"/>
        </w:rPr>
        <w:t xml:space="preserve">  The temperature of the flue gas leaving the boiler model exit is 1573 K.</w:t>
      </w:r>
    </w:p>
    <w:p w:rsidR="007E6C0B" w:rsidRDefault="007E6C0B" w:rsidP="002A391C">
      <w:pPr>
        <w:ind w:firstLine="720"/>
        <w:jc w:val="both"/>
        <w:rPr>
          <w:rFonts w:ascii="Times New Roman" w:hAnsi="Times New Roman" w:cs="Times New Roman"/>
          <w:sz w:val="24"/>
        </w:rPr>
      </w:pPr>
      <w:r>
        <w:rPr>
          <w:rFonts w:ascii="Times New Roman" w:hAnsi="Times New Roman" w:cs="Times New Roman"/>
          <w:sz w:val="24"/>
        </w:rPr>
        <w:t xml:space="preserve">Figure 8 shows the solved wall temperatures at the boundary faces of the 3-D mesh.  Notice that the wall temperatures at the water wall near the platen superheater is much lower </w:t>
      </w:r>
      <w:r w:rsidR="00575B55">
        <w:rPr>
          <w:rFonts w:ascii="Times New Roman" w:hAnsi="Times New Roman" w:cs="Times New Roman"/>
          <w:sz w:val="24"/>
        </w:rPr>
        <w:t xml:space="preserve">due to the </w:t>
      </w:r>
      <w:r w:rsidR="00ED04C2">
        <w:rPr>
          <w:rFonts w:ascii="Times New Roman" w:hAnsi="Times New Roman" w:cs="Times New Roman"/>
          <w:sz w:val="24"/>
        </w:rPr>
        <w:t>blocked radiation</w:t>
      </w:r>
      <w:r w:rsidR="00575B55">
        <w:rPr>
          <w:rFonts w:ascii="Times New Roman" w:hAnsi="Times New Roman" w:cs="Times New Roman"/>
          <w:sz w:val="24"/>
        </w:rPr>
        <w:t xml:space="preserve"> by the nearby superheater panels.  The maximum wall temperatures are found in the burner zones at 815 K.  Notice that the temperatures at four corner regions are lower even though uniform gas temperatures are assigned to all cells in each zone.  The net radiation heat flux distribution at the boundary wall faces is shown in Figure 9.</w:t>
      </w:r>
      <w:r w:rsidR="004C424B">
        <w:rPr>
          <w:rFonts w:ascii="Times New Roman" w:hAnsi="Times New Roman" w:cs="Times New Roman"/>
          <w:sz w:val="24"/>
        </w:rPr>
        <w:t xml:space="preserve">  The maximum net heat flux is </w:t>
      </w:r>
      <m:oMath>
        <m:r>
          <w:rPr>
            <w:rFonts w:ascii="Cambria Math" w:hAnsi="Cambria Math" w:cs="Times New Roman"/>
            <w:sz w:val="24"/>
          </w:rPr>
          <m:t>2.23×1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5</m:t>
            </m:r>
          </m:sup>
        </m:sSup>
      </m:oMath>
      <w:r w:rsidR="004C424B">
        <w:rPr>
          <w:rFonts w:ascii="Times New Roman" w:eastAsiaTheme="minorEastAsia" w:hAnsi="Times New Roman" w:cs="Times New Roman"/>
          <w:sz w:val="24"/>
        </w:rPr>
        <w:t xml:space="preserve"> W/m</w:t>
      </w:r>
      <w:r w:rsidR="004C424B" w:rsidRPr="004C424B">
        <w:rPr>
          <w:rFonts w:ascii="Times New Roman" w:eastAsiaTheme="minorEastAsia" w:hAnsi="Times New Roman" w:cs="Times New Roman"/>
          <w:sz w:val="24"/>
          <w:vertAlign w:val="superscript"/>
        </w:rPr>
        <w:t>2</w:t>
      </w:r>
      <w:r w:rsidR="004C424B">
        <w:rPr>
          <w:rFonts w:ascii="Times New Roman" w:eastAsiaTheme="minorEastAsia" w:hAnsi="Times New Roman" w:cs="Times New Roman"/>
          <w:sz w:val="24"/>
        </w:rPr>
        <w:t xml:space="preserve">, which is close to the maximum value of </w:t>
      </w:r>
      <m:oMath>
        <m:r>
          <w:rPr>
            <w:rFonts w:ascii="Cambria Math" w:hAnsi="Cambria Math" w:cs="Times New Roman"/>
            <w:sz w:val="24"/>
          </w:rPr>
          <m:t>2.52×1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5</m:t>
            </m:r>
          </m:sup>
        </m:sSup>
      </m:oMath>
      <w:r w:rsidR="004C424B">
        <w:rPr>
          <w:rFonts w:ascii="Times New Roman" w:eastAsiaTheme="minorEastAsia" w:hAnsi="Times New Roman" w:cs="Times New Roman"/>
          <w:sz w:val="24"/>
        </w:rPr>
        <w:t xml:space="preserve"> W/m</w:t>
      </w:r>
      <w:r w:rsidR="004C424B" w:rsidRPr="004C424B">
        <w:rPr>
          <w:rFonts w:ascii="Times New Roman" w:eastAsiaTheme="minorEastAsia" w:hAnsi="Times New Roman" w:cs="Times New Roman"/>
          <w:sz w:val="24"/>
          <w:vertAlign w:val="superscript"/>
        </w:rPr>
        <w:t>2</w:t>
      </w:r>
      <w:r w:rsidR="004C424B">
        <w:rPr>
          <w:rFonts w:ascii="Times New Roman" w:eastAsiaTheme="minorEastAsia" w:hAnsi="Times New Roman" w:cs="Times New Roman"/>
          <w:sz w:val="24"/>
        </w:rPr>
        <w:t xml:space="preserve"> or 80000 BTU/hr-ft</w:t>
      </w:r>
      <w:r w:rsidR="004C424B" w:rsidRPr="004C424B">
        <w:rPr>
          <w:rFonts w:ascii="Times New Roman" w:eastAsiaTheme="minorEastAsia" w:hAnsi="Times New Roman" w:cs="Times New Roman"/>
          <w:sz w:val="24"/>
          <w:vertAlign w:val="superscript"/>
        </w:rPr>
        <w:t>2</w:t>
      </w:r>
      <w:r w:rsidR="004C424B">
        <w:rPr>
          <w:rFonts w:ascii="Times New Roman" w:eastAsiaTheme="minorEastAsia" w:hAnsi="Times New Roman" w:cs="Times New Roman"/>
          <w:sz w:val="24"/>
        </w:rPr>
        <w:t xml:space="preserve"> reported for the CFD model as shown in Figure 10.</w:t>
      </w:r>
    </w:p>
    <w:p w:rsidR="004D6508" w:rsidRDefault="00E71ABA" w:rsidP="00463B19">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017942" cy="354285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017942" cy="3542858"/>
                    </a:xfrm>
                    <a:prstGeom prst="rect">
                      <a:avLst/>
                    </a:prstGeom>
                    <a:noFill/>
                    <a:ln w="9525">
                      <a:noFill/>
                      <a:miter lim="800000"/>
                      <a:headEnd/>
                      <a:tailEnd/>
                    </a:ln>
                  </pic:spPr>
                </pic:pic>
              </a:graphicData>
            </a:graphic>
          </wp:inline>
        </w:drawing>
      </w:r>
    </w:p>
    <w:p w:rsidR="00463B19" w:rsidRDefault="00463B19" w:rsidP="00463B19">
      <w:pPr>
        <w:jc w:val="center"/>
        <w:rPr>
          <w:rFonts w:ascii="Times New Roman" w:hAnsi="Times New Roman" w:cs="Times New Roman"/>
          <w:sz w:val="24"/>
        </w:rPr>
      </w:pPr>
      <w:r>
        <w:rPr>
          <w:rFonts w:ascii="Times New Roman" w:hAnsi="Times New Roman" w:cs="Times New Roman"/>
          <w:sz w:val="24"/>
        </w:rPr>
        <w:t xml:space="preserve">Figure </w:t>
      </w:r>
      <w:r w:rsidR="000E2E5E">
        <w:rPr>
          <w:rFonts w:ascii="Times New Roman" w:hAnsi="Times New Roman" w:cs="Times New Roman"/>
          <w:sz w:val="24"/>
        </w:rPr>
        <w:t>6. Solved zone temperatures</w:t>
      </w:r>
      <w:r w:rsidR="00D31844">
        <w:rPr>
          <w:rFonts w:ascii="Times New Roman" w:hAnsi="Times New Roman" w:cs="Times New Roman"/>
          <w:sz w:val="24"/>
        </w:rPr>
        <w:t xml:space="preserve"> for air-firing Hunter Unit 3</w:t>
      </w:r>
    </w:p>
    <w:p w:rsidR="00D31844" w:rsidRDefault="00D31844" w:rsidP="00463B19">
      <w:pPr>
        <w:jc w:val="center"/>
        <w:rPr>
          <w:rFonts w:ascii="Times New Roman" w:hAnsi="Times New Roman" w:cs="Times New Roman"/>
          <w:sz w:val="24"/>
        </w:rPr>
      </w:pPr>
    </w:p>
    <w:p w:rsidR="00D31844" w:rsidRDefault="00D31844" w:rsidP="00D31844">
      <w:pPr>
        <w:jc w:val="center"/>
        <w:rPr>
          <w:rFonts w:ascii="Times New Roman" w:hAnsi="Times New Roman" w:cs="Times New Roman"/>
          <w:sz w:val="24"/>
        </w:rPr>
      </w:pPr>
      <w:r w:rsidRPr="00D31844">
        <w:drawing>
          <wp:inline distT="0" distB="0" distL="0" distR="0">
            <wp:extent cx="5678805" cy="3248025"/>
            <wp:effectExtent l="1905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678805" cy="3248025"/>
                    </a:xfrm>
                    <a:prstGeom prst="rect">
                      <a:avLst/>
                    </a:prstGeom>
                    <a:noFill/>
                    <a:ln w="9525">
                      <a:noFill/>
                      <a:miter lim="800000"/>
                      <a:headEnd/>
                      <a:tailEnd/>
                    </a:ln>
                  </pic:spPr>
                </pic:pic>
              </a:graphicData>
            </a:graphic>
          </wp:inline>
        </w:drawing>
      </w:r>
    </w:p>
    <w:p w:rsidR="00D31844" w:rsidRDefault="00D31844" w:rsidP="00D31844">
      <w:pPr>
        <w:jc w:val="center"/>
        <w:rPr>
          <w:rFonts w:ascii="Times New Roman" w:hAnsi="Times New Roman" w:cs="Times New Roman"/>
          <w:sz w:val="24"/>
        </w:rPr>
      </w:pPr>
      <w:r>
        <w:rPr>
          <w:rFonts w:ascii="Times New Roman" w:hAnsi="Times New Roman" w:cs="Times New Roman"/>
          <w:sz w:val="24"/>
        </w:rPr>
        <w:t>Figure 7.  Zone temperature versus furnace height of air-firing Hunter Unit 3</w:t>
      </w:r>
    </w:p>
    <w:p w:rsidR="000E2E5E" w:rsidRDefault="000E2E5E" w:rsidP="00D3184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230477" cy="3536174"/>
            <wp:effectExtent l="19050" t="0" r="802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230477" cy="3536174"/>
                    </a:xfrm>
                    <a:prstGeom prst="rect">
                      <a:avLst/>
                    </a:prstGeom>
                    <a:noFill/>
                    <a:ln w="9525">
                      <a:noFill/>
                      <a:miter lim="800000"/>
                      <a:headEnd/>
                      <a:tailEnd/>
                    </a:ln>
                  </pic:spPr>
                </pic:pic>
              </a:graphicData>
            </a:graphic>
          </wp:inline>
        </w:drawing>
      </w:r>
    </w:p>
    <w:p w:rsidR="00575B55" w:rsidRDefault="000E2E5E" w:rsidP="00575B55">
      <w:pPr>
        <w:jc w:val="center"/>
        <w:rPr>
          <w:rFonts w:ascii="Times New Roman" w:hAnsi="Times New Roman" w:cs="Times New Roman"/>
          <w:sz w:val="24"/>
        </w:rPr>
      </w:pPr>
      <w:r>
        <w:rPr>
          <w:rFonts w:ascii="Times New Roman" w:hAnsi="Times New Roman" w:cs="Times New Roman"/>
          <w:sz w:val="24"/>
        </w:rPr>
        <w:t xml:space="preserve">Figure </w:t>
      </w:r>
      <w:r w:rsidR="007E6C0B">
        <w:rPr>
          <w:rFonts w:ascii="Times New Roman" w:hAnsi="Times New Roman" w:cs="Times New Roman"/>
          <w:sz w:val="24"/>
        </w:rPr>
        <w:t>8</w:t>
      </w:r>
      <w:r>
        <w:rPr>
          <w:rFonts w:ascii="Times New Roman" w:hAnsi="Times New Roman" w:cs="Times New Roman"/>
          <w:sz w:val="24"/>
        </w:rPr>
        <w:t>.  Solved wall temperatures on the 3-D mesh</w:t>
      </w:r>
      <w:r w:rsidR="00D31844">
        <w:rPr>
          <w:rFonts w:ascii="Times New Roman" w:hAnsi="Times New Roman" w:cs="Times New Roman"/>
          <w:sz w:val="24"/>
        </w:rPr>
        <w:t xml:space="preserve"> of air-firing Hunter Unit 3</w:t>
      </w:r>
    </w:p>
    <w:p w:rsidR="00E71ABA" w:rsidRDefault="00E71ABA" w:rsidP="00463B1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338026" cy="3740953"/>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338026" cy="3740953"/>
                    </a:xfrm>
                    <a:prstGeom prst="rect">
                      <a:avLst/>
                    </a:prstGeom>
                    <a:noFill/>
                    <a:ln w="9525">
                      <a:noFill/>
                      <a:miter lim="800000"/>
                      <a:headEnd/>
                      <a:tailEnd/>
                    </a:ln>
                  </pic:spPr>
                </pic:pic>
              </a:graphicData>
            </a:graphic>
          </wp:inline>
        </w:drawing>
      </w:r>
    </w:p>
    <w:p w:rsidR="00E71ABA" w:rsidRDefault="00E71ABA" w:rsidP="00463B19">
      <w:pPr>
        <w:jc w:val="center"/>
        <w:rPr>
          <w:rFonts w:ascii="Times New Roman" w:hAnsi="Times New Roman" w:cs="Times New Roman"/>
          <w:sz w:val="24"/>
        </w:rPr>
      </w:pPr>
      <w:r>
        <w:rPr>
          <w:rFonts w:ascii="Times New Roman" w:hAnsi="Times New Roman" w:cs="Times New Roman"/>
          <w:sz w:val="24"/>
        </w:rPr>
        <w:t xml:space="preserve">Figure </w:t>
      </w:r>
      <w:r w:rsidR="004C424B">
        <w:rPr>
          <w:rFonts w:ascii="Times New Roman" w:hAnsi="Times New Roman" w:cs="Times New Roman"/>
          <w:sz w:val="24"/>
        </w:rPr>
        <w:t>9</w:t>
      </w:r>
      <w:r>
        <w:rPr>
          <w:rFonts w:ascii="Times New Roman" w:hAnsi="Times New Roman" w:cs="Times New Roman"/>
          <w:sz w:val="24"/>
        </w:rPr>
        <w:t xml:space="preserve">.  Solved net radiation heat flux </w:t>
      </w:r>
      <w:r w:rsidR="00D31844">
        <w:rPr>
          <w:rFonts w:ascii="Times New Roman" w:hAnsi="Times New Roman" w:cs="Times New Roman"/>
          <w:sz w:val="24"/>
        </w:rPr>
        <w:t xml:space="preserve">of air-firing Hunter Unit 3 </w:t>
      </w:r>
      <w:r>
        <w:rPr>
          <w:rFonts w:ascii="Times New Roman" w:hAnsi="Times New Roman" w:cs="Times New Roman"/>
          <w:sz w:val="24"/>
        </w:rPr>
        <w:t>on the 3-D mesh</w:t>
      </w:r>
    </w:p>
    <w:p w:rsidR="004C424B" w:rsidRDefault="00D00D74" w:rsidP="00463B19">
      <w:pPr>
        <w:jc w:val="center"/>
        <w:rPr>
          <w:rFonts w:ascii="Times New Roman" w:hAnsi="Times New Roman" w:cs="Times New Roman"/>
          <w:sz w:val="24"/>
        </w:rPr>
      </w:pPr>
      <w:r w:rsidRPr="00D00D74">
        <w:lastRenderedPageBreak/>
        <w:drawing>
          <wp:inline distT="0" distB="0" distL="0" distR="0">
            <wp:extent cx="3457575" cy="4086225"/>
            <wp:effectExtent l="19050" t="0" r="952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457575" cy="4086225"/>
                    </a:xfrm>
                    <a:prstGeom prst="rect">
                      <a:avLst/>
                    </a:prstGeom>
                    <a:noFill/>
                    <a:ln w="9525">
                      <a:noFill/>
                      <a:miter lim="800000"/>
                      <a:headEnd/>
                      <a:tailEnd/>
                    </a:ln>
                  </pic:spPr>
                </pic:pic>
              </a:graphicData>
            </a:graphic>
          </wp:inline>
        </w:drawing>
      </w:r>
    </w:p>
    <w:p w:rsidR="004C424B" w:rsidRDefault="004C424B" w:rsidP="00463B19">
      <w:pPr>
        <w:jc w:val="center"/>
        <w:rPr>
          <w:rFonts w:ascii="Times New Roman" w:hAnsi="Times New Roman" w:cs="Times New Roman"/>
          <w:sz w:val="24"/>
        </w:rPr>
      </w:pPr>
      <w:r>
        <w:rPr>
          <w:rFonts w:ascii="Times New Roman" w:hAnsi="Times New Roman" w:cs="Times New Roman"/>
          <w:sz w:val="24"/>
        </w:rPr>
        <w:t>Figure 10.  Net radia</w:t>
      </w:r>
      <w:r w:rsidR="00D31844">
        <w:rPr>
          <w:rFonts w:ascii="Times New Roman" w:hAnsi="Times New Roman" w:cs="Times New Roman"/>
          <w:sz w:val="24"/>
        </w:rPr>
        <w:t>tion heat flux from CFD of air-firing Hunter Unit 3</w:t>
      </w:r>
    </w:p>
    <w:p w:rsidR="004D6508" w:rsidRDefault="004D6508" w:rsidP="002A391C">
      <w:pPr>
        <w:ind w:firstLine="720"/>
        <w:jc w:val="both"/>
        <w:rPr>
          <w:rFonts w:ascii="Times New Roman" w:hAnsi="Times New Roman" w:cs="Times New Roman"/>
          <w:sz w:val="24"/>
        </w:rPr>
      </w:pPr>
    </w:p>
    <w:p w:rsidR="005145D3" w:rsidRDefault="005145D3" w:rsidP="002A391C">
      <w:pPr>
        <w:ind w:firstLine="720"/>
        <w:jc w:val="both"/>
        <w:rPr>
          <w:rFonts w:ascii="Times New Roman" w:hAnsi="Times New Roman" w:cs="Times New Roman"/>
          <w:sz w:val="24"/>
        </w:rPr>
      </w:pPr>
      <w:r>
        <w:rPr>
          <w:rFonts w:ascii="Times New Roman" w:hAnsi="Times New Roman" w:cs="Times New Roman"/>
          <w:sz w:val="24"/>
        </w:rPr>
        <w:t xml:space="preserve">The total heat losses to the enclosure wall and to the platen super heater are listed in Table 9 along with the </w:t>
      </w:r>
      <w:r w:rsidR="00ED04C2">
        <w:rPr>
          <w:rFonts w:ascii="Times New Roman" w:hAnsi="Times New Roman" w:cs="Times New Roman"/>
          <w:sz w:val="24"/>
        </w:rPr>
        <w:t>predictions by</w:t>
      </w:r>
      <w:r>
        <w:rPr>
          <w:rFonts w:ascii="Times New Roman" w:hAnsi="Times New Roman" w:cs="Times New Roman"/>
          <w:sz w:val="24"/>
        </w:rPr>
        <w:t xml:space="preserve"> the CFD model reported by REI.  Note that the CFD model includes a section of enclosure wall that is beyond the hybrid boiler model’s exit plane.</w:t>
      </w:r>
      <w:r w:rsidR="00141C85">
        <w:rPr>
          <w:rFonts w:ascii="Times New Roman" w:hAnsi="Times New Roman" w:cs="Times New Roman"/>
          <w:sz w:val="24"/>
        </w:rPr>
        <w:t xml:space="preserve">  Therefore, the boiler model result for the heat loss to the enclosure wall should be less than the reported CFD result as shown in Table 9.  The heat loss to the platen superheater solved by the boiler model matches </w:t>
      </w:r>
      <w:r w:rsidR="001D781D">
        <w:rPr>
          <w:rFonts w:ascii="Times New Roman" w:hAnsi="Times New Roman" w:cs="Times New Roman"/>
          <w:sz w:val="24"/>
        </w:rPr>
        <w:t xml:space="preserve">quite </w:t>
      </w:r>
      <w:r w:rsidR="007E4F08">
        <w:rPr>
          <w:rFonts w:ascii="Times New Roman" w:hAnsi="Times New Roman" w:cs="Times New Roman"/>
          <w:sz w:val="24"/>
        </w:rPr>
        <w:t>well with the CFD prediction.</w:t>
      </w:r>
    </w:p>
    <w:p w:rsidR="005145D3" w:rsidRDefault="005145D3" w:rsidP="005145D3">
      <w:pPr>
        <w:jc w:val="both"/>
        <w:rPr>
          <w:rFonts w:ascii="Times New Roman" w:hAnsi="Times New Roman" w:cs="Times New Roman"/>
          <w:sz w:val="24"/>
        </w:rPr>
      </w:pPr>
    </w:p>
    <w:p w:rsidR="005145D3" w:rsidRDefault="005145D3" w:rsidP="005145D3">
      <w:pPr>
        <w:jc w:val="center"/>
        <w:rPr>
          <w:rFonts w:ascii="Times New Roman" w:hAnsi="Times New Roman" w:cs="Times New Roman"/>
          <w:sz w:val="24"/>
        </w:rPr>
      </w:pPr>
      <w:r>
        <w:rPr>
          <w:rFonts w:ascii="Times New Roman" w:hAnsi="Times New Roman" w:cs="Times New Roman"/>
          <w:sz w:val="24"/>
        </w:rPr>
        <w:t>Table 9.  Heat losses to furnace enclosure wall and platen superheater</w:t>
      </w:r>
    </w:p>
    <w:tbl>
      <w:tblPr>
        <w:tblStyle w:val="TableGrid"/>
        <w:tblW w:w="0" w:type="auto"/>
        <w:tblLook w:val="04A0"/>
      </w:tblPr>
      <w:tblGrid>
        <w:gridCol w:w="2394"/>
        <w:gridCol w:w="2394"/>
        <w:gridCol w:w="2394"/>
        <w:gridCol w:w="2394"/>
      </w:tblGrid>
      <w:tr w:rsidR="005145D3" w:rsidTr="005145D3">
        <w:tc>
          <w:tcPr>
            <w:tcW w:w="2394" w:type="dxa"/>
          </w:tcPr>
          <w:p w:rsidR="005145D3" w:rsidRDefault="005145D3" w:rsidP="005145D3">
            <w:pPr>
              <w:jc w:val="center"/>
              <w:rPr>
                <w:rFonts w:ascii="Times New Roman" w:hAnsi="Times New Roman" w:cs="Times New Roman"/>
                <w:sz w:val="24"/>
              </w:rPr>
            </w:pPr>
          </w:p>
        </w:tc>
        <w:tc>
          <w:tcPr>
            <w:tcW w:w="2394" w:type="dxa"/>
          </w:tcPr>
          <w:p w:rsidR="005145D3" w:rsidRDefault="005145D3" w:rsidP="005145D3">
            <w:pPr>
              <w:jc w:val="center"/>
              <w:rPr>
                <w:rFonts w:ascii="Times New Roman" w:hAnsi="Times New Roman" w:cs="Times New Roman"/>
                <w:sz w:val="24"/>
              </w:rPr>
            </w:pPr>
            <w:r>
              <w:rPr>
                <w:rFonts w:ascii="Times New Roman" w:hAnsi="Times New Roman" w:cs="Times New Roman"/>
                <w:sz w:val="24"/>
              </w:rPr>
              <w:t>Unit</w:t>
            </w:r>
          </w:p>
        </w:tc>
        <w:tc>
          <w:tcPr>
            <w:tcW w:w="2394" w:type="dxa"/>
          </w:tcPr>
          <w:p w:rsidR="005145D3" w:rsidRDefault="005145D3" w:rsidP="005145D3">
            <w:pPr>
              <w:jc w:val="center"/>
              <w:rPr>
                <w:rFonts w:ascii="Times New Roman" w:hAnsi="Times New Roman" w:cs="Times New Roman"/>
                <w:sz w:val="24"/>
              </w:rPr>
            </w:pPr>
            <w:r>
              <w:rPr>
                <w:rFonts w:ascii="Times New Roman" w:hAnsi="Times New Roman" w:cs="Times New Roman"/>
                <w:sz w:val="24"/>
              </w:rPr>
              <w:t>Boiler Model</w:t>
            </w:r>
          </w:p>
        </w:tc>
        <w:tc>
          <w:tcPr>
            <w:tcW w:w="2394" w:type="dxa"/>
          </w:tcPr>
          <w:p w:rsidR="005145D3" w:rsidRDefault="005145D3" w:rsidP="005145D3">
            <w:pPr>
              <w:jc w:val="center"/>
              <w:rPr>
                <w:rFonts w:ascii="Times New Roman" w:hAnsi="Times New Roman" w:cs="Times New Roman"/>
                <w:sz w:val="24"/>
              </w:rPr>
            </w:pPr>
            <w:r>
              <w:rPr>
                <w:rFonts w:ascii="Times New Roman" w:hAnsi="Times New Roman" w:cs="Times New Roman"/>
                <w:sz w:val="24"/>
              </w:rPr>
              <w:t>CFD Model</w:t>
            </w:r>
          </w:p>
        </w:tc>
      </w:tr>
      <w:tr w:rsidR="005145D3" w:rsidTr="005145D3">
        <w:tc>
          <w:tcPr>
            <w:tcW w:w="2394" w:type="dxa"/>
          </w:tcPr>
          <w:p w:rsidR="005145D3" w:rsidRDefault="005145D3" w:rsidP="005145D3">
            <w:pPr>
              <w:jc w:val="center"/>
              <w:rPr>
                <w:rFonts w:ascii="Times New Roman" w:hAnsi="Times New Roman" w:cs="Times New Roman"/>
                <w:sz w:val="24"/>
              </w:rPr>
            </w:pPr>
            <w:r>
              <w:rPr>
                <w:rFonts w:ascii="Times New Roman" w:hAnsi="Times New Roman" w:cs="Times New Roman"/>
                <w:sz w:val="24"/>
              </w:rPr>
              <w:t>Enclosure Wall</w:t>
            </w:r>
          </w:p>
        </w:tc>
        <w:tc>
          <w:tcPr>
            <w:tcW w:w="2394" w:type="dxa"/>
          </w:tcPr>
          <w:p w:rsidR="005145D3" w:rsidRDefault="00141C85" w:rsidP="005145D3">
            <w:pPr>
              <w:jc w:val="center"/>
              <w:rPr>
                <w:rFonts w:ascii="Times New Roman" w:hAnsi="Times New Roman" w:cs="Times New Roman"/>
                <w:sz w:val="24"/>
              </w:rPr>
            </w:pPr>
            <w:r>
              <w:rPr>
                <w:rFonts w:ascii="Times New Roman" w:hAnsi="Times New Roman" w:cs="Times New Roman"/>
                <w:sz w:val="24"/>
              </w:rPr>
              <w:t>W</w:t>
            </w:r>
          </w:p>
        </w:tc>
        <w:tc>
          <w:tcPr>
            <w:tcW w:w="2394" w:type="dxa"/>
          </w:tcPr>
          <w:p w:rsidR="005145D3" w:rsidRDefault="00141C85" w:rsidP="00141C85">
            <w:pPr>
              <w:jc w:val="center"/>
              <w:rPr>
                <w:rFonts w:ascii="Times New Roman" w:hAnsi="Times New Roman" w:cs="Times New Roman"/>
                <w:sz w:val="24"/>
              </w:rPr>
            </w:pPr>
            <m:oMathPara>
              <m:oMath>
                <m:r>
                  <w:rPr>
                    <w:rFonts w:ascii="Cambria Math" w:hAnsi="Cambria Math" w:cs="Times New Roman"/>
                    <w:sz w:val="24"/>
                  </w:rPr>
                  <m:t>4.108×1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c>
          <w:tcPr>
            <w:tcW w:w="2394" w:type="dxa"/>
          </w:tcPr>
          <w:p w:rsidR="005145D3" w:rsidRDefault="00141C85" w:rsidP="00141C85">
            <w:pPr>
              <w:jc w:val="center"/>
              <w:rPr>
                <w:rFonts w:ascii="Times New Roman" w:hAnsi="Times New Roman" w:cs="Times New Roman"/>
                <w:sz w:val="24"/>
              </w:rPr>
            </w:pPr>
            <m:oMathPara>
              <m:oMath>
                <m:r>
                  <w:rPr>
                    <w:rFonts w:ascii="Cambria Math" w:hAnsi="Cambria Math" w:cs="Times New Roman"/>
                    <w:sz w:val="24"/>
                  </w:rPr>
                  <m:t>4.36×1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r w:rsidR="005145D3" w:rsidTr="005145D3">
        <w:tc>
          <w:tcPr>
            <w:tcW w:w="2394" w:type="dxa"/>
          </w:tcPr>
          <w:p w:rsidR="005145D3" w:rsidRDefault="005145D3" w:rsidP="005145D3">
            <w:pPr>
              <w:jc w:val="center"/>
              <w:rPr>
                <w:rFonts w:ascii="Times New Roman" w:hAnsi="Times New Roman" w:cs="Times New Roman"/>
                <w:sz w:val="24"/>
              </w:rPr>
            </w:pPr>
            <w:r>
              <w:rPr>
                <w:rFonts w:ascii="Times New Roman" w:hAnsi="Times New Roman" w:cs="Times New Roman"/>
                <w:sz w:val="24"/>
              </w:rPr>
              <w:t>Platen Superheater</w:t>
            </w:r>
          </w:p>
        </w:tc>
        <w:tc>
          <w:tcPr>
            <w:tcW w:w="2394" w:type="dxa"/>
          </w:tcPr>
          <w:p w:rsidR="005145D3" w:rsidRDefault="00141C85" w:rsidP="005145D3">
            <w:pPr>
              <w:jc w:val="center"/>
              <w:rPr>
                <w:rFonts w:ascii="Times New Roman" w:hAnsi="Times New Roman" w:cs="Times New Roman"/>
                <w:sz w:val="24"/>
              </w:rPr>
            </w:pPr>
            <w:r>
              <w:rPr>
                <w:rFonts w:ascii="Times New Roman" w:hAnsi="Times New Roman" w:cs="Times New Roman"/>
                <w:sz w:val="24"/>
              </w:rPr>
              <w:t>W</w:t>
            </w:r>
          </w:p>
        </w:tc>
        <w:tc>
          <w:tcPr>
            <w:tcW w:w="2394" w:type="dxa"/>
          </w:tcPr>
          <w:p w:rsidR="005145D3" w:rsidRDefault="00141C85" w:rsidP="00141C85">
            <w:pPr>
              <w:jc w:val="center"/>
              <w:rPr>
                <w:rFonts w:ascii="Times New Roman" w:hAnsi="Times New Roman" w:cs="Times New Roman"/>
                <w:sz w:val="24"/>
              </w:rPr>
            </w:pPr>
            <m:oMathPara>
              <m:oMath>
                <m:r>
                  <w:rPr>
                    <w:rFonts w:ascii="Cambria Math" w:hAnsi="Cambria Math" w:cs="Times New Roman"/>
                    <w:sz w:val="24"/>
                  </w:rPr>
                  <m:t>1.018×1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c>
          <w:tcPr>
            <w:tcW w:w="2394" w:type="dxa"/>
          </w:tcPr>
          <w:p w:rsidR="005145D3" w:rsidRDefault="00141C85" w:rsidP="00141C85">
            <w:pPr>
              <w:jc w:val="center"/>
              <w:rPr>
                <w:rFonts w:ascii="Times New Roman" w:hAnsi="Times New Roman" w:cs="Times New Roman"/>
                <w:sz w:val="24"/>
              </w:rPr>
            </w:pPr>
            <m:oMathPara>
              <m:oMath>
                <m:r>
                  <w:rPr>
                    <w:rFonts w:ascii="Cambria Math" w:hAnsi="Cambria Math" w:cs="Times New Roman"/>
                    <w:sz w:val="24"/>
                  </w:rPr>
                  <m:t>1.02×1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bl>
    <w:p w:rsidR="005145D3" w:rsidRDefault="005145D3" w:rsidP="005145D3">
      <w:pPr>
        <w:jc w:val="center"/>
        <w:rPr>
          <w:rFonts w:ascii="Times New Roman" w:hAnsi="Times New Roman" w:cs="Times New Roman"/>
          <w:sz w:val="24"/>
        </w:rPr>
      </w:pPr>
    </w:p>
    <w:p w:rsidR="004D6508" w:rsidRDefault="00A75993" w:rsidP="002A391C">
      <w:pPr>
        <w:ind w:firstLine="720"/>
        <w:jc w:val="both"/>
        <w:rPr>
          <w:rFonts w:ascii="Times New Roman" w:hAnsi="Times New Roman" w:cs="Times New Roman"/>
          <w:sz w:val="24"/>
        </w:rPr>
      </w:pPr>
      <w:r>
        <w:rPr>
          <w:rFonts w:ascii="Times New Roman" w:hAnsi="Times New Roman" w:cs="Times New Roman"/>
          <w:sz w:val="24"/>
        </w:rPr>
        <w:t xml:space="preserve">The unburned carbon of particles leaving the horizontal nose plane predicted by the boiler model is 1.74%.  The unburned carbon in the fly ash leaving the boiler model is </w:t>
      </w:r>
      <w:r w:rsidR="00EF0512">
        <w:rPr>
          <w:rFonts w:ascii="Times New Roman" w:hAnsi="Times New Roman" w:cs="Times New Roman"/>
          <w:sz w:val="24"/>
        </w:rPr>
        <w:t>0.8</w:t>
      </w:r>
      <w:r>
        <w:rPr>
          <w:rFonts w:ascii="Times New Roman" w:hAnsi="Times New Roman" w:cs="Times New Roman"/>
          <w:sz w:val="24"/>
        </w:rPr>
        <w:t>%</w:t>
      </w:r>
      <w:r w:rsidR="00EF0512">
        <w:rPr>
          <w:rFonts w:ascii="Times New Roman" w:hAnsi="Times New Roman" w:cs="Times New Roman"/>
          <w:sz w:val="24"/>
        </w:rPr>
        <w:t xml:space="preserve">, </w:t>
      </w:r>
      <w:r w:rsidR="00EF0512">
        <w:rPr>
          <w:rFonts w:ascii="Times New Roman" w:hAnsi="Times New Roman" w:cs="Times New Roman"/>
          <w:sz w:val="24"/>
        </w:rPr>
        <w:lastRenderedPageBreak/>
        <w:t>corresponding to a coal burnout of 99.86%</w:t>
      </w:r>
      <w:r>
        <w:rPr>
          <w:rFonts w:ascii="Times New Roman" w:hAnsi="Times New Roman" w:cs="Times New Roman"/>
          <w:sz w:val="24"/>
        </w:rPr>
        <w:t xml:space="preserve">.  </w:t>
      </w:r>
      <w:r w:rsidR="00DA54AF">
        <w:rPr>
          <w:rFonts w:ascii="Times New Roman" w:hAnsi="Times New Roman" w:cs="Times New Roman"/>
          <w:sz w:val="24"/>
        </w:rPr>
        <w:t>T</w:t>
      </w:r>
      <w:r>
        <w:rPr>
          <w:rFonts w:ascii="Times New Roman" w:hAnsi="Times New Roman" w:cs="Times New Roman"/>
          <w:sz w:val="24"/>
        </w:rPr>
        <w:t xml:space="preserve">he CFD model prediction </w:t>
      </w:r>
      <w:r w:rsidR="00DA54AF">
        <w:rPr>
          <w:rFonts w:ascii="Times New Roman" w:hAnsi="Times New Roman" w:cs="Times New Roman"/>
          <w:sz w:val="24"/>
        </w:rPr>
        <w:t>for</w:t>
      </w:r>
      <w:r w:rsidR="008453E8">
        <w:rPr>
          <w:rFonts w:ascii="Times New Roman" w:hAnsi="Times New Roman" w:cs="Times New Roman"/>
          <w:sz w:val="24"/>
        </w:rPr>
        <w:t xml:space="preserve"> unburned carbon is 1.7%</w:t>
      </w:r>
      <w:r w:rsidR="00EF0512">
        <w:rPr>
          <w:rFonts w:ascii="Times New Roman" w:hAnsi="Times New Roman" w:cs="Times New Roman"/>
          <w:sz w:val="24"/>
        </w:rPr>
        <w:t>, corresponding to a coal burnout of 99.70%</w:t>
      </w:r>
      <w:r w:rsidR="008453E8">
        <w:rPr>
          <w:rFonts w:ascii="Times New Roman" w:hAnsi="Times New Roman" w:cs="Times New Roman"/>
          <w:sz w:val="24"/>
        </w:rPr>
        <w:t xml:space="preserve">.  </w:t>
      </w:r>
      <w:r w:rsidR="00DA54AF">
        <w:rPr>
          <w:rFonts w:ascii="Times New Roman" w:hAnsi="Times New Roman" w:cs="Times New Roman"/>
          <w:sz w:val="24"/>
        </w:rPr>
        <w:t>Therefore, the boiler model slightly over-predicts the coal burnout.  Note that the kinetic data for Pittsburgh #8 coal is used for the Skyline bituminous coal fired at Hunter Unit 3.</w:t>
      </w:r>
    </w:p>
    <w:p w:rsidR="00DA54AF" w:rsidRDefault="00DA54AF" w:rsidP="002A391C">
      <w:pPr>
        <w:ind w:firstLine="720"/>
        <w:jc w:val="both"/>
        <w:rPr>
          <w:rFonts w:ascii="Times New Roman" w:hAnsi="Times New Roman" w:cs="Times New Roman"/>
          <w:sz w:val="24"/>
        </w:rPr>
      </w:pPr>
      <w:r>
        <w:rPr>
          <w:rFonts w:ascii="Times New Roman" w:hAnsi="Times New Roman" w:cs="Times New Roman"/>
          <w:sz w:val="24"/>
        </w:rPr>
        <w:t>The oxidation by O</w:t>
      </w:r>
      <w:r w:rsidRPr="00DA54AF">
        <w:rPr>
          <w:rFonts w:ascii="Times New Roman" w:hAnsi="Times New Roman" w:cs="Times New Roman"/>
          <w:sz w:val="24"/>
          <w:vertAlign w:val="subscript"/>
        </w:rPr>
        <w:t>2</w:t>
      </w:r>
      <w:r>
        <w:rPr>
          <w:rFonts w:ascii="Times New Roman" w:hAnsi="Times New Roman" w:cs="Times New Roman"/>
          <w:sz w:val="24"/>
        </w:rPr>
        <w:t xml:space="preserve"> accounts for </w:t>
      </w:r>
      <w:r w:rsidR="007D511B">
        <w:rPr>
          <w:rFonts w:ascii="Times New Roman" w:hAnsi="Times New Roman" w:cs="Times New Roman"/>
          <w:sz w:val="24"/>
        </w:rPr>
        <w:t>87.7</w:t>
      </w:r>
      <w:r>
        <w:rPr>
          <w:rFonts w:ascii="Times New Roman" w:hAnsi="Times New Roman" w:cs="Times New Roman"/>
          <w:sz w:val="24"/>
        </w:rPr>
        <w:t>% of total char mass release due to heterogeneous reactions.  The gasification reactions by H</w:t>
      </w:r>
      <w:r w:rsidRPr="007D511B">
        <w:rPr>
          <w:rFonts w:ascii="Times New Roman" w:hAnsi="Times New Roman" w:cs="Times New Roman"/>
          <w:sz w:val="24"/>
          <w:vertAlign w:val="subscript"/>
        </w:rPr>
        <w:t>2</w:t>
      </w:r>
      <w:r>
        <w:rPr>
          <w:rFonts w:ascii="Times New Roman" w:hAnsi="Times New Roman" w:cs="Times New Roman"/>
          <w:sz w:val="24"/>
        </w:rPr>
        <w:t>O and CO</w:t>
      </w:r>
      <w:r w:rsidRPr="007D511B">
        <w:rPr>
          <w:rFonts w:ascii="Times New Roman" w:hAnsi="Times New Roman" w:cs="Times New Roman"/>
          <w:sz w:val="24"/>
          <w:vertAlign w:val="subscript"/>
        </w:rPr>
        <w:t>2</w:t>
      </w:r>
      <w:r>
        <w:rPr>
          <w:rFonts w:ascii="Times New Roman" w:hAnsi="Times New Roman" w:cs="Times New Roman"/>
          <w:sz w:val="24"/>
        </w:rPr>
        <w:t xml:space="preserve"> account for</w:t>
      </w:r>
      <w:r w:rsidR="007D511B">
        <w:rPr>
          <w:rFonts w:ascii="Times New Roman" w:hAnsi="Times New Roman" w:cs="Times New Roman"/>
          <w:sz w:val="24"/>
        </w:rPr>
        <w:t xml:space="preserve"> 4.5</w:t>
      </w:r>
      <w:r>
        <w:rPr>
          <w:rFonts w:ascii="Times New Roman" w:hAnsi="Times New Roman" w:cs="Times New Roman"/>
          <w:sz w:val="24"/>
        </w:rPr>
        <w:t xml:space="preserve">% and </w:t>
      </w:r>
      <w:r w:rsidR="007D511B">
        <w:rPr>
          <w:rFonts w:ascii="Times New Roman" w:hAnsi="Times New Roman" w:cs="Times New Roman"/>
          <w:sz w:val="24"/>
        </w:rPr>
        <w:t>7.8</w:t>
      </w:r>
      <w:r>
        <w:rPr>
          <w:rFonts w:ascii="Times New Roman" w:hAnsi="Times New Roman" w:cs="Times New Roman"/>
          <w:sz w:val="24"/>
        </w:rPr>
        <w:t>%, respectively.</w:t>
      </w:r>
      <w:r w:rsidR="001D781D">
        <w:rPr>
          <w:rFonts w:ascii="Times New Roman" w:hAnsi="Times New Roman" w:cs="Times New Roman"/>
          <w:sz w:val="24"/>
        </w:rPr>
        <w:t xml:space="preserve">  This means coal gasification reactions should be included even in an air-firing case, as indicated by the REI report.</w:t>
      </w:r>
    </w:p>
    <w:p w:rsidR="007D511B" w:rsidRDefault="00EF0512" w:rsidP="002A391C">
      <w:pPr>
        <w:ind w:firstLine="720"/>
        <w:jc w:val="both"/>
        <w:rPr>
          <w:rFonts w:ascii="Times New Roman" w:hAnsi="Times New Roman" w:cs="Times New Roman"/>
          <w:sz w:val="24"/>
        </w:rPr>
      </w:pPr>
      <w:r>
        <w:rPr>
          <w:rFonts w:ascii="Times New Roman" w:hAnsi="Times New Roman" w:cs="Times New Roman"/>
          <w:sz w:val="24"/>
        </w:rPr>
        <w:t xml:space="preserve">An oxy-firing case is also modeled using the boiler model developed here.  </w:t>
      </w:r>
      <w:r w:rsidR="000F1B87">
        <w:rPr>
          <w:rFonts w:ascii="Times New Roman" w:hAnsi="Times New Roman" w:cs="Times New Roman"/>
          <w:sz w:val="24"/>
        </w:rPr>
        <w:t>The input data for the model is based on the input data described in the REI report for the oxy-firing case with O</w:t>
      </w:r>
      <w:r w:rsidR="000F1B87" w:rsidRPr="000F1B87">
        <w:rPr>
          <w:rFonts w:ascii="Times New Roman" w:hAnsi="Times New Roman" w:cs="Times New Roman"/>
          <w:sz w:val="24"/>
          <w:vertAlign w:val="subscript"/>
        </w:rPr>
        <w:t>2</w:t>
      </w:r>
      <w:r w:rsidR="000F1B87">
        <w:rPr>
          <w:rFonts w:ascii="Times New Roman" w:hAnsi="Times New Roman" w:cs="Times New Roman"/>
          <w:sz w:val="24"/>
        </w:rPr>
        <w:t xml:space="preserve"> mole fraction at 0.26 after the flue gas is mixed with</w:t>
      </w:r>
      <w:r w:rsidR="00FF0DAD">
        <w:rPr>
          <w:rFonts w:ascii="Times New Roman" w:hAnsi="Times New Roman" w:cs="Times New Roman"/>
          <w:sz w:val="24"/>
        </w:rPr>
        <w:t xml:space="preserve"> a pure</w:t>
      </w:r>
      <w:r w:rsidR="000F1B87">
        <w:rPr>
          <w:rFonts w:ascii="Times New Roman" w:hAnsi="Times New Roman" w:cs="Times New Roman"/>
          <w:sz w:val="24"/>
        </w:rPr>
        <w:t xml:space="preserve"> O</w:t>
      </w:r>
      <w:r w:rsidR="000F1B87" w:rsidRPr="000F1B87">
        <w:rPr>
          <w:rFonts w:ascii="Times New Roman" w:hAnsi="Times New Roman" w:cs="Times New Roman"/>
          <w:sz w:val="24"/>
          <w:vertAlign w:val="subscript"/>
        </w:rPr>
        <w:t>2</w:t>
      </w:r>
      <w:r w:rsidR="000F1B87">
        <w:rPr>
          <w:rFonts w:ascii="Times New Roman" w:hAnsi="Times New Roman" w:cs="Times New Roman"/>
          <w:sz w:val="24"/>
        </w:rPr>
        <w:t xml:space="preserve"> stream from </w:t>
      </w:r>
      <w:r w:rsidR="001D781D">
        <w:rPr>
          <w:rFonts w:ascii="Times New Roman" w:hAnsi="Times New Roman" w:cs="Times New Roman"/>
          <w:sz w:val="24"/>
        </w:rPr>
        <w:t xml:space="preserve">an </w:t>
      </w:r>
      <w:r w:rsidR="000F1B87">
        <w:rPr>
          <w:rFonts w:ascii="Times New Roman" w:hAnsi="Times New Roman" w:cs="Times New Roman"/>
          <w:sz w:val="24"/>
        </w:rPr>
        <w:t>air separation unit.  The corresponding recirculation ratio is 75%, meaning that 75% of the flue gas from the boiler exit is recycled and fed</w:t>
      </w:r>
      <w:r w:rsidR="001D781D">
        <w:rPr>
          <w:rFonts w:ascii="Times New Roman" w:hAnsi="Times New Roman" w:cs="Times New Roman"/>
          <w:sz w:val="24"/>
        </w:rPr>
        <w:t xml:space="preserve"> back</w:t>
      </w:r>
      <w:r w:rsidR="000F1B87">
        <w:rPr>
          <w:rFonts w:ascii="Times New Roman" w:hAnsi="Times New Roman" w:cs="Times New Roman"/>
          <w:sz w:val="24"/>
        </w:rPr>
        <w:t xml:space="preserve"> to the boiler.  Part of the recycled flue gas stream is fed to the mill</w:t>
      </w:r>
      <w:r w:rsidR="001D781D">
        <w:rPr>
          <w:rFonts w:ascii="Times New Roman" w:hAnsi="Times New Roman" w:cs="Times New Roman"/>
          <w:sz w:val="24"/>
        </w:rPr>
        <w:t>s</w:t>
      </w:r>
      <w:r w:rsidR="000F1B87">
        <w:rPr>
          <w:rFonts w:ascii="Times New Roman" w:hAnsi="Times New Roman" w:cs="Times New Roman"/>
          <w:sz w:val="24"/>
        </w:rPr>
        <w:t xml:space="preserve"> as primary stream.  That</w:t>
      </w:r>
      <w:r w:rsidR="001D781D">
        <w:rPr>
          <w:rFonts w:ascii="Times New Roman" w:hAnsi="Times New Roman" w:cs="Times New Roman"/>
          <w:sz w:val="24"/>
        </w:rPr>
        <w:t xml:space="preserve"> flue gas</w:t>
      </w:r>
      <w:r w:rsidR="000F1B87">
        <w:rPr>
          <w:rFonts w:ascii="Times New Roman" w:hAnsi="Times New Roman" w:cs="Times New Roman"/>
          <w:sz w:val="24"/>
        </w:rPr>
        <w:t xml:space="preserve"> stream is cooled to </w:t>
      </w:r>
      <w:r w:rsidR="00FF0DAD">
        <w:rPr>
          <w:rFonts w:ascii="Times New Roman" w:hAnsi="Times New Roman" w:cs="Times New Roman"/>
          <w:sz w:val="24"/>
        </w:rPr>
        <w:t>277.15 K and the water condensed out from the stream is removed.  The operating conditions of the oxy-firing case are listed in Table 10.</w:t>
      </w:r>
      <w:r w:rsidR="00D510E5">
        <w:rPr>
          <w:rFonts w:ascii="Times New Roman" w:hAnsi="Times New Roman" w:cs="Times New Roman"/>
          <w:sz w:val="24"/>
        </w:rPr>
        <w:t xml:space="preserve">  The mole fractions of primary and secondary streams after mixing the pure O</w:t>
      </w:r>
      <w:r w:rsidR="00D510E5" w:rsidRPr="001D781D">
        <w:rPr>
          <w:rFonts w:ascii="Times New Roman" w:hAnsi="Times New Roman" w:cs="Times New Roman"/>
          <w:sz w:val="24"/>
          <w:vertAlign w:val="subscript"/>
        </w:rPr>
        <w:t>2</w:t>
      </w:r>
      <w:r w:rsidR="00D510E5">
        <w:rPr>
          <w:rFonts w:ascii="Times New Roman" w:hAnsi="Times New Roman" w:cs="Times New Roman"/>
          <w:sz w:val="24"/>
        </w:rPr>
        <w:t xml:space="preserve"> stream with the recycled flue gas stream are listed in Table 11.</w:t>
      </w:r>
    </w:p>
    <w:p w:rsidR="00FF0DAD" w:rsidRDefault="00FF0DAD" w:rsidP="00FF0DAD">
      <w:pPr>
        <w:jc w:val="center"/>
        <w:rPr>
          <w:rFonts w:ascii="Times New Roman" w:hAnsi="Times New Roman" w:cs="Times New Roman"/>
          <w:sz w:val="24"/>
        </w:rPr>
      </w:pPr>
      <w:r>
        <w:rPr>
          <w:rFonts w:ascii="Times New Roman" w:hAnsi="Times New Roman" w:cs="Times New Roman"/>
          <w:sz w:val="24"/>
        </w:rPr>
        <w:t xml:space="preserve">Table 10.  Operating conditions of Hunter Unit 3 </w:t>
      </w:r>
      <w:r w:rsidR="00D510E5">
        <w:rPr>
          <w:rFonts w:ascii="Times New Roman" w:hAnsi="Times New Roman" w:cs="Times New Roman"/>
          <w:sz w:val="24"/>
        </w:rPr>
        <w:t>in</w:t>
      </w:r>
      <w:r>
        <w:rPr>
          <w:rFonts w:ascii="Times New Roman" w:hAnsi="Times New Roman" w:cs="Times New Roman"/>
          <w:sz w:val="24"/>
        </w:rPr>
        <w:t xml:space="preserve"> oxy-firing configuration</w:t>
      </w:r>
    </w:p>
    <w:tbl>
      <w:tblPr>
        <w:tblStyle w:val="TableGrid"/>
        <w:tblW w:w="0" w:type="auto"/>
        <w:tblLook w:val="04A0"/>
      </w:tblPr>
      <w:tblGrid>
        <w:gridCol w:w="5058"/>
        <w:gridCol w:w="2070"/>
        <w:gridCol w:w="2448"/>
      </w:tblGrid>
      <w:tr w:rsidR="00FF0DAD" w:rsidTr="005D5D47">
        <w:tc>
          <w:tcPr>
            <w:tcW w:w="5058" w:type="dxa"/>
          </w:tcPr>
          <w:p w:rsidR="00FF0DAD" w:rsidRDefault="00FF0DAD" w:rsidP="005D5D47">
            <w:pPr>
              <w:jc w:val="center"/>
              <w:rPr>
                <w:rFonts w:ascii="Times New Roman" w:hAnsi="Times New Roman" w:cs="Times New Roman"/>
                <w:sz w:val="24"/>
              </w:rPr>
            </w:pP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Unit</w:t>
            </w:r>
          </w:p>
        </w:tc>
        <w:tc>
          <w:tcPr>
            <w:tcW w:w="2448"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Value</w:t>
            </w:r>
          </w:p>
        </w:tc>
      </w:tr>
      <w:tr w:rsidR="00FF0DAD" w:rsidTr="005D5D47">
        <w:tc>
          <w:tcPr>
            <w:tcW w:w="5058"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Total Coal Flow Rate</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kg/s</w:t>
            </w:r>
          </w:p>
        </w:tc>
        <w:tc>
          <w:tcPr>
            <w:tcW w:w="2448"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50.28</w:t>
            </w:r>
          </w:p>
        </w:tc>
      </w:tr>
      <w:tr w:rsidR="00FF0DAD" w:rsidTr="005D5D47">
        <w:tc>
          <w:tcPr>
            <w:tcW w:w="5058" w:type="dxa"/>
          </w:tcPr>
          <w:p w:rsidR="00FF0DAD" w:rsidRDefault="00FF0DAD" w:rsidP="00FF0DAD">
            <w:pPr>
              <w:jc w:val="center"/>
              <w:rPr>
                <w:rFonts w:ascii="Times New Roman" w:hAnsi="Times New Roman" w:cs="Times New Roman"/>
                <w:sz w:val="24"/>
              </w:rPr>
            </w:pPr>
            <w:r>
              <w:rPr>
                <w:rFonts w:ascii="Times New Roman" w:hAnsi="Times New Roman" w:cs="Times New Roman"/>
                <w:sz w:val="24"/>
              </w:rPr>
              <w:t>Total O</w:t>
            </w:r>
            <w:r w:rsidRPr="00FF0DAD">
              <w:rPr>
                <w:rFonts w:ascii="Times New Roman" w:hAnsi="Times New Roman" w:cs="Times New Roman"/>
                <w:sz w:val="24"/>
                <w:vertAlign w:val="subscript"/>
              </w:rPr>
              <w:t>2</w:t>
            </w:r>
            <w:r>
              <w:rPr>
                <w:rFonts w:ascii="Times New Roman" w:hAnsi="Times New Roman" w:cs="Times New Roman"/>
                <w:sz w:val="24"/>
              </w:rPr>
              <w:t xml:space="preserve"> Flow Rate</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kg/s</w:t>
            </w:r>
          </w:p>
        </w:tc>
        <w:tc>
          <w:tcPr>
            <w:tcW w:w="2448" w:type="dxa"/>
          </w:tcPr>
          <w:p w:rsidR="00FF0DAD" w:rsidRDefault="00FF0DAD" w:rsidP="005D5D47">
            <w:pPr>
              <w:jc w:val="center"/>
              <w:rPr>
                <w:rFonts w:ascii="Times New Roman" w:hAnsi="Times New Roman" w:cs="Times New Roman"/>
                <w:sz w:val="24"/>
              </w:rPr>
            </w:pPr>
            <w:r w:rsidRPr="00FF0DAD">
              <w:rPr>
                <w:rFonts w:ascii="Times New Roman" w:hAnsi="Times New Roman" w:cs="Times New Roman"/>
                <w:sz w:val="24"/>
              </w:rPr>
              <w:t>102.4</w:t>
            </w:r>
            <w:r>
              <w:rPr>
                <w:rFonts w:ascii="Times New Roman" w:hAnsi="Times New Roman" w:cs="Times New Roman"/>
                <w:sz w:val="24"/>
              </w:rPr>
              <w:t>4</w:t>
            </w:r>
          </w:p>
        </w:tc>
      </w:tr>
      <w:tr w:rsidR="00FF0DAD" w:rsidTr="005D5D47">
        <w:tc>
          <w:tcPr>
            <w:tcW w:w="5058"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Primary Temperature</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w:t>
            </w:r>
          </w:p>
        </w:tc>
        <w:tc>
          <w:tcPr>
            <w:tcW w:w="2448"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355</w:t>
            </w:r>
            <w:r w:rsidR="00D510E5">
              <w:rPr>
                <w:rFonts w:ascii="Times New Roman" w:hAnsi="Times New Roman" w:cs="Times New Roman"/>
                <w:sz w:val="24"/>
              </w:rPr>
              <w:t>.37</w:t>
            </w:r>
          </w:p>
        </w:tc>
      </w:tr>
      <w:tr w:rsidR="00FF0DAD" w:rsidTr="005D5D47">
        <w:tc>
          <w:tcPr>
            <w:tcW w:w="5058"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Secondary Temperature</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w:t>
            </w:r>
          </w:p>
        </w:tc>
        <w:tc>
          <w:tcPr>
            <w:tcW w:w="2448" w:type="dxa"/>
          </w:tcPr>
          <w:p w:rsidR="00FF0DAD" w:rsidRDefault="00FF0DAD" w:rsidP="00D510E5">
            <w:pPr>
              <w:jc w:val="center"/>
              <w:rPr>
                <w:rFonts w:ascii="Times New Roman" w:hAnsi="Times New Roman" w:cs="Times New Roman"/>
                <w:sz w:val="24"/>
              </w:rPr>
            </w:pPr>
            <w:r w:rsidRPr="00B81A4F">
              <w:rPr>
                <w:rFonts w:ascii="Times New Roman" w:hAnsi="Times New Roman" w:cs="Times New Roman"/>
                <w:sz w:val="24"/>
              </w:rPr>
              <w:t>5</w:t>
            </w:r>
            <w:r w:rsidR="00D510E5">
              <w:rPr>
                <w:rFonts w:ascii="Times New Roman" w:hAnsi="Times New Roman" w:cs="Times New Roman"/>
                <w:sz w:val="24"/>
              </w:rPr>
              <w:t>33.15</w:t>
            </w:r>
          </w:p>
        </w:tc>
      </w:tr>
      <w:tr w:rsidR="00FF0DAD" w:rsidTr="005D5D47">
        <w:tc>
          <w:tcPr>
            <w:tcW w:w="5058"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Coal Flow Per Burner Level</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kg/s</w:t>
            </w:r>
          </w:p>
        </w:tc>
        <w:tc>
          <w:tcPr>
            <w:tcW w:w="2448" w:type="dxa"/>
          </w:tcPr>
          <w:p w:rsidR="00FF0DAD" w:rsidRDefault="00FF0DAD" w:rsidP="005D5D47">
            <w:pPr>
              <w:jc w:val="center"/>
              <w:rPr>
                <w:rFonts w:ascii="Times New Roman" w:hAnsi="Times New Roman" w:cs="Times New Roman"/>
                <w:sz w:val="24"/>
              </w:rPr>
            </w:pPr>
            <w:r w:rsidRPr="002A3AA2">
              <w:rPr>
                <w:rFonts w:ascii="Times New Roman" w:hAnsi="Times New Roman" w:cs="Times New Roman"/>
                <w:sz w:val="24"/>
              </w:rPr>
              <w:t>12.5714</w:t>
            </w:r>
          </w:p>
        </w:tc>
      </w:tr>
      <w:tr w:rsidR="00FF0DAD" w:rsidTr="005D5D47">
        <w:tc>
          <w:tcPr>
            <w:tcW w:w="5058" w:type="dxa"/>
          </w:tcPr>
          <w:p w:rsidR="00FF0DAD" w:rsidRDefault="00FF0DAD" w:rsidP="00D510E5">
            <w:pPr>
              <w:jc w:val="center"/>
              <w:rPr>
                <w:rFonts w:ascii="Times New Roman" w:hAnsi="Times New Roman" w:cs="Times New Roman"/>
                <w:sz w:val="24"/>
              </w:rPr>
            </w:pPr>
            <w:r>
              <w:rPr>
                <w:rFonts w:ascii="Times New Roman" w:hAnsi="Times New Roman" w:cs="Times New Roman"/>
                <w:sz w:val="24"/>
              </w:rPr>
              <w:t xml:space="preserve">Primary </w:t>
            </w:r>
            <w:r w:rsidR="00D510E5">
              <w:rPr>
                <w:rFonts w:ascii="Times New Roman" w:hAnsi="Times New Roman" w:cs="Times New Roman"/>
                <w:sz w:val="24"/>
              </w:rPr>
              <w:t>Stream</w:t>
            </w:r>
            <w:r>
              <w:rPr>
                <w:rFonts w:ascii="Times New Roman" w:hAnsi="Times New Roman" w:cs="Times New Roman"/>
                <w:sz w:val="24"/>
              </w:rPr>
              <w:t xml:space="preserve"> Flow Per Burner Level</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kg/s</w:t>
            </w:r>
          </w:p>
        </w:tc>
        <w:tc>
          <w:tcPr>
            <w:tcW w:w="2448" w:type="dxa"/>
          </w:tcPr>
          <w:p w:rsidR="00FF0DAD" w:rsidRDefault="00D510E5" w:rsidP="005D5D47">
            <w:pPr>
              <w:jc w:val="center"/>
              <w:rPr>
                <w:rFonts w:ascii="Times New Roman" w:hAnsi="Times New Roman" w:cs="Times New Roman"/>
                <w:sz w:val="24"/>
              </w:rPr>
            </w:pPr>
            <w:r>
              <w:rPr>
                <w:rFonts w:ascii="Times New Roman" w:hAnsi="Times New Roman" w:cs="Times New Roman"/>
                <w:sz w:val="24"/>
              </w:rPr>
              <w:t>22.6285</w:t>
            </w:r>
          </w:p>
        </w:tc>
      </w:tr>
      <w:tr w:rsidR="00FF0DAD" w:rsidTr="005D5D47">
        <w:tc>
          <w:tcPr>
            <w:tcW w:w="5058" w:type="dxa"/>
          </w:tcPr>
          <w:p w:rsidR="00FF0DAD" w:rsidRDefault="00FF0DAD" w:rsidP="00D510E5">
            <w:pPr>
              <w:jc w:val="center"/>
              <w:rPr>
                <w:rFonts w:ascii="Times New Roman" w:hAnsi="Times New Roman" w:cs="Times New Roman"/>
                <w:sz w:val="24"/>
              </w:rPr>
            </w:pPr>
            <w:r>
              <w:rPr>
                <w:rFonts w:ascii="Times New Roman" w:hAnsi="Times New Roman" w:cs="Times New Roman"/>
                <w:sz w:val="24"/>
              </w:rPr>
              <w:t xml:space="preserve">Secondary </w:t>
            </w:r>
            <w:r w:rsidR="00D510E5">
              <w:rPr>
                <w:rFonts w:ascii="Times New Roman" w:hAnsi="Times New Roman" w:cs="Times New Roman"/>
                <w:sz w:val="24"/>
              </w:rPr>
              <w:t>Stream</w:t>
            </w:r>
            <w:r>
              <w:rPr>
                <w:rFonts w:ascii="Times New Roman" w:hAnsi="Times New Roman" w:cs="Times New Roman"/>
                <w:sz w:val="24"/>
              </w:rPr>
              <w:t xml:space="preserve"> Flow Per Burner Level</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kg/s</w:t>
            </w:r>
          </w:p>
        </w:tc>
        <w:tc>
          <w:tcPr>
            <w:tcW w:w="2448" w:type="dxa"/>
          </w:tcPr>
          <w:p w:rsidR="00FF0DAD" w:rsidRDefault="00D510E5" w:rsidP="005D5D47">
            <w:pPr>
              <w:jc w:val="center"/>
              <w:rPr>
                <w:rFonts w:ascii="Times New Roman" w:hAnsi="Times New Roman" w:cs="Times New Roman"/>
                <w:sz w:val="24"/>
              </w:rPr>
            </w:pPr>
            <w:r>
              <w:rPr>
                <w:rFonts w:ascii="Times New Roman" w:hAnsi="Times New Roman" w:cs="Times New Roman"/>
                <w:sz w:val="24"/>
              </w:rPr>
              <w:t>83.1027</w:t>
            </w:r>
          </w:p>
        </w:tc>
      </w:tr>
      <w:tr w:rsidR="00FF0DAD" w:rsidTr="005D5D47">
        <w:tc>
          <w:tcPr>
            <w:tcW w:w="5058" w:type="dxa"/>
          </w:tcPr>
          <w:p w:rsidR="00FF0DAD" w:rsidRDefault="00FF0DAD" w:rsidP="00D510E5">
            <w:pPr>
              <w:jc w:val="center"/>
              <w:rPr>
                <w:rFonts w:ascii="Times New Roman" w:hAnsi="Times New Roman" w:cs="Times New Roman"/>
                <w:sz w:val="24"/>
              </w:rPr>
            </w:pPr>
            <w:r>
              <w:rPr>
                <w:rFonts w:ascii="Times New Roman" w:hAnsi="Times New Roman" w:cs="Times New Roman"/>
                <w:sz w:val="24"/>
              </w:rPr>
              <w:t xml:space="preserve">Overfire </w:t>
            </w:r>
            <w:r w:rsidR="00D510E5">
              <w:rPr>
                <w:rFonts w:ascii="Times New Roman" w:hAnsi="Times New Roman" w:cs="Times New Roman"/>
                <w:sz w:val="24"/>
              </w:rPr>
              <w:t>Stream</w:t>
            </w:r>
            <w:r>
              <w:rPr>
                <w:rFonts w:ascii="Times New Roman" w:hAnsi="Times New Roman" w:cs="Times New Roman"/>
                <w:sz w:val="24"/>
              </w:rPr>
              <w:t xml:space="preserve"> Flow</w:t>
            </w:r>
          </w:p>
        </w:tc>
        <w:tc>
          <w:tcPr>
            <w:tcW w:w="2070" w:type="dxa"/>
          </w:tcPr>
          <w:p w:rsidR="00FF0DAD" w:rsidRDefault="00FF0DAD" w:rsidP="005D5D47">
            <w:pPr>
              <w:jc w:val="center"/>
              <w:rPr>
                <w:rFonts w:ascii="Times New Roman" w:hAnsi="Times New Roman" w:cs="Times New Roman"/>
                <w:sz w:val="24"/>
              </w:rPr>
            </w:pPr>
            <w:r>
              <w:rPr>
                <w:rFonts w:ascii="Times New Roman" w:hAnsi="Times New Roman" w:cs="Times New Roman"/>
                <w:sz w:val="24"/>
              </w:rPr>
              <w:t>kg/s</w:t>
            </w:r>
          </w:p>
        </w:tc>
        <w:tc>
          <w:tcPr>
            <w:tcW w:w="2448" w:type="dxa"/>
          </w:tcPr>
          <w:p w:rsidR="00FF0DAD" w:rsidRDefault="00D510E5" w:rsidP="005D5D47">
            <w:pPr>
              <w:jc w:val="center"/>
              <w:rPr>
                <w:rFonts w:ascii="Times New Roman" w:hAnsi="Times New Roman" w:cs="Times New Roman"/>
                <w:sz w:val="24"/>
              </w:rPr>
            </w:pPr>
            <w:r w:rsidRPr="00D510E5">
              <w:rPr>
                <w:rFonts w:ascii="Times New Roman" w:hAnsi="Times New Roman" w:cs="Times New Roman"/>
                <w:sz w:val="24"/>
              </w:rPr>
              <w:t>83.7886</w:t>
            </w:r>
          </w:p>
        </w:tc>
      </w:tr>
    </w:tbl>
    <w:p w:rsidR="00FF0DAD" w:rsidRDefault="00FF0DAD" w:rsidP="00FF0DAD">
      <w:pPr>
        <w:jc w:val="center"/>
        <w:rPr>
          <w:rFonts w:ascii="Times New Roman" w:hAnsi="Times New Roman" w:cs="Times New Roman"/>
          <w:sz w:val="24"/>
        </w:rPr>
      </w:pPr>
    </w:p>
    <w:p w:rsidR="00D510E5" w:rsidRDefault="00D510E5" w:rsidP="00D510E5">
      <w:pPr>
        <w:jc w:val="center"/>
        <w:rPr>
          <w:rFonts w:ascii="Times New Roman" w:hAnsi="Times New Roman" w:cs="Times New Roman"/>
          <w:sz w:val="24"/>
        </w:rPr>
      </w:pPr>
      <w:r>
        <w:rPr>
          <w:rFonts w:ascii="Times New Roman" w:hAnsi="Times New Roman" w:cs="Times New Roman"/>
          <w:sz w:val="24"/>
        </w:rPr>
        <w:t>Table 11.  Compositions of primary and secondary stream in oxy-firing configuration</w:t>
      </w:r>
    </w:p>
    <w:tbl>
      <w:tblPr>
        <w:tblStyle w:val="TableGrid"/>
        <w:tblW w:w="0" w:type="auto"/>
        <w:tblLook w:val="04A0"/>
      </w:tblPr>
      <w:tblGrid>
        <w:gridCol w:w="4788"/>
        <w:gridCol w:w="2340"/>
        <w:gridCol w:w="2448"/>
      </w:tblGrid>
      <w:tr w:rsidR="00D510E5" w:rsidTr="007A3BD5">
        <w:tc>
          <w:tcPr>
            <w:tcW w:w="4788" w:type="dxa"/>
          </w:tcPr>
          <w:p w:rsidR="00D510E5" w:rsidRDefault="00D510E5" w:rsidP="005D5D47">
            <w:pPr>
              <w:jc w:val="center"/>
              <w:rPr>
                <w:rFonts w:ascii="Times New Roman" w:hAnsi="Times New Roman" w:cs="Times New Roman"/>
                <w:sz w:val="24"/>
              </w:rPr>
            </w:pPr>
          </w:p>
        </w:tc>
        <w:tc>
          <w:tcPr>
            <w:tcW w:w="2340" w:type="dxa"/>
          </w:tcPr>
          <w:p w:rsidR="00D510E5" w:rsidRDefault="00D510E5" w:rsidP="005D5D47">
            <w:pPr>
              <w:jc w:val="center"/>
              <w:rPr>
                <w:rFonts w:ascii="Times New Roman" w:hAnsi="Times New Roman" w:cs="Times New Roman"/>
                <w:sz w:val="24"/>
              </w:rPr>
            </w:pPr>
            <w:r>
              <w:rPr>
                <w:rFonts w:ascii="Times New Roman" w:hAnsi="Times New Roman" w:cs="Times New Roman"/>
                <w:sz w:val="24"/>
              </w:rPr>
              <w:t>Primary</w:t>
            </w:r>
            <w:r w:rsidR="007A3BD5">
              <w:rPr>
                <w:rFonts w:ascii="Times New Roman" w:hAnsi="Times New Roman" w:cs="Times New Roman"/>
                <w:sz w:val="24"/>
              </w:rPr>
              <w:t xml:space="preserve"> Stream</w:t>
            </w:r>
          </w:p>
        </w:tc>
        <w:tc>
          <w:tcPr>
            <w:tcW w:w="2448" w:type="dxa"/>
          </w:tcPr>
          <w:p w:rsidR="00D510E5" w:rsidRDefault="00D510E5" w:rsidP="005D5D47">
            <w:pPr>
              <w:jc w:val="center"/>
              <w:rPr>
                <w:rFonts w:ascii="Times New Roman" w:hAnsi="Times New Roman" w:cs="Times New Roman"/>
                <w:sz w:val="24"/>
              </w:rPr>
            </w:pPr>
            <w:r>
              <w:rPr>
                <w:rFonts w:ascii="Times New Roman" w:hAnsi="Times New Roman" w:cs="Times New Roman"/>
                <w:sz w:val="24"/>
              </w:rPr>
              <w:t>Secondary</w:t>
            </w:r>
            <w:r w:rsidR="007A3BD5">
              <w:rPr>
                <w:rFonts w:ascii="Times New Roman" w:hAnsi="Times New Roman" w:cs="Times New Roman"/>
                <w:sz w:val="24"/>
              </w:rPr>
              <w:t xml:space="preserve"> Stream</w:t>
            </w:r>
          </w:p>
        </w:tc>
      </w:tr>
      <w:tr w:rsidR="00D510E5" w:rsidTr="007A3BD5">
        <w:tc>
          <w:tcPr>
            <w:tcW w:w="4788" w:type="dxa"/>
          </w:tcPr>
          <w:p w:rsidR="00D510E5" w:rsidRDefault="00D510E5" w:rsidP="005D5D47">
            <w:pPr>
              <w:jc w:val="center"/>
              <w:rPr>
                <w:rFonts w:ascii="Times New Roman" w:hAnsi="Times New Roman" w:cs="Times New Roman"/>
                <w:sz w:val="24"/>
              </w:rPr>
            </w:pPr>
            <w:r>
              <w:rPr>
                <w:rFonts w:ascii="Times New Roman" w:hAnsi="Times New Roman" w:cs="Times New Roman"/>
                <w:sz w:val="24"/>
              </w:rPr>
              <w:t>O</w:t>
            </w:r>
            <w:r w:rsidRPr="007A3BD5">
              <w:rPr>
                <w:rFonts w:ascii="Times New Roman" w:hAnsi="Times New Roman" w:cs="Times New Roman"/>
                <w:sz w:val="24"/>
                <w:vertAlign w:val="subscript"/>
              </w:rPr>
              <w:t>2</w:t>
            </w:r>
            <w:r>
              <w:rPr>
                <w:rFonts w:ascii="Times New Roman" w:hAnsi="Times New Roman" w:cs="Times New Roman"/>
                <w:sz w:val="24"/>
              </w:rPr>
              <w:t xml:space="preserve"> Mole Fraction</w:t>
            </w:r>
          </w:p>
        </w:tc>
        <w:tc>
          <w:tcPr>
            <w:tcW w:w="2340" w:type="dxa"/>
          </w:tcPr>
          <w:p w:rsidR="00D510E5" w:rsidRDefault="007A3BD5" w:rsidP="005D5D47">
            <w:pPr>
              <w:jc w:val="center"/>
              <w:rPr>
                <w:rFonts w:ascii="Times New Roman" w:hAnsi="Times New Roman" w:cs="Times New Roman"/>
                <w:sz w:val="24"/>
              </w:rPr>
            </w:pPr>
            <w:r w:rsidRPr="007A3BD5">
              <w:rPr>
                <w:rFonts w:ascii="Times New Roman" w:hAnsi="Times New Roman" w:cs="Times New Roman"/>
                <w:sz w:val="24"/>
              </w:rPr>
              <w:t>0.21049</w:t>
            </w:r>
          </w:p>
        </w:tc>
        <w:tc>
          <w:tcPr>
            <w:tcW w:w="2448" w:type="dxa"/>
          </w:tcPr>
          <w:p w:rsidR="00D510E5" w:rsidRDefault="007A3BD5" w:rsidP="005D5D47">
            <w:pPr>
              <w:jc w:val="center"/>
              <w:rPr>
                <w:rFonts w:ascii="Times New Roman" w:hAnsi="Times New Roman" w:cs="Times New Roman"/>
                <w:sz w:val="24"/>
              </w:rPr>
            </w:pPr>
            <w:r w:rsidRPr="007A3BD5">
              <w:rPr>
                <w:rFonts w:ascii="Times New Roman" w:hAnsi="Times New Roman" w:cs="Times New Roman"/>
                <w:sz w:val="24"/>
              </w:rPr>
              <w:t>0.26081</w:t>
            </w:r>
          </w:p>
        </w:tc>
      </w:tr>
      <w:tr w:rsidR="00D510E5" w:rsidTr="007A3BD5">
        <w:tc>
          <w:tcPr>
            <w:tcW w:w="4788" w:type="dxa"/>
          </w:tcPr>
          <w:p w:rsidR="00D510E5" w:rsidRDefault="007A3BD5" w:rsidP="005D5D47">
            <w:pPr>
              <w:jc w:val="center"/>
              <w:rPr>
                <w:rFonts w:ascii="Times New Roman" w:hAnsi="Times New Roman" w:cs="Times New Roman"/>
                <w:sz w:val="24"/>
              </w:rPr>
            </w:pPr>
            <w:r>
              <w:rPr>
                <w:rFonts w:ascii="Times New Roman" w:hAnsi="Times New Roman" w:cs="Times New Roman"/>
                <w:sz w:val="24"/>
              </w:rPr>
              <w:t>N</w:t>
            </w:r>
            <w:r w:rsidRPr="007A3BD5">
              <w:rPr>
                <w:rFonts w:ascii="Times New Roman" w:hAnsi="Times New Roman" w:cs="Times New Roman"/>
                <w:sz w:val="24"/>
                <w:vertAlign w:val="subscript"/>
              </w:rPr>
              <w:t>2</w:t>
            </w:r>
            <w:r>
              <w:rPr>
                <w:rFonts w:ascii="Times New Roman" w:hAnsi="Times New Roman" w:cs="Times New Roman"/>
                <w:sz w:val="24"/>
              </w:rPr>
              <w:t xml:space="preserve"> Mole Fraction</w:t>
            </w:r>
          </w:p>
        </w:tc>
        <w:tc>
          <w:tcPr>
            <w:tcW w:w="2340" w:type="dxa"/>
          </w:tcPr>
          <w:p w:rsidR="00D510E5" w:rsidRDefault="007A3BD5" w:rsidP="00811B07">
            <w:pPr>
              <w:jc w:val="center"/>
              <w:rPr>
                <w:rFonts w:ascii="Times New Roman" w:hAnsi="Times New Roman" w:cs="Times New Roman"/>
                <w:sz w:val="24"/>
              </w:rPr>
            </w:pPr>
            <w:r w:rsidRPr="007A3BD5">
              <w:rPr>
                <w:rFonts w:ascii="Times New Roman" w:hAnsi="Times New Roman" w:cs="Times New Roman"/>
                <w:sz w:val="24"/>
              </w:rPr>
              <w:t>0.00607</w:t>
            </w:r>
          </w:p>
        </w:tc>
        <w:tc>
          <w:tcPr>
            <w:tcW w:w="2448" w:type="dxa"/>
          </w:tcPr>
          <w:p w:rsidR="00D510E5" w:rsidRDefault="007A3BD5" w:rsidP="00811B07">
            <w:pPr>
              <w:jc w:val="center"/>
              <w:rPr>
                <w:rFonts w:ascii="Times New Roman" w:hAnsi="Times New Roman" w:cs="Times New Roman"/>
                <w:sz w:val="24"/>
              </w:rPr>
            </w:pPr>
            <w:r w:rsidRPr="007A3BD5">
              <w:rPr>
                <w:rFonts w:ascii="Times New Roman" w:hAnsi="Times New Roman" w:cs="Times New Roman"/>
                <w:sz w:val="24"/>
              </w:rPr>
              <w:t>0.00438</w:t>
            </w:r>
          </w:p>
        </w:tc>
      </w:tr>
      <w:tr w:rsidR="00D510E5" w:rsidTr="007A3BD5">
        <w:tc>
          <w:tcPr>
            <w:tcW w:w="4788" w:type="dxa"/>
          </w:tcPr>
          <w:p w:rsidR="00D510E5" w:rsidRDefault="007A3BD5" w:rsidP="005D5D47">
            <w:pPr>
              <w:jc w:val="center"/>
              <w:rPr>
                <w:rFonts w:ascii="Times New Roman" w:hAnsi="Times New Roman" w:cs="Times New Roman"/>
                <w:sz w:val="24"/>
              </w:rPr>
            </w:pPr>
            <w:r>
              <w:rPr>
                <w:rFonts w:ascii="Times New Roman" w:hAnsi="Times New Roman" w:cs="Times New Roman"/>
                <w:sz w:val="24"/>
              </w:rPr>
              <w:t>CO</w:t>
            </w:r>
            <w:r w:rsidRPr="007A3BD5">
              <w:rPr>
                <w:rFonts w:ascii="Times New Roman" w:hAnsi="Times New Roman" w:cs="Times New Roman"/>
                <w:sz w:val="24"/>
                <w:vertAlign w:val="subscript"/>
              </w:rPr>
              <w:t>2</w:t>
            </w:r>
            <w:r>
              <w:rPr>
                <w:rFonts w:ascii="Times New Roman" w:hAnsi="Times New Roman" w:cs="Times New Roman"/>
                <w:sz w:val="24"/>
              </w:rPr>
              <w:t xml:space="preserve"> Mole Fraction</w:t>
            </w:r>
          </w:p>
        </w:tc>
        <w:tc>
          <w:tcPr>
            <w:tcW w:w="2340" w:type="dxa"/>
          </w:tcPr>
          <w:p w:rsidR="00D510E5" w:rsidRDefault="007A3BD5" w:rsidP="0099720B">
            <w:pPr>
              <w:jc w:val="center"/>
              <w:rPr>
                <w:rFonts w:ascii="Times New Roman" w:hAnsi="Times New Roman" w:cs="Times New Roman"/>
                <w:sz w:val="24"/>
              </w:rPr>
            </w:pPr>
            <w:r>
              <w:rPr>
                <w:rFonts w:ascii="Times New Roman" w:hAnsi="Times New Roman" w:cs="Times New Roman"/>
                <w:sz w:val="24"/>
              </w:rPr>
              <w:t>0.</w:t>
            </w:r>
            <w:r w:rsidRPr="007A3BD5">
              <w:rPr>
                <w:rFonts w:ascii="Times New Roman" w:hAnsi="Times New Roman" w:cs="Times New Roman"/>
                <w:sz w:val="24"/>
              </w:rPr>
              <w:t>7740</w:t>
            </w:r>
            <w:r w:rsidR="0099720B">
              <w:rPr>
                <w:rFonts w:ascii="Times New Roman" w:hAnsi="Times New Roman" w:cs="Times New Roman"/>
                <w:sz w:val="24"/>
              </w:rPr>
              <w:t>4</w:t>
            </w:r>
          </w:p>
        </w:tc>
        <w:tc>
          <w:tcPr>
            <w:tcW w:w="2448" w:type="dxa"/>
          </w:tcPr>
          <w:p w:rsidR="00D510E5" w:rsidRDefault="007A3BD5" w:rsidP="005D5D47">
            <w:pPr>
              <w:jc w:val="center"/>
              <w:rPr>
                <w:rFonts w:ascii="Times New Roman" w:hAnsi="Times New Roman" w:cs="Times New Roman"/>
                <w:sz w:val="24"/>
              </w:rPr>
            </w:pPr>
            <w:r w:rsidRPr="007A3BD5">
              <w:rPr>
                <w:rFonts w:ascii="Times New Roman" w:hAnsi="Times New Roman" w:cs="Times New Roman"/>
                <w:sz w:val="24"/>
              </w:rPr>
              <w:t>0.55876</w:t>
            </w:r>
          </w:p>
        </w:tc>
      </w:tr>
      <w:tr w:rsidR="00D510E5" w:rsidTr="007A3BD5">
        <w:tc>
          <w:tcPr>
            <w:tcW w:w="4788" w:type="dxa"/>
          </w:tcPr>
          <w:p w:rsidR="00D510E5" w:rsidRDefault="007A3BD5" w:rsidP="005D5D47">
            <w:pPr>
              <w:jc w:val="center"/>
              <w:rPr>
                <w:rFonts w:ascii="Times New Roman" w:hAnsi="Times New Roman" w:cs="Times New Roman"/>
                <w:sz w:val="24"/>
              </w:rPr>
            </w:pPr>
            <w:r>
              <w:rPr>
                <w:rFonts w:ascii="Times New Roman" w:hAnsi="Times New Roman" w:cs="Times New Roman"/>
                <w:sz w:val="24"/>
              </w:rPr>
              <w:t>H</w:t>
            </w:r>
            <w:r w:rsidRPr="007A3BD5">
              <w:rPr>
                <w:rFonts w:ascii="Times New Roman" w:hAnsi="Times New Roman" w:cs="Times New Roman"/>
                <w:sz w:val="24"/>
                <w:vertAlign w:val="subscript"/>
              </w:rPr>
              <w:t>2</w:t>
            </w:r>
            <w:r>
              <w:rPr>
                <w:rFonts w:ascii="Times New Roman" w:hAnsi="Times New Roman" w:cs="Times New Roman"/>
                <w:sz w:val="24"/>
              </w:rPr>
              <w:t xml:space="preserve"> Mole Fraction</w:t>
            </w:r>
          </w:p>
        </w:tc>
        <w:tc>
          <w:tcPr>
            <w:tcW w:w="2340" w:type="dxa"/>
          </w:tcPr>
          <w:p w:rsidR="00D510E5" w:rsidRDefault="007A3BD5" w:rsidP="005D5D47">
            <w:pPr>
              <w:jc w:val="center"/>
              <w:rPr>
                <w:rFonts w:ascii="Times New Roman" w:hAnsi="Times New Roman" w:cs="Times New Roman"/>
                <w:sz w:val="24"/>
              </w:rPr>
            </w:pPr>
            <w:r w:rsidRPr="007A3BD5">
              <w:rPr>
                <w:rFonts w:ascii="Times New Roman" w:hAnsi="Times New Roman" w:cs="Times New Roman"/>
                <w:sz w:val="24"/>
              </w:rPr>
              <w:t>0.00652</w:t>
            </w:r>
          </w:p>
        </w:tc>
        <w:tc>
          <w:tcPr>
            <w:tcW w:w="2448" w:type="dxa"/>
          </w:tcPr>
          <w:p w:rsidR="00D510E5" w:rsidRDefault="007A3BD5" w:rsidP="005D5D47">
            <w:pPr>
              <w:jc w:val="center"/>
              <w:rPr>
                <w:rFonts w:ascii="Times New Roman" w:hAnsi="Times New Roman" w:cs="Times New Roman"/>
                <w:sz w:val="24"/>
              </w:rPr>
            </w:pPr>
            <w:r w:rsidRPr="007A3BD5">
              <w:rPr>
                <w:rFonts w:ascii="Times New Roman" w:hAnsi="Times New Roman" w:cs="Times New Roman"/>
                <w:sz w:val="24"/>
              </w:rPr>
              <w:t>0.1739</w:t>
            </w:r>
            <w:r w:rsidR="0099720B">
              <w:rPr>
                <w:rFonts w:ascii="Times New Roman" w:hAnsi="Times New Roman" w:cs="Times New Roman"/>
                <w:sz w:val="24"/>
              </w:rPr>
              <w:t>7</w:t>
            </w:r>
          </w:p>
        </w:tc>
      </w:tr>
      <w:tr w:rsidR="00D510E5" w:rsidTr="007A3BD5">
        <w:tc>
          <w:tcPr>
            <w:tcW w:w="4788" w:type="dxa"/>
          </w:tcPr>
          <w:p w:rsidR="00D510E5" w:rsidRDefault="007A3BD5" w:rsidP="005D5D47">
            <w:pPr>
              <w:jc w:val="center"/>
              <w:rPr>
                <w:rFonts w:ascii="Times New Roman" w:hAnsi="Times New Roman" w:cs="Times New Roman"/>
                <w:sz w:val="24"/>
              </w:rPr>
            </w:pPr>
            <w:r>
              <w:rPr>
                <w:rFonts w:ascii="Times New Roman" w:hAnsi="Times New Roman" w:cs="Times New Roman"/>
                <w:sz w:val="24"/>
              </w:rPr>
              <w:t>SO</w:t>
            </w:r>
            <w:r w:rsidRPr="007A3BD5">
              <w:rPr>
                <w:rFonts w:ascii="Times New Roman" w:hAnsi="Times New Roman" w:cs="Times New Roman"/>
                <w:sz w:val="24"/>
                <w:vertAlign w:val="subscript"/>
              </w:rPr>
              <w:t>2</w:t>
            </w:r>
            <w:r>
              <w:rPr>
                <w:rFonts w:ascii="Times New Roman" w:hAnsi="Times New Roman" w:cs="Times New Roman"/>
                <w:sz w:val="24"/>
              </w:rPr>
              <w:t xml:space="preserve"> Mole Fraction</w:t>
            </w:r>
          </w:p>
        </w:tc>
        <w:tc>
          <w:tcPr>
            <w:tcW w:w="2340" w:type="dxa"/>
          </w:tcPr>
          <w:p w:rsidR="00D510E5" w:rsidRDefault="007A3BD5" w:rsidP="005D5D47">
            <w:pPr>
              <w:jc w:val="center"/>
              <w:rPr>
                <w:rFonts w:ascii="Times New Roman" w:hAnsi="Times New Roman" w:cs="Times New Roman"/>
                <w:sz w:val="24"/>
              </w:rPr>
            </w:pPr>
            <w:r w:rsidRPr="007A3BD5">
              <w:rPr>
                <w:rFonts w:ascii="Times New Roman" w:hAnsi="Times New Roman" w:cs="Times New Roman"/>
                <w:sz w:val="24"/>
              </w:rPr>
              <w:t>0.0028</w:t>
            </w:r>
            <w:r w:rsidR="00811B07">
              <w:rPr>
                <w:rFonts w:ascii="Times New Roman" w:hAnsi="Times New Roman" w:cs="Times New Roman"/>
                <w:sz w:val="24"/>
              </w:rPr>
              <w:t>8</w:t>
            </w:r>
          </w:p>
        </w:tc>
        <w:tc>
          <w:tcPr>
            <w:tcW w:w="2448" w:type="dxa"/>
          </w:tcPr>
          <w:p w:rsidR="00D510E5" w:rsidRDefault="007A3BD5" w:rsidP="005D5D47">
            <w:pPr>
              <w:jc w:val="center"/>
              <w:rPr>
                <w:rFonts w:ascii="Times New Roman" w:hAnsi="Times New Roman" w:cs="Times New Roman"/>
                <w:sz w:val="24"/>
              </w:rPr>
            </w:pPr>
            <w:r w:rsidRPr="007A3BD5">
              <w:rPr>
                <w:rFonts w:ascii="Times New Roman" w:hAnsi="Times New Roman" w:cs="Times New Roman"/>
                <w:sz w:val="24"/>
              </w:rPr>
              <w:t>0.0020</w:t>
            </w:r>
            <w:r w:rsidR="00811B07">
              <w:rPr>
                <w:rFonts w:ascii="Times New Roman" w:hAnsi="Times New Roman" w:cs="Times New Roman"/>
                <w:sz w:val="24"/>
              </w:rPr>
              <w:t>8</w:t>
            </w:r>
          </w:p>
        </w:tc>
      </w:tr>
    </w:tbl>
    <w:p w:rsidR="001D781D" w:rsidRDefault="001D781D" w:rsidP="005D5D47">
      <w:pPr>
        <w:ind w:firstLine="720"/>
        <w:jc w:val="both"/>
        <w:rPr>
          <w:rFonts w:ascii="Times New Roman" w:hAnsi="Times New Roman" w:cs="Times New Roman"/>
          <w:sz w:val="24"/>
        </w:rPr>
      </w:pPr>
    </w:p>
    <w:p w:rsidR="005D5D47" w:rsidRDefault="00AC6260" w:rsidP="005D5D47">
      <w:pPr>
        <w:ind w:firstLine="720"/>
        <w:jc w:val="both"/>
        <w:rPr>
          <w:rFonts w:ascii="Times New Roman" w:hAnsi="Times New Roman" w:cs="Times New Roman"/>
          <w:sz w:val="24"/>
        </w:rPr>
      </w:pPr>
      <w:r>
        <w:rPr>
          <w:rFonts w:ascii="Times New Roman" w:hAnsi="Times New Roman" w:cs="Times New Roman"/>
          <w:sz w:val="24"/>
        </w:rPr>
        <w:lastRenderedPageBreak/>
        <w:t xml:space="preserve">The boundary conditions </w:t>
      </w:r>
      <w:r w:rsidR="00A016C0">
        <w:rPr>
          <w:rFonts w:ascii="Times New Roman" w:hAnsi="Times New Roman" w:cs="Times New Roman"/>
          <w:sz w:val="24"/>
        </w:rPr>
        <w:t xml:space="preserve">and other inputs </w:t>
      </w:r>
      <w:r>
        <w:rPr>
          <w:rFonts w:ascii="Times New Roman" w:hAnsi="Times New Roman" w:cs="Times New Roman"/>
          <w:sz w:val="24"/>
        </w:rPr>
        <w:t xml:space="preserve">are specified using the same data as in the air-firing configuration.  </w:t>
      </w:r>
      <w:r w:rsidR="005D5D47">
        <w:rPr>
          <w:rFonts w:ascii="Times New Roman" w:hAnsi="Times New Roman" w:cs="Times New Roman"/>
          <w:sz w:val="24"/>
        </w:rPr>
        <w:t xml:space="preserve">Figure 11 shows the solved temperatures in individual zones on the 3-D mesh.  The corresponding plot of zone temperature versus zone midpoint height is shown in Figure 12.  </w:t>
      </w:r>
    </w:p>
    <w:p w:rsidR="00D31844" w:rsidRDefault="00D31844" w:rsidP="00D31844">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674041" cy="3273334"/>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2674041" cy="3273334"/>
                    </a:xfrm>
                    <a:prstGeom prst="rect">
                      <a:avLst/>
                    </a:prstGeom>
                    <a:noFill/>
                    <a:ln w="9525">
                      <a:noFill/>
                      <a:miter lim="800000"/>
                      <a:headEnd/>
                      <a:tailEnd/>
                    </a:ln>
                  </pic:spPr>
                </pic:pic>
              </a:graphicData>
            </a:graphic>
          </wp:inline>
        </w:drawing>
      </w:r>
    </w:p>
    <w:p w:rsidR="00D31844" w:rsidRDefault="00D31844" w:rsidP="00D31844">
      <w:pPr>
        <w:jc w:val="center"/>
        <w:rPr>
          <w:rFonts w:ascii="Times New Roman" w:hAnsi="Times New Roman" w:cs="Times New Roman"/>
          <w:sz w:val="24"/>
        </w:rPr>
      </w:pPr>
      <w:r>
        <w:rPr>
          <w:rFonts w:ascii="Times New Roman" w:hAnsi="Times New Roman" w:cs="Times New Roman"/>
          <w:sz w:val="24"/>
        </w:rPr>
        <w:t>Figure 11. Solved zone temperatures for oxy-firing Hunter Unit 3</w:t>
      </w:r>
    </w:p>
    <w:p w:rsidR="00615CB1" w:rsidRDefault="00B36904" w:rsidP="00D31844">
      <w:pPr>
        <w:jc w:val="center"/>
        <w:rPr>
          <w:rFonts w:ascii="Times New Roman" w:hAnsi="Times New Roman" w:cs="Times New Roman"/>
          <w:sz w:val="24"/>
        </w:rPr>
      </w:pPr>
      <w:r w:rsidRPr="00B36904">
        <w:drawing>
          <wp:inline distT="0" distB="0" distL="0" distR="0">
            <wp:extent cx="5000625" cy="2860136"/>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002303" cy="2861096"/>
                    </a:xfrm>
                    <a:prstGeom prst="rect">
                      <a:avLst/>
                    </a:prstGeom>
                    <a:noFill/>
                    <a:ln w="9525">
                      <a:noFill/>
                      <a:miter lim="800000"/>
                      <a:headEnd/>
                      <a:tailEnd/>
                    </a:ln>
                  </pic:spPr>
                </pic:pic>
              </a:graphicData>
            </a:graphic>
          </wp:inline>
        </w:drawing>
      </w:r>
    </w:p>
    <w:p w:rsidR="00B36904" w:rsidRDefault="00B36904" w:rsidP="00D31844">
      <w:pPr>
        <w:jc w:val="center"/>
        <w:rPr>
          <w:rFonts w:ascii="Times New Roman" w:hAnsi="Times New Roman" w:cs="Times New Roman"/>
          <w:sz w:val="24"/>
        </w:rPr>
      </w:pPr>
      <w:r>
        <w:rPr>
          <w:rFonts w:ascii="Times New Roman" w:hAnsi="Times New Roman" w:cs="Times New Roman"/>
          <w:sz w:val="24"/>
        </w:rPr>
        <w:t>Figure 12. Zone temperature versus furnace height of oxy-firing Hunter Unit 3</w:t>
      </w:r>
    </w:p>
    <w:p w:rsidR="00B36904" w:rsidRDefault="00AC0F58" w:rsidP="00AC0F58">
      <w:pPr>
        <w:ind w:firstLine="720"/>
        <w:jc w:val="both"/>
        <w:rPr>
          <w:rFonts w:ascii="Times New Roman" w:hAnsi="Times New Roman" w:cs="Times New Roman"/>
          <w:sz w:val="24"/>
        </w:rPr>
      </w:pPr>
      <w:r>
        <w:rPr>
          <w:rFonts w:ascii="Times New Roman" w:hAnsi="Times New Roman" w:cs="Times New Roman"/>
          <w:sz w:val="24"/>
        </w:rPr>
        <w:lastRenderedPageBreak/>
        <w:t xml:space="preserve">The temperature of flue gas leaving the horizontal nose plane (Zone 8) is 1628 K, which is 28 K lower </w:t>
      </w:r>
      <w:r w:rsidR="001D781D">
        <w:rPr>
          <w:rFonts w:ascii="Times New Roman" w:hAnsi="Times New Roman" w:cs="Times New Roman"/>
          <w:sz w:val="24"/>
        </w:rPr>
        <w:t xml:space="preserve">than </w:t>
      </w:r>
      <w:r>
        <w:rPr>
          <w:rFonts w:ascii="Times New Roman" w:hAnsi="Times New Roman" w:cs="Times New Roman"/>
          <w:sz w:val="24"/>
        </w:rPr>
        <w:t>the CFD mo</w:t>
      </w:r>
      <w:r w:rsidR="001D781D">
        <w:rPr>
          <w:rFonts w:ascii="Times New Roman" w:hAnsi="Times New Roman" w:cs="Times New Roman"/>
          <w:sz w:val="24"/>
        </w:rPr>
        <w:t>deling result of 1656 K</w:t>
      </w:r>
      <w:r>
        <w:rPr>
          <w:rFonts w:ascii="Times New Roman" w:hAnsi="Times New Roman" w:cs="Times New Roman"/>
          <w:sz w:val="24"/>
        </w:rPr>
        <w:t>.  The maximum gas temperature is at 1802K in Zone 5, which is 86 K lower than that of the air-firing case.  The overall trend of temperatures along the height is similar to the average temperature</w:t>
      </w:r>
      <w:r w:rsidR="001D781D">
        <w:rPr>
          <w:rFonts w:ascii="Times New Roman" w:hAnsi="Times New Roman" w:cs="Times New Roman"/>
          <w:sz w:val="24"/>
        </w:rPr>
        <w:t>s</w:t>
      </w:r>
      <w:r>
        <w:rPr>
          <w:rFonts w:ascii="Times New Roman" w:hAnsi="Times New Roman" w:cs="Times New Roman"/>
          <w:sz w:val="24"/>
        </w:rPr>
        <w:t xml:space="preserve"> reported by REI.  The temperature of the flue gas leaving the boiler model exit is 1529 K.</w:t>
      </w:r>
    </w:p>
    <w:p w:rsidR="005D5D47" w:rsidRDefault="005D5D47" w:rsidP="005D5D47">
      <w:pPr>
        <w:ind w:firstLine="720"/>
        <w:jc w:val="both"/>
        <w:rPr>
          <w:rFonts w:ascii="Times New Roman" w:eastAsiaTheme="minorEastAsia" w:hAnsi="Times New Roman" w:cs="Times New Roman"/>
          <w:sz w:val="24"/>
        </w:rPr>
      </w:pPr>
      <w:r>
        <w:rPr>
          <w:rFonts w:ascii="Times New Roman" w:hAnsi="Times New Roman" w:cs="Times New Roman"/>
          <w:sz w:val="24"/>
        </w:rPr>
        <w:t xml:space="preserve">Figure </w:t>
      </w:r>
      <w:r w:rsidR="00ED4083">
        <w:rPr>
          <w:rFonts w:ascii="Times New Roman" w:hAnsi="Times New Roman" w:cs="Times New Roman"/>
          <w:sz w:val="24"/>
        </w:rPr>
        <w:t>13</w:t>
      </w:r>
      <w:r>
        <w:rPr>
          <w:rFonts w:ascii="Times New Roman" w:hAnsi="Times New Roman" w:cs="Times New Roman"/>
          <w:sz w:val="24"/>
        </w:rPr>
        <w:t xml:space="preserve"> shows the solved wall temperatures at the boundary faces of the 3-D mesh.  The maximum wall temperatures are found in the burner zones at 8</w:t>
      </w:r>
      <w:r w:rsidR="008F2E7F">
        <w:rPr>
          <w:rFonts w:ascii="Times New Roman" w:hAnsi="Times New Roman" w:cs="Times New Roman"/>
          <w:sz w:val="24"/>
        </w:rPr>
        <w:t>00</w:t>
      </w:r>
      <w:r>
        <w:rPr>
          <w:rFonts w:ascii="Times New Roman" w:hAnsi="Times New Roman" w:cs="Times New Roman"/>
          <w:sz w:val="24"/>
        </w:rPr>
        <w:t xml:space="preserve"> K</w:t>
      </w:r>
      <w:r w:rsidR="008F2E7F">
        <w:rPr>
          <w:rFonts w:ascii="Times New Roman" w:hAnsi="Times New Roman" w:cs="Times New Roman"/>
          <w:sz w:val="24"/>
        </w:rPr>
        <w:t>, which is 15 K lower than that in the air-firing case</w:t>
      </w:r>
      <w:r w:rsidR="00ED4083">
        <w:rPr>
          <w:rFonts w:ascii="Times New Roman" w:hAnsi="Times New Roman" w:cs="Times New Roman"/>
          <w:sz w:val="24"/>
        </w:rPr>
        <w:t>.</w:t>
      </w:r>
      <w:r>
        <w:rPr>
          <w:rFonts w:ascii="Times New Roman" w:hAnsi="Times New Roman" w:cs="Times New Roman"/>
          <w:sz w:val="24"/>
        </w:rPr>
        <w:t xml:space="preserve">  The net radiation heat flux distribution at the boundary wall faces is shown in Figure </w:t>
      </w:r>
      <w:r w:rsidR="00ED4083">
        <w:rPr>
          <w:rFonts w:ascii="Times New Roman" w:hAnsi="Times New Roman" w:cs="Times New Roman"/>
          <w:sz w:val="24"/>
        </w:rPr>
        <w:t>14</w:t>
      </w:r>
      <w:r>
        <w:rPr>
          <w:rFonts w:ascii="Times New Roman" w:hAnsi="Times New Roman" w:cs="Times New Roman"/>
          <w:sz w:val="24"/>
        </w:rPr>
        <w:t xml:space="preserve">.  The maximum net heat flux is </w:t>
      </w:r>
      <m:oMath>
        <m:r>
          <w:rPr>
            <w:rFonts w:ascii="Cambria Math" w:hAnsi="Cambria Math" w:cs="Times New Roman"/>
            <w:sz w:val="24"/>
          </w:rPr>
          <m:t>2.</m:t>
        </m:r>
        <m:r>
          <w:rPr>
            <w:rFonts w:ascii="Cambria Math" w:hAnsi="Cambria Math" w:cs="Times New Roman"/>
            <w:sz w:val="24"/>
          </w:rPr>
          <m:t>06</m:t>
        </m:r>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5</m:t>
            </m:r>
          </m:sup>
        </m:sSup>
      </m:oMath>
      <w:r>
        <w:rPr>
          <w:rFonts w:ascii="Times New Roman" w:eastAsiaTheme="minorEastAsia" w:hAnsi="Times New Roman" w:cs="Times New Roman"/>
          <w:sz w:val="24"/>
        </w:rPr>
        <w:t xml:space="preserve"> W/m</w:t>
      </w:r>
      <w:r w:rsidRPr="004C424B">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which is </w:t>
      </w:r>
      <w:r w:rsidR="008F2E7F">
        <w:rPr>
          <w:rFonts w:ascii="Times New Roman" w:eastAsiaTheme="minorEastAsia" w:hAnsi="Times New Roman" w:cs="Times New Roman"/>
          <w:sz w:val="24"/>
        </w:rPr>
        <w:t>also lower than that of the air-firing case</w:t>
      </w:r>
      <w:r>
        <w:rPr>
          <w:rFonts w:ascii="Times New Roman" w:eastAsiaTheme="minorEastAsia" w:hAnsi="Times New Roman" w:cs="Times New Roman"/>
          <w:sz w:val="24"/>
        </w:rPr>
        <w:t>.</w:t>
      </w:r>
      <w:r w:rsidR="001D781D">
        <w:rPr>
          <w:rFonts w:ascii="Times New Roman" w:eastAsiaTheme="minorEastAsia" w:hAnsi="Times New Roman" w:cs="Times New Roman"/>
          <w:sz w:val="24"/>
        </w:rPr>
        <w:t xml:space="preserve">  This trend can also be found in the CFD prediction</w:t>
      </w:r>
      <w:r w:rsidR="00D00D74">
        <w:rPr>
          <w:rFonts w:ascii="Times New Roman" w:eastAsiaTheme="minorEastAsia" w:hAnsi="Times New Roman" w:cs="Times New Roman"/>
          <w:sz w:val="24"/>
        </w:rPr>
        <w:t>s.</w:t>
      </w:r>
    </w:p>
    <w:p w:rsidR="008F3B88" w:rsidRDefault="008F3B88" w:rsidP="008F3B88">
      <w:pPr>
        <w:ind w:firstLine="720"/>
        <w:jc w:val="both"/>
        <w:rPr>
          <w:rFonts w:ascii="Times New Roman" w:hAnsi="Times New Roman" w:cs="Times New Roman"/>
          <w:sz w:val="24"/>
        </w:rPr>
      </w:pPr>
      <w:r>
        <w:rPr>
          <w:rFonts w:ascii="Times New Roman" w:hAnsi="Times New Roman" w:cs="Times New Roman"/>
          <w:sz w:val="24"/>
        </w:rPr>
        <w:t xml:space="preserve">The total heat losses to the enclosure wall and to the platen super heater are listed in Table 12 along with the </w:t>
      </w:r>
      <w:r w:rsidR="00701257">
        <w:rPr>
          <w:rFonts w:ascii="Times New Roman" w:hAnsi="Times New Roman" w:cs="Times New Roman"/>
          <w:sz w:val="24"/>
        </w:rPr>
        <w:t>value</w:t>
      </w:r>
      <w:r>
        <w:rPr>
          <w:rFonts w:ascii="Times New Roman" w:hAnsi="Times New Roman" w:cs="Times New Roman"/>
          <w:sz w:val="24"/>
        </w:rPr>
        <w:t>s of the CFD model</w:t>
      </w:r>
      <w:r w:rsidR="00701257">
        <w:rPr>
          <w:rFonts w:ascii="Times New Roman" w:hAnsi="Times New Roman" w:cs="Times New Roman"/>
          <w:sz w:val="24"/>
        </w:rPr>
        <w:t>s</w:t>
      </w:r>
      <w:r>
        <w:rPr>
          <w:rFonts w:ascii="Times New Roman" w:hAnsi="Times New Roman" w:cs="Times New Roman"/>
          <w:sz w:val="24"/>
        </w:rPr>
        <w:t xml:space="preserve"> reported by REI.  </w:t>
      </w:r>
      <w:r w:rsidR="00423716">
        <w:rPr>
          <w:rFonts w:ascii="Times New Roman" w:hAnsi="Times New Roman" w:cs="Times New Roman"/>
          <w:sz w:val="24"/>
        </w:rPr>
        <w:t>Again</w:t>
      </w:r>
      <w:r>
        <w:rPr>
          <w:rFonts w:ascii="Times New Roman" w:hAnsi="Times New Roman" w:cs="Times New Roman"/>
          <w:sz w:val="24"/>
        </w:rPr>
        <w:t xml:space="preserve"> the CFD model includes a section of enclosure wall that is beyond the hybrid boiler model’s exit plane.  Therefore, the boiler model</w:t>
      </w:r>
      <w:r w:rsidR="00701257">
        <w:rPr>
          <w:rFonts w:ascii="Times New Roman" w:hAnsi="Times New Roman" w:cs="Times New Roman"/>
          <w:sz w:val="24"/>
        </w:rPr>
        <w:t>’s</w:t>
      </w:r>
      <w:r>
        <w:rPr>
          <w:rFonts w:ascii="Times New Roman" w:hAnsi="Times New Roman" w:cs="Times New Roman"/>
          <w:sz w:val="24"/>
        </w:rPr>
        <w:t xml:space="preserve"> result for the heat loss to the enclosure wall should be less than the reported CFD result as shown in Table 12.  </w:t>
      </w:r>
      <w:r w:rsidR="00423716">
        <w:rPr>
          <w:rFonts w:ascii="Times New Roman" w:hAnsi="Times New Roman" w:cs="Times New Roman"/>
          <w:sz w:val="24"/>
        </w:rPr>
        <w:t>Compared with the air-firing case, both heat losses are slightly lower.  Compared with the CFD model results, the heat loss to the platen superheater is under-predicted by 9%</w:t>
      </w:r>
      <w:r w:rsidR="00A47738">
        <w:rPr>
          <w:rFonts w:ascii="Times New Roman" w:hAnsi="Times New Roman" w:cs="Times New Roman"/>
          <w:sz w:val="24"/>
        </w:rPr>
        <w:t xml:space="preserve"> while the heat loss to the enclosure wall could be over-predicted considering the fact that less enclosure wall area is included in the boiler model.</w:t>
      </w:r>
    </w:p>
    <w:p w:rsidR="008F3B88" w:rsidRDefault="008F3B88" w:rsidP="008F3B88">
      <w:pPr>
        <w:jc w:val="both"/>
        <w:rPr>
          <w:rFonts w:ascii="Times New Roman" w:hAnsi="Times New Roman" w:cs="Times New Roman"/>
          <w:sz w:val="24"/>
        </w:rPr>
      </w:pPr>
    </w:p>
    <w:p w:rsidR="00FF0DAD" w:rsidRDefault="008F2E7F" w:rsidP="008F2E7F">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131429" cy="3481905"/>
            <wp:effectExtent l="1905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3131429" cy="3481905"/>
                    </a:xfrm>
                    <a:prstGeom prst="rect">
                      <a:avLst/>
                    </a:prstGeom>
                    <a:noFill/>
                    <a:ln w="9525">
                      <a:noFill/>
                      <a:miter lim="800000"/>
                      <a:headEnd/>
                      <a:tailEnd/>
                    </a:ln>
                  </pic:spPr>
                </pic:pic>
              </a:graphicData>
            </a:graphic>
          </wp:inline>
        </w:drawing>
      </w:r>
    </w:p>
    <w:p w:rsidR="008F2E7F" w:rsidRDefault="008F2E7F" w:rsidP="008F2E7F">
      <w:pPr>
        <w:jc w:val="center"/>
        <w:rPr>
          <w:rFonts w:ascii="Times New Roman" w:hAnsi="Times New Roman" w:cs="Times New Roman"/>
          <w:sz w:val="24"/>
        </w:rPr>
      </w:pPr>
      <w:r>
        <w:rPr>
          <w:rFonts w:ascii="Times New Roman" w:hAnsi="Times New Roman" w:cs="Times New Roman"/>
          <w:sz w:val="24"/>
        </w:rPr>
        <w:t>Figure 13. Solved wall temperatures on the 3-D mesh of oxy-firing Hunter Unit 3</w:t>
      </w:r>
    </w:p>
    <w:p w:rsidR="008F2E7F" w:rsidRDefault="008F2E7F" w:rsidP="008F2E7F">
      <w:pPr>
        <w:jc w:val="center"/>
        <w:rPr>
          <w:rFonts w:ascii="Times New Roman" w:hAnsi="Times New Roman" w:cs="Times New Roman"/>
          <w:sz w:val="24"/>
        </w:rPr>
      </w:pPr>
    </w:p>
    <w:p w:rsidR="008F2E7F" w:rsidRDefault="008F2E7F" w:rsidP="008F2E7F">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161905" cy="3467584"/>
            <wp:effectExtent l="19050" t="0" r="395"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3161905" cy="3467584"/>
                    </a:xfrm>
                    <a:prstGeom prst="rect">
                      <a:avLst/>
                    </a:prstGeom>
                    <a:noFill/>
                    <a:ln w="9525">
                      <a:noFill/>
                      <a:miter lim="800000"/>
                      <a:headEnd/>
                      <a:tailEnd/>
                    </a:ln>
                  </pic:spPr>
                </pic:pic>
              </a:graphicData>
            </a:graphic>
          </wp:inline>
        </w:drawing>
      </w:r>
    </w:p>
    <w:p w:rsidR="008F2E7F" w:rsidRDefault="008F2E7F" w:rsidP="008F2E7F">
      <w:pPr>
        <w:jc w:val="center"/>
        <w:rPr>
          <w:rFonts w:ascii="Times New Roman" w:hAnsi="Times New Roman" w:cs="Times New Roman"/>
          <w:sz w:val="24"/>
        </w:rPr>
      </w:pPr>
      <w:r>
        <w:rPr>
          <w:rFonts w:ascii="Times New Roman" w:hAnsi="Times New Roman" w:cs="Times New Roman"/>
          <w:sz w:val="24"/>
        </w:rPr>
        <w:t>Figure 14. Solved net radiation heat flux of oxy-firing Hunter Unit 3 on the 3-D mesh</w:t>
      </w:r>
    </w:p>
    <w:p w:rsidR="00A47738" w:rsidRDefault="00A47738" w:rsidP="00A47738">
      <w:pPr>
        <w:jc w:val="center"/>
        <w:rPr>
          <w:rFonts w:ascii="Times New Roman" w:hAnsi="Times New Roman" w:cs="Times New Roman"/>
          <w:sz w:val="24"/>
        </w:rPr>
      </w:pPr>
      <w:r>
        <w:rPr>
          <w:rFonts w:ascii="Times New Roman" w:hAnsi="Times New Roman" w:cs="Times New Roman"/>
          <w:sz w:val="24"/>
        </w:rPr>
        <w:t>Table 12.  Heat losses to furnace enclosure wall and platen superheater</w:t>
      </w:r>
    </w:p>
    <w:tbl>
      <w:tblPr>
        <w:tblStyle w:val="TableGrid"/>
        <w:tblW w:w="0" w:type="auto"/>
        <w:tblLook w:val="04A0"/>
      </w:tblPr>
      <w:tblGrid>
        <w:gridCol w:w="2394"/>
        <w:gridCol w:w="2394"/>
        <w:gridCol w:w="2394"/>
        <w:gridCol w:w="2394"/>
      </w:tblGrid>
      <w:tr w:rsidR="00A47738" w:rsidTr="00A47738">
        <w:tc>
          <w:tcPr>
            <w:tcW w:w="2394" w:type="dxa"/>
          </w:tcPr>
          <w:p w:rsidR="00A47738" w:rsidRDefault="00A47738" w:rsidP="00A47738">
            <w:pPr>
              <w:jc w:val="center"/>
              <w:rPr>
                <w:rFonts w:ascii="Times New Roman" w:hAnsi="Times New Roman" w:cs="Times New Roman"/>
                <w:sz w:val="24"/>
              </w:rPr>
            </w:pPr>
          </w:p>
        </w:tc>
        <w:tc>
          <w:tcPr>
            <w:tcW w:w="2394" w:type="dxa"/>
          </w:tcPr>
          <w:p w:rsidR="00A47738" w:rsidRDefault="00A47738" w:rsidP="00A47738">
            <w:pPr>
              <w:jc w:val="center"/>
              <w:rPr>
                <w:rFonts w:ascii="Times New Roman" w:hAnsi="Times New Roman" w:cs="Times New Roman"/>
                <w:sz w:val="24"/>
              </w:rPr>
            </w:pPr>
            <w:r>
              <w:rPr>
                <w:rFonts w:ascii="Times New Roman" w:hAnsi="Times New Roman" w:cs="Times New Roman"/>
                <w:sz w:val="24"/>
              </w:rPr>
              <w:t>Unit</w:t>
            </w:r>
          </w:p>
        </w:tc>
        <w:tc>
          <w:tcPr>
            <w:tcW w:w="2394" w:type="dxa"/>
          </w:tcPr>
          <w:p w:rsidR="00A47738" w:rsidRDefault="00A47738" w:rsidP="00A47738">
            <w:pPr>
              <w:jc w:val="center"/>
              <w:rPr>
                <w:rFonts w:ascii="Times New Roman" w:hAnsi="Times New Roman" w:cs="Times New Roman"/>
                <w:sz w:val="24"/>
              </w:rPr>
            </w:pPr>
            <w:r>
              <w:rPr>
                <w:rFonts w:ascii="Times New Roman" w:hAnsi="Times New Roman" w:cs="Times New Roman"/>
                <w:sz w:val="24"/>
              </w:rPr>
              <w:t>Boiler Model</w:t>
            </w:r>
          </w:p>
        </w:tc>
        <w:tc>
          <w:tcPr>
            <w:tcW w:w="2394" w:type="dxa"/>
          </w:tcPr>
          <w:p w:rsidR="00A47738" w:rsidRDefault="00A47738" w:rsidP="00A47738">
            <w:pPr>
              <w:jc w:val="center"/>
              <w:rPr>
                <w:rFonts w:ascii="Times New Roman" w:hAnsi="Times New Roman" w:cs="Times New Roman"/>
                <w:sz w:val="24"/>
              </w:rPr>
            </w:pPr>
            <w:r>
              <w:rPr>
                <w:rFonts w:ascii="Times New Roman" w:hAnsi="Times New Roman" w:cs="Times New Roman"/>
                <w:sz w:val="24"/>
              </w:rPr>
              <w:t>CFD Model</w:t>
            </w:r>
          </w:p>
        </w:tc>
      </w:tr>
      <w:tr w:rsidR="00A47738" w:rsidTr="00A47738">
        <w:tc>
          <w:tcPr>
            <w:tcW w:w="2394" w:type="dxa"/>
          </w:tcPr>
          <w:p w:rsidR="00A47738" w:rsidRDefault="00A47738" w:rsidP="00A47738">
            <w:pPr>
              <w:jc w:val="center"/>
              <w:rPr>
                <w:rFonts w:ascii="Times New Roman" w:hAnsi="Times New Roman" w:cs="Times New Roman"/>
                <w:sz w:val="24"/>
              </w:rPr>
            </w:pPr>
            <w:r>
              <w:rPr>
                <w:rFonts w:ascii="Times New Roman" w:hAnsi="Times New Roman" w:cs="Times New Roman"/>
                <w:sz w:val="24"/>
              </w:rPr>
              <w:t>Enclosure Wall</w:t>
            </w:r>
          </w:p>
        </w:tc>
        <w:tc>
          <w:tcPr>
            <w:tcW w:w="2394" w:type="dxa"/>
          </w:tcPr>
          <w:p w:rsidR="00A47738" w:rsidRDefault="00A47738" w:rsidP="00A47738">
            <w:pPr>
              <w:jc w:val="center"/>
              <w:rPr>
                <w:rFonts w:ascii="Times New Roman" w:hAnsi="Times New Roman" w:cs="Times New Roman"/>
                <w:sz w:val="24"/>
              </w:rPr>
            </w:pPr>
            <w:r>
              <w:rPr>
                <w:rFonts w:ascii="Times New Roman" w:hAnsi="Times New Roman" w:cs="Times New Roman"/>
                <w:sz w:val="24"/>
              </w:rPr>
              <w:t>W</w:t>
            </w:r>
          </w:p>
        </w:tc>
        <w:tc>
          <w:tcPr>
            <w:tcW w:w="2394" w:type="dxa"/>
          </w:tcPr>
          <w:p w:rsidR="00A47738" w:rsidRDefault="00A47738" w:rsidP="00A47738">
            <w:pPr>
              <w:jc w:val="center"/>
              <w:rPr>
                <w:rFonts w:ascii="Times New Roman" w:hAnsi="Times New Roman" w:cs="Times New Roman"/>
                <w:sz w:val="24"/>
              </w:rPr>
            </w:pPr>
            <m:oMathPara>
              <m:oMath>
                <m:r>
                  <w:rPr>
                    <w:rFonts w:ascii="Cambria Math" w:hAnsi="Cambria Math" w:cs="Times New Roman"/>
                    <w:sz w:val="24"/>
                  </w:rPr>
                  <m:t>3.93×1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c>
          <w:tcPr>
            <w:tcW w:w="2394" w:type="dxa"/>
          </w:tcPr>
          <w:p w:rsidR="00A47738" w:rsidRDefault="00A47738" w:rsidP="00A47738">
            <w:pPr>
              <w:jc w:val="center"/>
              <w:rPr>
                <w:rFonts w:ascii="Times New Roman" w:hAnsi="Times New Roman" w:cs="Times New Roman"/>
                <w:sz w:val="24"/>
              </w:rPr>
            </w:pPr>
            <m:oMathPara>
              <m:oMath>
                <m:r>
                  <w:rPr>
                    <w:rFonts w:ascii="Cambria Math" w:hAnsi="Cambria Math" w:cs="Times New Roman"/>
                    <w:sz w:val="24"/>
                  </w:rPr>
                  <m:t>4.03×1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r w:rsidR="00A47738" w:rsidTr="00A47738">
        <w:tc>
          <w:tcPr>
            <w:tcW w:w="2394" w:type="dxa"/>
          </w:tcPr>
          <w:p w:rsidR="00A47738" w:rsidRDefault="00A47738" w:rsidP="00A47738">
            <w:pPr>
              <w:jc w:val="center"/>
              <w:rPr>
                <w:rFonts w:ascii="Times New Roman" w:hAnsi="Times New Roman" w:cs="Times New Roman"/>
                <w:sz w:val="24"/>
              </w:rPr>
            </w:pPr>
            <w:r>
              <w:rPr>
                <w:rFonts w:ascii="Times New Roman" w:hAnsi="Times New Roman" w:cs="Times New Roman"/>
                <w:sz w:val="24"/>
              </w:rPr>
              <w:t>Platen Superheater</w:t>
            </w:r>
          </w:p>
        </w:tc>
        <w:tc>
          <w:tcPr>
            <w:tcW w:w="2394" w:type="dxa"/>
          </w:tcPr>
          <w:p w:rsidR="00A47738" w:rsidRDefault="00A47738" w:rsidP="00A47738">
            <w:pPr>
              <w:jc w:val="center"/>
              <w:rPr>
                <w:rFonts w:ascii="Times New Roman" w:hAnsi="Times New Roman" w:cs="Times New Roman"/>
                <w:sz w:val="24"/>
              </w:rPr>
            </w:pPr>
            <w:r>
              <w:rPr>
                <w:rFonts w:ascii="Times New Roman" w:hAnsi="Times New Roman" w:cs="Times New Roman"/>
                <w:sz w:val="24"/>
              </w:rPr>
              <w:t>W</w:t>
            </w:r>
          </w:p>
        </w:tc>
        <w:tc>
          <w:tcPr>
            <w:tcW w:w="2394" w:type="dxa"/>
          </w:tcPr>
          <w:p w:rsidR="00A47738" w:rsidRDefault="00A47738" w:rsidP="00A47738">
            <w:pPr>
              <w:jc w:val="center"/>
              <w:rPr>
                <w:rFonts w:ascii="Times New Roman" w:hAnsi="Times New Roman" w:cs="Times New Roman"/>
                <w:sz w:val="24"/>
              </w:rPr>
            </w:pPr>
            <m:oMathPara>
              <m:oMath>
                <m:r>
                  <w:rPr>
                    <w:rFonts w:ascii="Cambria Math" w:hAnsi="Cambria Math" w:cs="Times New Roman"/>
                    <w:sz w:val="24"/>
                  </w:rPr>
                  <m:t>9.89×1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7</m:t>
                    </m:r>
                  </m:sup>
                </m:sSup>
              </m:oMath>
            </m:oMathPara>
          </w:p>
        </w:tc>
        <w:tc>
          <w:tcPr>
            <w:tcW w:w="2394" w:type="dxa"/>
          </w:tcPr>
          <w:p w:rsidR="00A47738" w:rsidRDefault="00A47738" w:rsidP="00A47738">
            <w:pPr>
              <w:jc w:val="center"/>
              <w:rPr>
                <w:rFonts w:ascii="Times New Roman" w:hAnsi="Times New Roman" w:cs="Times New Roman"/>
                <w:sz w:val="24"/>
              </w:rPr>
            </w:pPr>
            <m:oMathPara>
              <m:oMath>
                <m:r>
                  <w:rPr>
                    <w:rFonts w:ascii="Cambria Math" w:hAnsi="Cambria Math" w:cs="Times New Roman"/>
                    <w:sz w:val="24"/>
                  </w:rPr>
                  <m:t>1.09×1</m:t>
                </m:r>
                <m:sSup>
                  <m:sSupPr>
                    <m:ctrlPr>
                      <w:rPr>
                        <w:rFonts w:ascii="Cambria Math" w:hAnsi="Cambria Math" w:cs="Times New Roman"/>
                        <w:i/>
                        <w:sz w:val="24"/>
                      </w:rPr>
                    </m:ctrlPr>
                  </m:sSupPr>
                  <m:e>
                    <m:r>
                      <w:rPr>
                        <w:rFonts w:ascii="Cambria Math" w:hAnsi="Cambria Math" w:cs="Times New Roman"/>
                        <w:sz w:val="24"/>
                      </w:rPr>
                      <m:t>0</m:t>
                    </m:r>
                  </m:e>
                  <m:sup>
                    <m:r>
                      <w:rPr>
                        <w:rFonts w:ascii="Cambria Math" w:hAnsi="Cambria Math" w:cs="Times New Roman"/>
                        <w:sz w:val="24"/>
                      </w:rPr>
                      <m:t>8</m:t>
                    </m:r>
                  </m:sup>
                </m:sSup>
              </m:oMath>
            </m:oMathPara>
          </w:p>
        </w:tc>
      </w:tr>
    </w:tbl>
    <w:p w:rsidR="00A47738" w:rsidRDefault="00A47738" w:rsidP="00A47738">
      <w:pPr>
        <w:jc w:val="center"/>
        <w:rPr>
          <w:rFonts w:ascii="Times New Roman" w:hAnsi="Times New Roman" w:cs="Times New Roman"/>
          <w:sz w:val="24"/>
        </w:rPr>
      </w:pPr>
    </w:p>
    <w:p w:rsidR="00A47738" w:rsidRDefault="00A47738" w:rsidP="00A47738">
      <w:pPr>
        <w:ind w:firstLine="720"/>
        <w:jc w:val="both"/>
        <w:rPr>
          <w:rFonts w:ascii="Times New Roman" w:hAnsi="Times New Roman" w:cs="Times New Roman"/>
          <w:sz w:val="24"/>
        </w:rPr>
      </w:pPr>
      <w:r>
        <w:rPr>
          <w:rFonts w:ascii="Times New Roman" w:hAnsi="Times New Roman" w:cs="Times New Roman"/>
          <w:sz w:val="24"/>
        </w:rPr>
        <w:t>The unburned</w:t>
      </w:r>
      <w:r w:rsidR="00701257">
        <w:rPr>
          <w:rFonts w:ascii="Times New Roman" w:hAnsi="Times New Roman" w:cs="Times New Roman"/>
          <w:sz w:val="24"/>
        </w:rPr>
        <w:t xml:space="preserve"> carbon in the fly ash</w:t>
      </w:r>
      <w:r>
        <w:rPr>
          <w:rFonts w:ascii="Times New Roman" w:hAnsi="Times New Roman" w:cs="Times New Roman"/>
          <w:sz w:val="24"/>
        </w:rPr>
        <w:t xml:space="preserve"> leaving the horizontal nose plane predicted by the boiler model is 1.15%.  The unburned carbon in the fly ash leaving the boiler model is 0.53%, corresponding to a coal burnout of 99.9%.  The CFD model prediction for unburned carbon is 1.1%, corresponding to a coal burnout of 99.8%.  Compared with the air-firing case, slightly higher burnout is predicted.  This trend is also found in the CFD model predictions.  As in the air-firing case, the boiler model slightly over-predicts the coal burnout.</w:t>
      </w:r>
    </w:p>
    <w:p w:rsidR="00A47738" w:rsidRDefault="00A47738" w:rsidP="00A47738">
      <w:pPr>
        <w:ind w:firstLine="720"/>
        <w:jc w:val="both"/>
        <w:rPr>
          <w:rFonts w:ascii="Times New Roman" w:hAnsi="Times New Roman" w:cs="Times New Roman"/>
          <w:sz w:val="24"/>
        </w:rPr>
      </w:pPr>
      <w:r>
        <w:rPr>
          <w:rFonts w:ascii="Times New Roman" w:hAnsi="Times New Roman" w:cs="Times New Roman"/>
          <w:sz w:val="24"/>
        </w:rPr>
        <w:t>The oxidation by O</w:t>
      </w:r>
      <w:r w:rsidRPr="00DA54AF">
        <w:rPr>
          <w:rFonts w:ascii="Times New Roman" w:hAnsi="Times New Roman" w:cs="Times New Roman"/>
          <w:sz w:val="24"/>
          <w:vertAlign w:val="subscript"/>
        </w:rPr>
        <w:t>2</w:t>
      </w:r>
      <w:r>
        <w:rPr>
          <w:rFonts w:ascii="Times New Roman" w:hAnsi="Times New Roman" w:cs="Times New Roman"/>
          <w:sz w:val="24"/>
        </w:rPr>
        <w:t xml:space="preserve"> accounts for 76.3% of total char mass release due to heterogeneous reactions.  The gasification reactions by H</w:t>
      </w:r>
      <w:r w:rsidRPr="007D511B">
        <w:rPr>
          <w:rFonts w:ascii="Times New Roman" w:hAnsi="Times New Roman" w:cs="Times New Roman"/>
          <w:sz w:val="24"/>
          <w:vertAlign w:val="subscript"/>
        </w:rPr>
        <w:t>2</w:t>
      </w:r>
      <w:r>
        <w:rPr>
          <w:rFonts w:ascii="Times New Roman" w:hAnsi="Times New Roman" w:cs="Times New Roman"/>
          <w:sz w:val="24"/>
        </w:rPr>
        <w:t>O and CO</w:t>
      </w:r>
      <w:r w:rsidRPr="007D511B">
        <w:rPr>
          <w:rFonts w:ascii="Times New Roman" w:hAnsi="Times New Roman" w:cs="Times New Roman"/>
          <w:sz w:val="24"/>
          <w:vertAlign w:val="subscript"/>
        </w:rPr>
        <w:t>2</w:t>
      </w:r>
      <w:r>
        <w:rPr>
          <w:rFonts w:ascii="Times New Roman" w:hAnsi="Times New Roman" w:cs="Times New Roman"/>
          <w:sz w:val="24"/>
        </w:rPr>
        <w:t xml:space="preserve"> account for 5.6% and 18.1%, respectively.</w:t>
      </w:r>
      <w:r w:rsidR="00C9603D">
        <w:rPr>
          <w:rFonts w:ascii="Times New Roman" w:hAnsi="Times New Roman" w:cs="Times New Roman"/>
          <w:sz w:val="24"/>
        </w:rPr>
        <w:t xml:space="preserve">  The contribution by CO</w:t>
      </w:r>
      <w:r w:rsidR="00C9603D" w:rsidRPr="00C9603D">
        <w:rPr>
          <w:rFonts w:ascii="Times New Roman" w:hAnsi="Times New Roman" w:cs="Times New Roman"/>
          <w:sz w:val="24"/>
          <w:vertAlign w:val="subscript"/>
        </w:rPr>
        <w:t>2</w:t>
      </w:r>
      <w:r w:rsidR="00C9603D">
        <w:rPr>
          <w:rFonts w:ascii="Times New Roman" w:hAnsi="Times New Roman" w:cs="Times New Roman"/>
          <w:sz w:val="24"/>
        </w:rPr>
        <w:t xml:space="preserve"> gasification increased significantly due to high CO</w:t>
      </w:r>
      <w:r w:rsidR="00C9603D" w:rsidRPr="00C9603D">
        <w:rPr>
          <w:rFonts w:ascii="Times New Roman" w:hAnsi="Times New Roman" w:cs="Times New Roman"/>
          <w:sz w:val="24"/>
          <w:vertAlign w:val="subscript"/>
        </w:rPr>
        <w:t>2</w:t>
      </w:r>
      <w:r w:rsidR="00C9603D">
        <w:rPr>
          <w:rFonts w:ascii="Times New Roman" w:hAnsi="Times New Roman" w:cs="Times New Roman"/>
          <w:sz w:val="24"/>
        </w:rPr>
        <w:t xml:space="preserve"> mole fractions in the furnace.</w:t>
      </w:r>
    </w:p>
    <w:p w:rsidR="00701257" w:rsidRDefault="00701257" w:rsidP="00A47738">
      <w:pPr>
        <w:ind w:firstLine="720"/>
        <w:jc w:val="both"/>
        <w:rPr>
          <w:rFonts w:ascii="Times New Roman" w:hAnsi="Times New Roman" w:cs="Times New Roman"/>
          <w:sz w:val="24"/>
        </w:rPr>
      </w:pPr>
    </w:p>
    <w:p w:rsidR="00A47738" w:rsidRDefault="007535BC" w:rsidP="007535BC">
      <w:pPr>
        <w:pStyle w:val="Heading2"/>
      </w:pPr>
      <w:r>
        <w:lastRenderedPageBreak/>
        <w:t>Summary of Hunter Unit 3 validation</w:t>
      </w:r>
    </w:p>
    <w:p w:rsidR="009615F6" w:rsidRDefault="009615F6" w:rsidP="00C85C2A">
      <w:pPr>
        <w:jc w:val="both"/>
        <w:rPr>
          <w:rFonts w:ascii="Times New Roman" w:hAnsi="Times New Roman" w:cs="Times New Roman"/>
          <w:sz w:val="24"/>
        </w:rPr>
      </w:pPr>
    </w:p>
    <w:p w:rsidR="007535BC" w:rsidRDefault="007535BC" w:rsidP="00932635">
      <w:pPr>
        <w:ind w:firstLine="720"/>
        <w:jc w:val="both"/>
        <w:rPr>
          <w:rFonts w:ascii="Times New Roman" w:hAnsi="Times New Roman" w:cs="Times New Roman"/>
          <w:sz w:val="24"/>
        </w:rPr>
      </w:pPr>
      <w:r>
        <w:rPr>
          <w:rFonts w:ascii="Times New Roman" w:hAnsi="Times New Roman" w:cs="Times New Roman"/>
          <w:sz w:val="24"/>
        </w:rPr>
        <w:t>By modeling the Hunter Unit 3 in both air-firing and oxy-firing configurations</w:t>
      </w:r>
      <w:r w:rsidR="00932635">
        <w:rPr>
          <w:rFonts w:ascii="Times New Roman" w:hAnsi="Times New Roman" w:cs="Times New Roman"/>
          <w:sz w:val="24"/>
        </w:rPr>
        <w:t xml:space="preserve"> and comparing the results to those from CFD simulations</w:t>
      </w:r>
      <w:r>
        <w:rPr>
          <w:rFonts w:ascii="Times New Roman" w:hAnsi="Times New Roman" w:cs="Times New Roman"/>
          <w:sz w:val="24"/>
        </w:rPr>
        <w:t xml:space="preserve">, the </w:t>
      </w:r>
      <w:r w:rsidR="00932635">
        <w:rPr>
          <w:rFonts w:ascii="Times New Roman" w:hAnsi="Times New Roman" w:cs="Times New Roman"/>
          <w:sz w:val="24"/>
        </w:rPr>
        <w:t xml:space="preserve">hybrid boiler model was found to give very reasonable predictions in terms of flue gas temperatures in the upper furnace, heat loss to platen superheater and enclosure wall, and coal burnout.  The overall pattern of the net heat flux along the furnace height and the maximum net heat flux match the CFD predictions.  The trend of unburned carbon predictions in the two firing configurations also matches the CFD results.  Overall the air-firing case matches the CFD case better. </w:t>
      </w:r>
      <w:r w:rsidR="00701257">
        <w:rPr>
          <w:rFonts w:ascii="Times New Roman" w:hAnsi="Times New Roman" w:cs="Times New Roman"/>
          <w:sz w:val="24"/>
        </w:rPr>
        <w:t xml:space="preserve"> </w:t>
      </w:r>
      <w:r w:rsidR="00932635">
        <w:rPr>
          <w:rFonts w:ascii="Times New Roman" w:hAnsi="Times New Roman" w:cs="Times New Roman"/>
          <w:sz w:val="24"/>
        </w:rPr>
        <w:t xml:space="preserve">The differences in gas temperature at the horizontal nose plane and the heat losses to enclosure wall and superheater wall </w:t>
      </w:r>
      <w:r w:rsidR="00701257">
        <w:rPr>
          <w:rFonts w:ascii="Times New Roman" w:hAnsi="Times New Roman" w:cs="Times New Roman"/>
          <w:sz w:val="24"/>
        </w:rPr>
        <w:t xml:space="preserve">between the CFD and hybrid boiler models </w:t>
      </w:r>
      <w:r w:rsidR="00932635">
        <w:rPr>
          <w:rFonts w:ascii="Times New Roman" w:hAnsi="Times New Roman" w:cs="Times New Roman"/>
          <w:sz w:val="24"/>
        </w:rPr>
        <w:t xml:space="preserve">are slightly higher in the oxy-firing configuration.  Note that those results are obtained when identical wall boundary conditions for the two firing configurations are used.  </w:t>
      </w:r>
      <w:r w:rsidR="008B3D35">
        <w:rPr>
          <w:rFonts w:ascii="Times New Roman" w:hAnsi="Times New Roman" w:cs="Times New Roman"/>
          <w:sz w:val="24"/>
        </w:rPr>
        <w:t>In reality, the boundary conditions such as slagging wall emissivity could change</w:t>
      </w:r>
      <w:r w:rsidR="00701257">
        <w:rPr>
          <w:rFonts w:ascii="Times New Roman" w:hAnsi="Times New Roman" w:cs="Times New Roman"/>
          <w:sz w:val="24"/>
        </w:rPr>
        <w:t xml:space="preserve"> from air-firing configuration to oxy-firing configuration</w:t>
      </w:r>
      <w:r w:rsidR="008B3D35">
        <w:rPr>
          <w:rFonts w:ascii="Times New Roman" w:hAnsi="Times New Roman" w:cs="Times New Roman"/>
          <w:sz w:val="24"/>
        </w:rPr>
        <w:t>.  Fine tuning of the user inputs related to wall boundary condition</w:t>
      </w:r>
      <w:r w:rsidR="00701257">
        <w:rPr>
          <w:rFonts w:ascii="Times New Roman" w:hAnsi="Times New Roman" w:cs="Times New Roman"/>
          <w:sz w:val="24"/>
        </w:rPr>
        <w:t>s</w:t>
      </w:r>
      <w:r w:rsidR="008B3D35">
        <w:rPr>
          <w:rFonts w:ascii="Times New Roman" w:hAnsi="Times New Roman" w:cs="Times New Roman"/>
          <w:sz w:val="24"/>
        </w:rPr>
        <w:t xml:space="preserve"> could increase the accuracy of the oxy-firing case.</w:t>
      </w:r>
    </w:p>
    <w:p w:rsidR="008B3D35" w:rsidRDefault="008B3D35">
      <w:pPr>
        <w:rPr>
          <w:rFonts w:ascii="Times New Roman" w:hAnsi="Times New Roman" w:cs="Times New Roman"/>
          <w:sz w:val="24"/>
        </w:rPr>
      </w:pPr>
      <w:r>
        <w:rPr>
          <w:rFonts w:ascii="Times New Roman" w:hAnsi="Times New Roman" w:cs="Times New Roman"/>
          <w:sz w:val="24"/>
        </w:rPr>
        <w:br w:type="page"/>
      </w:r>
    </w:p>
    <w:p w:rsidR="009615F6" w:rsidRDefault="009615F6" w:rsidP="009615F6">
      <w:pPr>
        <w:pStyle w:val="Heading1"/>
      </w:pPr>
      <w:bookmarkStart w:id="11" w:name="_Toc380758920"/>
      <w:r>
        <w:lastRenderedPageBreak/>
        <w:t>References</w:t>
      </w:r>
      <w:bookmarkEnd w:id="11"/>
    </w:p>
    <w:p w:rsidR="009615F6" w:rsidRDefault="009615F6" w:rsidP="009615F6">
      <w:pPr>
        <w:jc w:val="both"/>
        <w:rPr>
          <w:rFonts w:ascii="Times New Roman" w:hAnsi="Times New Roman" w:cs="Times New Roman"/>
          <w:sz w:val="24"/>
        </w:rPr>
      </w:pPr>
    </w:p>
    <w:p w:rsidR="009615F6" w:rsidRDefault="00A016C0" w:rsidP="009615F6">
      <w:pPr>
        <w:jc w:val="both"/>
        <w:rPr>
          <w:rFonts w:ascii="Times New Roman" w:hAnsi="Times New Roman" w:cs="Times New Roman"/>
          <w:sz w:val="24"/>
        </w:rPr>
      </w:pPr>
      <w:r>
        <w:rPr>
          <w:rFonts w:ascii="Times New Roman" w:hAnsi="Times New Roman" w:cs="Times New Roman"/>
          <w:sz w:val="24"/>
        </w:rPr>
        <w:t xml:space="preserve">Beijing Boiler Works, </w:t>
      </w:r>
      <w:r w:rsidR="005020F7">
        <w:rPr>
          <w:rFonts w:ascii="Times New Roman" w:hAnsi="Times New Roman" w:cs="Times New Roman"/>
          <w:sz w:val="24"/>
        </w:rPr>
        <w:t>“</w:t>
      </w:r>
      <w:r w:rsidR="009615F6">
        <w:rPr>
          <w:rFonts w:ascii="Times New Roman" w:hAnsi="Times New Roman" w:cs="Times New Roman"/>
          <w:sz w:val="24"/>
        </w:rPr>
        <w:t>Normative Method for Boiler Thermal Calculations,</w:t>
      </w:r>
      <w:r w:rsidR="005020F7">
        <w:rPr>
          <w:rFonts w:ascii="Times New Roman" w:hAnsi="Times New Roman" w:cs="Times New Roman"/>
          <w:sz w:val="24"/>
        </w:rPr>
        <w:t>”</w:t>
      </w:r>
      <w:r>
        <w:rPr>
          <w:rFonts w:ascii="Times New Roman" w:hAnsi="Times New Roman" w:cs="Times New Roman"/>
          <w:sz w:val="24"/>
        </w:rPr>
        <w:t xml:space="preserve"> Machinery Industry Publishing Company, Beijing (1973) Translated from Ru</w:t>
      </w:r>
      <w:r w:rsidR="00367CDE">
        <w:rPr>
          <w:rFonts w:ascii="Times New Roman" w:hAnsi="Times New Roman" w:cs="Times New Roman"/>
          <w:sz w:val="24"/>
        </w:rPr>
        <w:t>ssian to Chinese.</w:t>
      </w:r>
    </w:p>
    <w:p w:rsidR="00612759" w:rsidRDefault="00612759" w:rsidP="009615F6">
      <w:pPr>
        <w:jc w:val="both"/>
        <w:rPr>
          <w:rFonts w:ascii="Times New Roman" w:hAnsi="Times New Roman" w:cs="Times New Roman"/>
          <w:sz w:val="24"/>
        </w:rPr>
      </w:pPr>
      <w:r>
        <w:rPr>
          <w:rFonts w:ascii="Times New Roman" w:hAnsi="Times New Roman" w:cs="Times New Roman"/>
          <w:sz w:val="24"/>
        </w:rPr>
        <w:t>Gazzani, M., G. Manzolini, E. Macchi, A. F. Ghoniem, “Reduced order modeling of the Shell-Prenflo entrained flow gasifier,” Fuel 104 (2013) 822-837</w:t>
      </w:r>
    </w:p>
    <w:p w:rsidR="0032742A" w:rsidRDefault="0032742A" w:rsidP="0032742A">
      <w:pPr>
        <w:jc w:val="both"/>
        <w:rPr>
          <w:rStyle w:val="othername"/>
          <w:rFonts w:ascii="Times New Roman" w:hAnsi="Times New Roman" w:cs="Times New Roman"/>
          <w:sz w:val="24"/>
          <w:szCs w:val="24"/>
        </w:rPr>
      </w:pPr>
      <w:r>
        <w:rPr>
          <w:rStyle w:val="othername"/>
          <w:rFonts w:ascii="Times New Roman" w:hAnsi="Times New Roman" w:cs="Times New Roman"/>
          <w:sz w:val="24"/>
          <w:szCs w:val="24"/>
        </w:rPr>
        <w:t>Fiveland, W. A. “Three-dimensional radiative heat-transfer solutions by the discrete-ordinates method,” Journal of Thermophysics and Heat Transfer, Vol. 2, No. 4 (1988), 309-316.</w:t>
      </w:r>
    </w:p>
    <w:p w:rsidR="0032742A" w:rsidRDefault="0032742A" w:rsidP="0032742A">
      <w:pPr>
        <w:jc w:val="both"/>
        <w:rPr>
          <w:rStyle w:val="pubdate"/>
          <w:rFonts w:ascii="Times New Roman" w:hAnsi="Times New Roman" w:cs="Times New Roman"/>
          <w:sz w:val="24"/>
          <w:szCs w:val="24"/>
        </w:rPr>
      </w:pPr>
      <w:r w:rsidRPr="0078130E">
        <w:rPr>
          <w:rStyle w:val="othername"/>
          <w:rFonts w:ascii="Times New Roman" w:hAnsi="Times New Roman" w:cs="Times New Roman"/>
          <w:sz w:val="24"/>
          <w:szCs w:val="24"/>
        </w:rPr>
        <w:t>Chui, E. H.; Raithby</w:t>
      </w:r>
      <w:r w:rsidRPr="0078130E">
        <w:rPr>
          <w:rStyle w:val="author"/>
          <w:rFonts w:ascii="Times New Roman" w:hAnsi="Times New Roman" w:cs="Times New Roman"/>
          <w:sz w:val="24"/>
          <w:szCs w:val="24"/>
        </w:rPr>
        <w:t xml:space="preserve">, </w:t>
      </w:r>
      <w:r w:rsidRPr="0078130E">
        <w:rPr>
          <w:rStyle w:val="othername"/>
          <w:rFonts w:ascii="Times New Roman" w:hAnsi="Times New Roman" w:cs="Times New Roman"/>
          <w:sz w:val="24"/>
          <w:szCs w:val="24"/>
        </w:rPr>
        <w:t xml:space="preserve">G. D. </w:t>
      </w:r>
      <w:r w:rsidRPr="0078130E">
        <w:rPr>
          <w:rStyle w:val="Title1"/>
          <w:rFonts w:ascii="Times New Roman" w:hAnsi="Times New Roman" w:cs="Times New Roman"/>
          <w:iCs/>
          <w:sz w:val="24"/>
          <w:szCs w:val="24"/>
        </w:rPr>
        <w:t>Computation of radiant heat transfer on a non-orthogonal mesh using the finite-volume metho</w:t>
      </w:r>
      <w:r>
        <w:rPr>
          <w:rStyle w:val="Title1"/>
          <w:rFonts w:ascii="Times New Roman" w:hAnsi="Times New Roman" w:cs="Times New Roman"/>
          <w:sz w:val="24"/>
          <w:szCs w:val="24"/>
        </w:rPr>
        <w:t>d.</w:t>
      </w:r>
      <w:r w:rsidRPr="0078130E">
        <w:rPr>
          <w:rStyle w:val="Title1"/>
          <w:rFonts w:ascii="Times New Roman" w:hAnsi="Times New Roman" w:cs="Times New Roman"/>
          <w:sz w:val="24"/>
          <w:szCs w:val="24"/>
        </w:rPr>
        <w:t xml:space="preserve"> </w:t>
      </w:r>
      <w:r w:rsidRPr="007A54FD">
        <w:rPr>
          <w:rStyle w:val="Title1"/>
          <w:rFonts w:ascii="Times New Roman" w:hAnsi="Times New Roman" w:cs="Times New Roman"/>
          <w:i/>
          <w:iCs/>
          <w:sz w:val="24"/>
          <w:szCs w:val="24"/>
        </w:rPr>
        <w:t>Numerical Heat Transfer</w:t>
      </w:r>
      <w:r>
        <w:rPr>
          <w:rStyle w:val="Title1"/>
          <w:rFonts w:ascii="Times New Roman" w:hAnsi="Times New Roman" w:cs="Times New Roman"/>
          <w:iCs/>
          <w:sz w:val="24"/>
          <w:szCs w:val="24"/>
        </w:rPr>
        <w:t xml:space="preserve"> </w:t>
      </w:r>
      <w:r w:rsidRPr="007A54FD">
        <w:rPr>
          <w:rStyle w:val="Title1"/>
          <w:rFonts w:ascii="Times New Roman" w:hAnsi="Times New Roman" w:cs="Times New Roman"/>
          <w:b/>
          <w:iCs/>
          <w:sz w:val="24"/>
          <w:szCs w:val="24"/>
        </w:rPr>
        <w:t>1993</w:t>
      </w:r>
      <w:r w:rsidRPr="0078130E">
        <w:rPr>
          <w:rStyle w:val="Title1"/>
          <w:rFonts w:ascii="Times New Roman" w:hAnsi="Times New Roman" w:cs="Times New Roman"/>
          <w:iCs/>
          <w:sz w:val="24"/>
          <w:szCs w:val="24"/>
        </w:rPr>
        <w:t>, Part B</w:t>
      </w:r>
      <w:r w:rsidRPr="0078130E">
        <w:rPr>
          <w:rStyle w:val="Title1"/>
          <w:rFonts w:ascii="Times New Roman" w:hAnsi="Times New Roman" w:cs="Times New Roman"/>
          <w:sz w:val="24"/>
          <w:szCs w:val="24"/>
        </w:rPr>
        <w:t xml:space="preserve">. </w:t>
      </w:r>
      <w:r w:rsidRPr="007A54FD">
        <w:rPr>
          <w:rStyle w:val="volumenum"/>
          <w:rFonts w:ascii="Times New Roman" w:hAnsi="Times New Roman" w:cs="Times New Roman"/>
          <w:i/>
          <w:sz w:val="24"/>
          <w:szCs w:val="24"/>
        </w:rPr>
        <w:t>23</w:t>
      </w:r>
      <w:r w:rsidRPr="0078130E">
        <w:rPr>
          <w:rStyle w:val="volumenum"/>
          <w:rFonts w:ascii="Times New Roman" w:hAnsi="Times New Roman" w:cs="Times New Roman"/>
          <w:sz w:val="24"/>
          <w:szCs w:val="24"/>
        </w:rPr>
        <w:t xml:space="preserve">, </w:t>
      </w:r>
      <w:r w:rsidRPr="0078130E">
        <w:rPr>
          <w:rStyle w:val="pagenums"/>
          <w:rFonts w:ascii="Times New Roman" w:hAnsi="Times New Roman" w:cs="Times New Roman"/>
          <w:sz w:val="24"/>
          <w:szCs w:val="24"/>
        </w:rPr>
        <w:t>269–288</w:t>
      </w:r>
      <w:r w:rsidRPr="0078130E">
        <w:rPr>
          <w:rStyle w:val="pubdate"/>
          <w:rFonts w:ascii="Times New Roman" w:hAnsi="Times New Roman" w:cs="Times New Roman"/>
          <w:sz w:val="24"/>
          <w:szCs w:val="24"/>
        </w:rPr>
        <w:t>.</w:t>
      </w:r>
    </w:p>
    <w:p w:rsidR="0032742A" w:rsidRPr="0032742A" w:rsidRDefault="0032742A" w:rsidP="009615F6">
      <w:pPr>
        <w:jc w:val="both"/>
        <w:rPr>
          <w:rFonts w:ascii="Times New Roman" w:hAnsi="Times New Roman" w:cs="Times New Roman"/>
          <w:sz w:val="24"/>
          <w:szCs w:val="24"/>
        </w:rPr>
      </w:pPr>
      <w:r>
        <w:rPr>
          <w:rStyle w:val="othername"/>
          <w:rFonts w:ascii="Times New Roman" w:hAnsi="Times New Roman" w:cs="Times New Roman"/>
          <w:sz w:val="24"/>
          <w:szCs w:val="24"/>
        </w:rPr>
        <w:t>Murthy, J. Y. and S. R. Mathur, “Finite Volume Method for Radiative Heat Transfer Using Unstructured Meshes,” Journal of Thermophysics and Heat Transfer, Vol. 12, No. 3 (1998)</w:t>
      </w:r>
    </w:p>
    <w:p w:rsidR="009615F6" w:rsidRDefault="00612759" w:rsidP="009615F6">
      <w:pPr>
        <w:jc w:val="both"/>
        <w:rPr>
          <w:rFonts w:ascii="Times New Roman" w:hAnsi="Times New Roman" w:cs="Times New Roman"/>
          <w:sz w:val="24"/>
        </w:rPr>
      </w:pPr>
      <w:r>
        <w:rPr>
          <w:rFonts w:ascii="Times New Roman" w:hAnsi="Times New Roman" w:cs="Times New Roman"/>
          <w:sz w:val="24"/>
        </w:rPr>
        <w:t>William L. Grosshandler, “RADCAL: A Narrow-Band Model for Radiation Calculations in a Combustion Environment,” NIST Technical Note 1402 (1993), available at http:/fire.nist.gov/bfrlpubs/PDF/f93096.pdf</w:t>
      </w:r>
    </w:p>
    <w:p w:rsidR="00612759" w:rsidRPr="0078130E" w:rsidRDefault="00612759" w:rsidP="00612759">
      <w:pPr>
        <w:tabs>
          <w:tab w:val="left" w:pos="900"/>
        </w:tabs>
        <w:jc w:val="both"/>
        <w:rPr>
          <w:rFonts w:ascii="Times New Roman" w:hAnsi="Times New Roman" w:cs="Times New Roman"/>
          <w:sz w:val="24"/>
          <w:szCs w:val="24"/>
        </w:rPr>
      </w:pPr>
      <w:r w:rsidRPr="0078130E">
        <w:rPr>
          <w:rFonts w:ascii="Times New Roman" w:hAnsi="Times New Roman" w:cs="Times New Roman"/>
          <w:sz w:val="24"/>
          <w:szCs w:val="24"/>
        </w:rPr>
        <w:t>Mie, G</w:t>
      </w:r>
      <w:r w:rsidRPr="00E1600E">
        <w:rPr>
          <w:rFonts w:ascii="Times New Roman" w:hAnsi="Times New Roman" w:cs="Times New Roman"/>
          <w:sz w:val="24"/>
          <w:szCs w:val="24"/>
        </w:rPr>
        <w:t xml:space="preserve">. </w:t>
      </w:r>
      <w:hyperlink r:id="rId24" w:tgtFrame="_blank" w:tooltip="http://www3.interscience.wiley.com/cgi-bin/abstract/112493732/ABSTRACT" w:history="1">
        <w:r w:rsidRPr="00E1600E">
          <w:rPr>
            <w:rStyle w:val="Hyperlink"/>
            <w:rFonts w:ascii="Times New Roman" w:hAnsi="Times New Roman" w:cs="Times New Roman"/>
            <w:sz w:val="24"/>
            <w:szCs w:val="18"/>
          </w:rPr>
          <w:t>Beiträge zur Optik trüber Medien, speziell kolloidaler Metallösungen</w:t>
        </w:r>
      </w:hyperlink>
      <w:r w:rsidRPr="00D47FDF">
        <w:rPr>
          <w:rFonts w:ascii="Times New Roman" w:hAnsi="Times New Roman" w:cs="Times New Roman"/>
          <w:color w:val="000000"/>
          <w:sz w:val="24"/>
          <w:szCs w:val="18"/>
        </w:rPr>
        <w:t>.</w:t>
      </w:r>
      <w:r w:rsidRPr="0078130E">
        <w:rPr>
          <w:rFonts w:ascii="Times New Roman" w:hAnsi="Times New Roman" w:cs="Times New Roman"/>
          <w:sz w:val="24"/>
          <w:szCs w:val="24"/>
        </w:rPr>
        <w:t xml:space="preserve"> </w:t>
      </w:r>
      <w:r w:rsidRPr="007A54FD">
        <w:rPr>
          <w:rFonts w:ascii="Times New Roman" w:hAnsi="Times New Roman" w:cs="Times New Roman"/>
          <w:i/>
          <w:sz w:val="24"/>
          <w:szCs w:val="24"/>
        </w:rPr>
        <w:t>Annalen der</w:t>
      </w:r>
      <w:r w:rsidRPr="005E5DF2">
        <w:rPr>
          <w:rFonts w:ascii="Times New Roman" w:hAnsi="Times New Roman" w:cs="Times New Roman"/>
          <w:i/>
          <w:sz w:val="24"/>
          <w:szCs w:val="24"/>
        </w:rPr>
        <w:t xml:space="preserve"> Physik</w:t>
      </w:r>
      <w:r>
        <w:rPr>
          <w:rFonts w:ascii="Times New Roman" w:hAnsi="Times New Roman" w:cs="Times New Roman"/>
          <w:sz w:val="24"/>
          <w:szCs w:val="24"/>
        </w:rPr>
        <w:t xml:space="preserve"> </w:t>
      </w:r>
      <w:r w:rsidRPr="007A54FD">
        <w:rPr>
          <w:rFonts w:ascii="Times New Roman" w:hAnsi="Times New Roman" w:cs="Times New Roman"/>
          <w:b/>
          <w:sz w:val="24"/>
          <w:szCs w:val="24"/>
        </w:rPr>
        <w:t>1908</w:t>
      </w:r>
      <w:r w:rsidRPr="0078130E">
        <w:rPr>
          <w:rFonts w:ascii="Times New Roman" w:hAnsi="Times New Roman" w:cs="Times New Roman"/>
          <w:sz w:val="24"/>
          <w:szCs w:val="24"/>
        </w:rPr>
        <w:t xml:space="preserve">, </w:t>
      </w:r>
      <w:r w:rsidRPr="007A54FD">
        <w:rPr>
          <w:rFonts w:ascii="Times New Roman" w:hAnsi="Times New Roman" w:cs="Times New Roman"/>
          <w:i/>
          <w:sz w:val="24"/>
          <w:szCs w:val="24"/>
        </w:rPr>
        <w:t>25</w:t>
      </w:r>
      <w:r w:rsidRPr="0078130E">
        <w:rPr>
          <w:rFonts w:ascii="Times New Roman" w:hAnsi="Times New Roman" w:cs="Times New Roman"/>
          <w:sz w:val="24"/>
          <w:szCs w:val="24"/>
        </w:rPr>
        <w:t>, 377-445.</w:t>
      </w:r>
    </w:p>
    <w:p w:rsidR="00DE3325" w:rsidRDefault="00DE3325" w:rsidP="009615F6">
      <w:pPr>
        <w:jc w:val="both"/>
        <w:rPr>
          <w:rStyle w:val="othername"/>
          <w:rFonts w:ascii="Times New Roman" w:hAnsi="Times New Roman" w:cs="Times New Roman"/>
          <w:sz w:val="24"/>
          <w:szCs w:val="24"/>
        </w:rPr>
      </w:pPr>
      <w:r>
        <w:rPr>
          <w:rStyle w:val="othername"/>
          <w:rFonts w:ascii="Times New Roman" w:hAnsi="Times New Roman" w:cs="Times New Roman"/>
          <w:sz w:val="24"/>
          <w:szCs w:val="24"/>
        </w:rPr>
        <w:t>Hurt, R. H. and Mitchell, R. E., “Unified high temperature char combustion kinetics for a suite of coals of various rank,” 24</w:t>
      </w:r>
      <w:r w:rsidRPr="00DE3325">
        <w:rPr>
          <w:rStyle w:val="othername"/>
          <w:rFonts w:ascii="Times New Roman" w:hAnsi="Times New Roman" w:cs="Times New Roman"/>
          <w:sz w:val="24"/>
          <w:szCs w:val="24"/>
          <w:vertAlign w:val="superscript"/>
        </w:rPr>
        <w:t>th</w:t>
      </w:r>
      <w:r>
        <w:rPr>
          <w:rStyle w:val="othername"/>
          <w:rFonts w:ascii="Times New Roman" w:hAnsi="Times New Roman" w:cs="Times New Roman"/>
          <w:sz w:val="24"/>
          <w:szCs w:val="24"/>
        </w:rPr>
        <w:t xml:space="preserve"> International Symposium on Combustion, The combustion Institute, Pittsburgh, PA, (1992).</w:t>
      </w:r>
    </w:p>
    <w:p w:rsidR="00565118" w:rsidRDefault="00565118" w:rsidP="009615F6">
      <w:pPr>
        <w:jc w:val="both"/>
        <w:rPr>
          <w:rStyle w:val="othername"/>
          <w:rFonts w:ascii="Times New Roman" w:hAnsi="Times New Roman" w:cs="Times New Roman"/>
          <w:sz w:val="24"/>
          <w:szCs w:val="24"/>
        </w:rPr>
      </w:pPr>
      <w:r>
        <w:rPr>
          <w:rStyle w:val="othername"/>
          <w:rFonts w:ascii="Times New Roman" w:hAnsi="Times New Roman" w:cs="Times New Roman"/>
          <w:sz w:val="24"/>
          <w:szCs w:val="24"/>
        </w:rPr>
        <w:t>Bird, R. B., W. E. Stewart, and E. N. Lightfoot, “Transport Phenomena,” John Wiley &amp; Sons, New York, (1960).</w:t>
      </w:r>
    </w:p>
    <w:p w:rsidR="006A143D" w:rsidRDefault="006A143D" w:rsidP="009615F6">
      <w:pPr>
        <w:jc w:val="both"/>
        <w:rPr>
          <w:rStyle w:val="pubdate"/>
          <w:rFonts w:ascii="Times New Roman" w:hAnsi="Times New Roman" w:cs="Times New Roman"/>
          <w:sz w:val="24"/>
          <w:szCs w:val="24"/>
        </w:rPr>
      </w:pPr>
      <w:r>
        <w:rPr>
          <w:rStyle w:val="othername"/>
          <w:rFonts w:ascii="Times New Roman" w:hAnsi="Times New Roman" w:cs="Times New Roman"/>
          <w:sz w:val="24"/>
          <w:szCs w:val="24"/>
        </w:rPr>
        <w:t>Merrick, D., “Mathematical models of the thermal decomposition of coal. 2. Specific heats and heats of reaction,” Fuel 62, (1983). 540-546.</w:t>
      </w:r>
    </w:p>
    <w:p w:rsidR="00E50B62" w:rsidRDefault="00150574" w:rsidP="00150574">
      <w:pPr>
        <w:pStyle w:val="Default"/>
        <w:rPr>
          <w:rStyle w:val="pubdate"/>
        </w:rPr>
      </w:pPr>
      <w:r>
        <w:rPr>
          <w:rStyle w:val="pubdate"/>
        </w:rPr>
        <w:t>Adams, B. R., K. David, C. Senior, H. S. Shim, B. V. Otten, A. Fry, J. Wendt, E. Eddings, A. Paschedag, S. Zurek, C. Shaddix, and W. Cox, “Characterizaton of Oxy-combustion Impacts in Existing Coal-Fired Boilers,”  Final Techmical Report NT0005288 (2013)</w:t>
      </w:r>
    </w:p>
    <w:p w:rsidR="00A505AF" w:rsidRDefault="00A505AF" w:rsidP="00150574">
      <w:pPr>
        <w:pStyle w:val="Default"/>
        <w:rPr>
          <w:rStyle w:val="pubdate"/>
        </w:rPr>
      </w:pPr>
    </w:p>
    <w:p w:rsidR="00A505AF" w:rsidRDefault="00A505AF">
      <w:pPr>
        <w:rPr>
          <w:rStyle w:val="pubdate"/>
          <w:rFonts w:ascii="Times New Roman" w:hAnsi="Times New Roman" w:cs="Times New Roman"/>
          <w:color w:val="000000"/>
          <w:sz w:val="24"/>
          <w:szCs w:val="24"/>
        </w:rPr>
      </w:pPr>
      <w:r>
        <w:rPr>
          <w:rStyle w:val="pubdate"/>
        </w:rPr>
        <w:br w:type="page"/>
      </w:r>
    </w:p>
    <w:p w:rsidR="00A505AF" w:rsidRDefault="00A505AF" w:rsidP="00A505AF">
      <w:pPr>
        <w:pStyle w:val="Heading1"/>
        <w:rPr>
          <w:rStyle w:val="pubdate"/>
        </w:rPr>
      </w:pPr>
      <w:bookmarkStart w:id="12" w:name="_Toc380758921"/>
      <w:r>
        <w:rPr>
          <w:rStyle w:val="pubdate"/>
        </w:rPr>
        <w:lastRenderedPageBreak/>
        <w:t>Appendix A. An Example of Input for Boiler Model</w:t>
      </w:r>
      <w:bookmarkEnd w:id="12"/>
    </w:p>
    <w:p w:rsidR="00A505AF" w:rsidRDefault="00A505AF" w:rsidP="00A505AF">
      <w:pPr>
        <w:rPr>
          <w:rFonts w:ascii="Times New Roman" w:hAnsi="Times New Roman" w:cs="Times New Roman"/>
          <w:sz w:val="24"/>
          <w:szCs w:val="24"/>
        </w:rPr>
      </w:pPr>
    </w:p>
    <w:p w:rsidR="00A505AF" w:rsidRPr="00A505AF" w:rsidRDefault="00A505AF" w:rsidP="00A505AF">
      <w:pPr>
        <w:rPr>
          <w:rFonts w:ascii="Times New Roman" w:hAnsi="Times New Roman" w:cs="Times New Roman"/>
          <w:sz w:val="24"/>
          <w:szCs w:val="24"/>
        </w:rPr>
      </w:pPr>
      <w:r>
        <w:rPr>
          <w:rFonts w:ascii="Times New Roman" w:hAnsi="Times New Roman" w:cs="Times New Roman"/>
          <w:sz w:val="24"/>
          <w:szCs w:val="24"/>
        </w:rPr>
        <w:t>The text input file for modeling Hunter Unit 3 boiler in the oxy-firing condition is listed here.</w:t>
      </w:r>
    </w:p>
    <w:p w:rsidR="00A505AF" w:rsidRDefault="00A505AF" w:rsidP="00A505AF">
      <w:pPr>
        <w:spacing w:after="0" w:line="240" w:lineRule="auto"/>
      </w:pPr>
      <w:r>
        <w:t>0</w:t>
      </w:r>
      <w:r>
        <w:tab/>
      </w:r>
      <w:r>
        <w:tab/>
        <w:t xml:space="preserve">//flag for </w:t>
      </w:r>
      <w:r w:rsidR="008B19B9">
        <w:t>creating</w:t>
      </w:r>
      <w:r>
        <w:t xml:space="preserve"> Paraview files "boiler_model.</w:t>
      </w:r>
      <w:r w:rsidR="008B19B9">
        <w:t>vtk" and "boiler_model_bnd.vtk"</w:t>
      </w:r>
    </w:p>
    <w:p w:rsidR="00A505AF" w:rsidRDefault="00A505AF" w:rsidP="00A505AF">
      <w:pPr>
        <w:spacing w:after="0" w:line="240" w:lineRule="auto"/>
      </w:pPr>
      <w:r>
        <w:t>1</w:t>
      </w:r>
      <w:r>
        <w:tab/>
      </w:r>
      <w:r>
        <w:tab/>
        <w:t xml:space="preserve">//flag </w:t>
      </w:r>
      <w:r w:rsidR="008B19B9">
        <w:t>for creating</w:t>
      </w:r>
      <w:r>
        <w:t xml:space="preserve"> output variable discription file "boile</w:t>
      </w:r>
      <w:r w:rsidR="008B19B9">
        <w:t>r_model_output_description.txt"</w:t>
      </w:r>
    </w:p>
    <w:p w:rsidR="00A505AF" w:rsidRDefault="00A505AF" w:rsidP="00A505AF">
      <w:pPr>
        <w:spacing w:after="0" w:line="240" w:lineRule="auto"/>
      </w:pPr>
      <w:r>
        <w:t>4</w:t>
      </w:r>
      <w:r>
        <w:tab/>
      </w:r>
      <w:r>
        <w:tab/>
        <w:t>//number of burner levels</w:t>
      </w:r>
    </w:p>
    <w:p w:rsidR="00A505AF" w:rsidRDefault="00A505AF" w:rsidP="00A505AF">
      <w:pPr>
        <w:spacing w:after="0" w:line="240" w:lineRule="auto"/>
      </w:pPr>
      <w:r>
        <w:t>1</w:t>
      </w:r>
      <w:r>
        <w:tab/>
      </w:r>
      <w:r>
        <w:tab/>
        <w:t>//number of OFA levels</w:t>
      </w:r>
    </w:p>
    <w:p w:rsidR="00A505AF" w:rsidRDefault="00A505AF" w:rsidP="00A505AF">
      <w:pPr>
        <w:spacing w:after="0" w:line="240" w:lineRule="auto"/>
      </w:pPr>
      <w:r>
        <w:t>1</w:t>
      </w:r>
      <w:r>
        <w:tab/>
      </w:r>
      <w:r>
        <w:tab/>
        <w:t>//number of zones between OFA and nose zone</w:t>
      </w:r>
    </w:p>
    <w:p w:rsidR="00A505AF" w:rsidRDefault="00A505AF" w:rsidP="00A505AF">
      <w:pPr>
        <w:spacing w:after="0" w:line="240" w:lineRule="auto"/>
      </w:pPr>
      <w:r>
        <w:t>1</w:t>
      </w:r>
      <w:r>
        <w:tab/>
      </w:r>
      <w:r>
        <w:tab/>
        <w:t>//number of zones in exit region</w:t>
      </w:r>
    </w:p>
    <w:p w:rsidR="00A505AF" w:rsidRDefault="00A505AF" w:rsidP="00A505AF">
      <w:pPr>
        <w:spacing w:after="0" w:line="240" w:lineRule="auto"/>
      </w:pPr>
      <w:r>
        <w:t>24</w:t>
      </w:r>
      <w:r>
        <w:tab/>
      </w:r>
      <w:r>
        <w:tab/>
        <w:t>//number of cells in depth direction x</w:t>
      </w:r>
    </w:p>
    <w:p w:rsidR="00A505AF" w:rsidRDefault="00A505AF" w:rsidP="00A505AF">
      <w:pPr>
        <w:spacing w:after="0" w:line="240" w:lineRule="auto"/>
      </w:pPr>
      <w:r>
        <w:t>24</w:t>
      </w:r>
      <w:r>
        <w:tab/>
      </w:r>
      <w:r>
        <w:tab/>
        <w:t>//number of cells in width direction z</w:t>
      </w:r>
    </w:p>
    <w:p w:rsidR="00A505AF" w:rsidRDefault="00A505AF" w:rsidP="00A505AF">
      <w:pPr>
        <w:spacing w:after="0" w:line="240" w:lineRule="auto"/>
      </w:pPr>
      <w:r>
        <w:t>6</w:t>
      </w:r>
      <w:r>
        <w:tab/>
      </w:r>
      <w:r>
        <w:tab/>
        <w:t>//number of cells in zone 1: hopper zone</w:t>
      </w:r>
    </w:p>
    <w:p w:rsidR="00A505AF" w:rsidRDefault="00A505AF" w:rsidP="00A505AF">
      <w:pPr>
        <w:spacing w:after="0" w:line="240" w:lineRule="auto"/>
      </w:pPr>
      <w:r>
        <w:t>4</w:t>
      </w:r>
      <w:r>
        <w:tab/>
      </w:r>
      <w:r>
        <w:tab/>
        <w:t>//number of cells in zone 2</w:t>
      </w:r>
    </w:p>
    <w:p w:rsidR="00A505AF" w:rsidRDefault="00A505AF" w:rsidP="00A505AF">
      <w:pPr>
        <w:spacing w:after="0" w:line="240" w:lineRule="auto"/>
      </w:pPr>
      <w:r>
        <w:t>3</w:t>
      </w:r>
      <w:r>
        <w:tab/>
      </w:r>
      <w:r>
        <w:tab/>
        <w:t>//number of cells in zone 3</w:t>
      </w:r>
    </w:p>
    <w:p w:rsidR="00A505AF" w:rsidRDefault="00A505AF" w:rsidP="00A505AF">
      <w:pPr>
        <w:spacing w:after="0" w:line="240" w:lineRule="auto"/>
      </w:pPr>
      <w:r>
        <w:t>3</w:t>
      </w:r>
      <w:r>
        <w:tab/>
      </w:r>
      <w:r>
        <w:tab/>
        <w:t>//number of cells in zone 4</w:t>
      </w:r>
    </w:p>
    <w:p w:rsidR="00A505AF" w:rsidRDefault="00A505AF" w:rsidP="00A505AF">
      <w:pPr>
        <w:spacing w:after="0" w:line="240" w:lineRule="auto"/>
      </w:pPr>
      <w:r>
        <w:t>3</w:t>
      </w:r>
      <w:r>
        <w:tab/>
      </w:r>
      <w:r>
        <w:tab/>
        <w:t>//number of cells in zone 5</w:t>
      </w:r>
    </w:p>
    <w:p w:rsidR="00A505AF" w:rsidRDefault="00A505AF" w:rsidP="00A505AF">
      <w:pPr>
        <w:spacing w:after="0" w:line="240" w:lineRule="auto"/>
      </w:pPr>
      <w:r>
        <w:t>4</w:t>
      </w:r>
      <w:r>
        <w:tab/>
      </w:r>
      <w:r>
        <w:tab/>
        <w:t>//number of cells in zone 6</w:t>
      </w:r>
    </w:p>
    <w:p w:rsidR="00A505AF" w:rsidRDefault="00A505AF" w:rsidP="00A505AF">
      <w:pPr>
        <w:spacing w:after="0" w:line="240" w:lineRule="auto"/>
      </w:pPr>
      <w:r>
        <w:t>4</w:t>
      </w:r>
      <w:r>
        <w:tab/>
      </w:r>
      <w:r>
        <w:tab/>
        <w:t>//number of cells in zone 7</w:t>
      </w:r>
    </w:p>
    <w:p w:rsidR="00A505AF" w:rsidRDefault="00A505AF" w:rsidP="00A505AF">
      <w:pPr>
        <w:spacing w:after="0" w:line="240" w:lineRule="auto"/>
      </w:pPr>
      <w:r>
        <w:t>3</w:t>
      </w:r>
      <w:r>
        <w:tab/>
      </w:r>
      <w:r>
        <w:tab/>
        <w:t>//number of cells in zone 8</w:t>
      </w:r>
    </w:p>
    <w:p w:rsidR="00A505AF" w:rsidRDefault="00A505AF" w:rsidP="00A505AF">
      <w:pPr>
        <w:spacing w:after="0" w:line="240" w:lineRule="auto"/>
      </w:pPr>
      <w:r>
        <w:t>8</w:t>
      </w:r>
      <w:r>
        <w:tab/>
      </w:r>
      <w:r>
        <w:tab/>
        <w:t>//number of cells in zone 9</w:t>
      </w:r>
    </w:p>
    <w:p w:rsidR="00A505AF" w:rsidRDefault="00A505AF" w:rsidP="00A505AF">
      <w:pPr>
        <w:spacing w:after="0" w:line="240" w:lineRule="auto"/>
      </w:pPr>
      <w:r>
        <w:t>11</w:t>
      </w:r>
      <w:r>
        <w:tab/>
      </w:r>
      <w:r>
        <w:tab/>
        <w:t>//number of panels for superheater 1</w:t>
      </w:r>
    </w:p>
    <w:p w:rsidR="00A505AF" w:rsidRDefault="00A505AF" w:rsidP="00A505AF">
      <w:pPr>
        <w:spacing w:after="0" w:line="240" w:lineRule="auto"/>
      </w:pPr>
      <w:r>
        <w:t>4</w:t>
      </w:r>
      <w:r>
        <w:tab/>
      </w:r>
      <w:r>
        <w:tab/>
        <w:t>//number of vertices for polygon shape of superheater 1</w:t>
      </w:r>
    </w:p>
    <w:p w:rsidR="00A505AF" w:rsidRDefault="00A505AF" w:rsidP="00A505AF">
      <w:pPr>
        <w:spacing w:after="0" w:line="240" w:lineRule="auto"/>
      </w:pPr>
      <w:r>
        <w:t>11</w:t>
      </w:r>
      <w:r>
        <w:tab/>
      </w:r>
      <w:r>
        <w:tab/>
        <w:t>//number of size bins for coal particle size distribution</w:t>
      </w:r>
    </w:p>
    <w:p w:rsidR="00A505AF" w:rsidRDefault="00A505AF" w:rsidP="00A505AF">
      <w:pPr>
        <w:spacing w:after="0" w:line="240" w:lineRule="auto"/>
      </w:pPr>
      <w:r>
        <w:t>0</w:t>
      </w:r>
      <w:r>
        <w:tab/>
      </w:r>
      <w:r>
        <w:tab/>
        <w:t>//flag indicating if enclosure wall property depending on zone, 0=No</w:t>
      </w:r>
    </w:p>
    <w:p w:rsidR="00A505AF" w:rsidRDefault="00A505AF" w:rsidP="00A505AF">
      <w:pPr>
        <w:spacing w:after="0" w:line="240" w:lineRule="auto"/>
      </w:pPr>
      <w:r>
        <w:t>15.8496</w:t>
      </w:r>
      <w:r>
        <w:tab/>
      </w:r>
      <w:r>
        <w:tab/>
        <w:t>//width in z</w:t>
      </w:r>
    </w:p>
    <w:p w:rsidR="00A505AF" w:rsidRDefault="00A505AF" w:rsidP="00A505AF">
      <w:pPr>
        <w:spacing w:after="0" w:line="240" w:lineRule="auto"/>
      </w:pPr>
      <w:r>
        <w:t>15.5448</w:t>
      </w:r>
      <w:r>
        <w:tab/>
      </w:r>
      <w:r>
        <w:tab/>
        <w:t>//depth in x</w:t>
      </w:r>
    </w:p>
    <w:p w:rsidR="00A505AF" w:rsidRDefault="00A505AF" w:rsidP="00A505AF">
      <w:pPr>
        <w:spacing w:after="0" w:line="240" w:lineRule="auto"/>
      </w:pPr>
      <w:r>
        <w:t>6.7056</w:t>
      </w:r>
      <w:r>
        <w:tab/>
      </w:r>
      <w:r>
        <w:tab/>
        <w:t>//x coordinate of the point of hopper bottom at front wall</w:t>
      </w:r>
    </w:p>
    <w:p w:rsidR="00A505AF" w:rsidRDefault="00A505AF" w:rsidP="00A505AF">
      <w:pPr>
        <w:spacing w:after="0" w:line="240" w:lineRule="auto"/>
      </w:pPr>
      <w:r>
        <w:t>8.8392</w:t>
      </w:r>
      <w:r>
        <w:tab/>
      </w:r>
      <w:r>
        <w:tab/>
        <w:t>//x coordinate of the point of hopper bottom at rear wall</w:t>
      </w:r>
    </w:p>
    <w:p w:rsidR="00A505AF" w:rsidRDefault="00A505AF" w:rsidP="00A505AF">
      <w:pPr>
        <w:spacing w:after="0" w:line="240" w:lineRule="auto"/>
      </w:pPr>
      <w:r>
        <w:t>10.668</w:t>
      </w:r>
      <w:r>
        <w:tab/>
      </w:r>
      <w:r>
        <w:tab/>
        <w:t>//x coordinate of the point of nose tip</w:t>
      </w:r>
    </w:p>
    <w:p w:rsidR="00A505AF" w:rsidRDefault="00A505AF" w:rsidP="00A505AF">
      <w:pPr>
        <w:spacing w:after="0" w:line="240" w:lineRule="auto"/>
      </w:pPr>
      <w:r>
        <w:t>51.816</w:t>
      </w:r>
      <w:r>
        <w:tab/>
      </w:r>
      <w:r>
        <w:tab/>
        <w:t>//furnace height in y direction</w:t>
      </w:r>
    </w:p>
    <w:p w:rsidR="00A505AF" w:rsidRDefault="00A505AF" w:rsidP="00A505AF">
      <w:pPr>
        <w:spacing w:after="0" w:line="240" w:lineRule="auto"/>
      </w:pPr>
      <w:r>
        <w:t>9.144</w:t>
      </w:r>
      <w:r>
        <w:tab/>
      </w:r>
      <w:r>
        <w:tab/>
        <w:t>//y coordinate of hopper knuckle</w:t>
      </w:r>
    </w:p>
    <w:p w:rsidR="00A505AF" w:rsidRDefault="00A505AF" w:rsidP="00A505AF">
      <w:pPr>
        <w:spacing w:after="0" w:line="240" w:lineRule="auto"/>
      </w:pPr>
      <w:r>
        <w:t>33.6804</w:t>
      </w:r>
      <w:r>
        <w:tab/>
      </w:r>
      <w:r>
        <w:tab/>
        <w:t>//y coordinate of the bottom of the nose slope</w:t>
      </w:r>
    </w:p>
    <w:p w:rsidR="00A505AF" w:rsidRDefault="00A505AF" w:rsidP="00A505AF">
      <w:pPr>
        <w:spacing w:after="0" w:line="240" w:lineRule="auto"/>
      </w:pPr>
      <w:r>
        <w:t>36.8237</w:t>
      </w:r>
      <w:r>
        <w:tab/>
      </w:r>
      <w:r>
        <w:tab/>
        <w:t>//y coordinate of the nose tip</w:t>
      </w:r>
    </w:p>
    <w:p w:rsidR="00A505AF" w:rsidRDefault="00A505AF" w:rsidP="00A505AF">
      <w:pPr>
        <w:spacing w:after="0" w:line="240" w:lineRule="auto"/>
      </w:pPr>
      <w:r>
        <w:t>13.5636</w:t>
      </w:r>
      <w:r>
        <w:tab/>
      </w:r>
      <w:r>
        <w:tab/>
        <w:t>//y coordinate at the top of zone 2, 1st burner zone</w:t>
      </w:r>
    </w:p>
    <w:p w:rsidR="00A505AF" w:rsidRDefault="00A505AF" w:rsidP="00A505AF">
      <w:pPr>
        <w:spacing w:after="0" w:line="240" w:lineRule="auto"/>
      </w:pPr>
      <w:r>
        <w:t>17.0688</w:t>
      </w:r>
      <w:r>
        <w:tab/>
      </w:r>
      <w:r>
        <w:tab/>
        <w:t>//y coordinate at the top of zone 3, 2nd burner zone</w:t>
      </w:r>
    </w:p>
    <w:p w:rsidR="00A505AF" w:rsidRDefault="00A505AF" w:rsidP="00A505AF">
      <w:pPr>
        <w:spacing w:after="0" w:line="240" w:lineRule="auto"/>
      </w:pPr>
      <w:r>
        <w:t>20.574</w:t>
      </w:r>
      <w:r>
        <w:tab/>
      </w:r>
      <w:r>
        <w:tab/>
        <w:t>//y coordinate at the top of zone 4, 3rd burner zone</w:t>
      </w:r>
    </w:p>
    <w:p w:rsidR="00A505AF" w:rsidRDefault="00A505AF" w:rsidP="00A505AF">
      <w:pPr>
        <w:spacing w:after="0" w:line="240" w:lineRule="auto"/>
      </w:pPr>
      <w:r>
        <w:t>23.4696</w:t>
      </w:r>
      <w:r>
        <w:tab/>
      </w:r>
      <w:r>
        <w:tab/>
        <w:t>//y coordinate at the top of zone 5, 4th burner zone</w:t>
      </w:r>
    </w:p>
    <w:p w:rsidR="00A505AF" w:rsidRDefault="00A505AF" w:rsidP="00A505AF">
      <w:pPr>
        <w:spacing w:after="0" w:line="240" w:lineRule="auto"/>
      </w:pPr>
      <w:r>
        <w:t>28.3464</w:t>
      </w:r>
      <w:r>
        <w:tab/>
      </w:r>
      <w:r>
        <w:tab/>
        <w:t>//y coordinate at the top of zone 6, 1st OFA zone</w:t>
      </w:r>
    </w:p>
    <w:p w:rsidR="00A505AF" w:rsidRDefault="00A505AF" w:rsidP="00A505AF">
      <w:pPr>
        <w:spacing w:after="0" w:line="240" w:lineRule="auto"/>
      </w:pPr>
      <w:r>
        <w:t>3.048</w:t>
      </w:r>
      <w:r>
        <w:tab/>
      </w:r>
      <w:r>
        <w:tab/>
        <w:t>//x coordinate of point 1 of superheater 1</w:t>
      </w:r>
    </w:p>
    <w:p w:rsidR="00A505AF" w:rsidRDefault="00A505AF" w:rsidP="00A505AF">
      <w:pPr>
        <w:spacing w:after="0" w:line="240" w:lineRule="auto"/>
      </w:pPr>
      <w:r>
        <w:t>38.7096</w:t>
      </w:r>
      <w:r>
        <w:tab/>
      </w:r>
      <w:r>
        <w:tab/>
        <w:t>//y coordinate of point 1 of superheater 1</w:t>
      </w:r>
    </w:p>
    <w:p w:rsidR="00A505AF" w:rsidRDefault="00A505AF" w:rsidP="00A505AF">
      <w:pPr>
        <w:spacing w:after="0" w:line="240" w:lineRule="auto"/>
      </w:pPr>
      <w:r>
        <w:t>9.144</w:t>
      </w:r>
      <w:r>
        <w:tab/>
      </w:r>
      <w:r>
        <w:tab/>
        <w:t>//x coordinate of point 2 of superheater 1</w:t>
      </w:r>
    </w:p>
    <w:p w:rsidR="00A505AF" w:rsidRDefault="00A505AF" w:rsidP="00A505AF">
      <w:pPr>
        <w:spacing w:after="0" w:line="240" w:lineRule="auto"/>
      </w:pPr>
      <w:r>
        <w:t>38.7096</w:t>
      </w:r>
      <w:r>
        <w:tab/>
      </w:r>
      <w:r>
        <w:tab/>
        <w:t>//y coordinate of point 2 of superheater 1</w:t>
      </w:r>
    </w:p>
    <w:p w:rsidR="00A505AF" w:rsidRDefault="00A505AF" w:rsidP="00A505AF">
      <w:pPr>
        <w:spacing w:after="0" w:line="240" w:lineRule="auto"/>
      </w:pPr>
      <w:r>
        <w:t>9.144</w:t>
      </w:r>
      <w:r>
        <w:tab/>
      </w:r>
      <w:r>
        <w:tab/>
        <w:t>//x coordinate of point 3 of superheater 1</w:t>
      </w:r>
    </w:p>
    <w:p w:rsidR="00A505AF" w:rsidRDefault="00A505AF" w:rsidP="00A505AF">
      <w:pPr>
        <w:spacing w:after="0" w:line="240" w:lineRule="auto"/>
      </w:pPr>
      <w:r>
        <w:t>51.816</w:t>
      </w:r>
      <w:r>
        <w:tab/>
      </w:r>
      <w:r>
        <w:tab/>
        <w:t>//y coordinate of point 3 of superheater 1</w:t>
      </w:r>
    </w:p>
    <w:p w:rsidR="00A505AF" w:rsidRDefault="00A505AF" w:rsidP="00A505AF">
      <w:pPr>
        <w:spacing w:after="0" w:line="240" w:lineRule="auto"/>
      </w:pPr>
      <w:r>
        <w:t>3.048</w:t>
      </w:r>
      <w:r>
        <w:tab/>
      </w:r>
      <w:r>
        <w:tab/>
        <w:t>//x coordinate of point 4 of superheater 1</w:t>
      </w:r>
    </w:p>
    <w:p w:rsidR="00A505AF" w:rsidRDefault="00A505AF" w:rsidP="00A505AF">
      <w:pPr>
        <w:spacing w:after="0" w:line="240" w:lineRule="auto"/>
      </w:pPr>
      <w:r>
        <w:lastRenderedPageBreak/>
        <w:t>51.816</w:t>
      </w:r>
      <w:r>
        <w:tab/>
      </w:r>
      <w:r>
        <w:tab/>
        <w:t>//y coordinate of point 4 of superheater 1</w:t>
      </w:r>
    </w:p>
    <w:p w:rsidR="00A505AF" w:rsidRDefault="00A505AF" w:rsidP="00A505AF">
      <w:pPr>
        <w:spacing w:after="0" w:line="240" w:lineRule="auto"/>
      </w:pPr>
      <w:r>
        <w:t>12.192</w:t>
      </w:r>
      <w:r>
        <w:tab/>
      </w:r>
      <w:r>
        <w:tab/>
        <w:t>//y of burner level 1</w:t>
      </w:r>
    </w:p>
    <w:p w:rsidR="00A505AF" w:rsidRDefault="00A505AF" w:rsidP="00A505AF">
      <w:pPr>
        <w:spacing w:after="0" w:line="240" w:lineRule="auto"/>
      </w:pPr>
      <w:r>
        <w:t>14.9352</w:t>
      </w:r>
      <w:r>
        <w:tab/>
      </w:r>
      <w:r>
        <w:tab/>
        <w:t>//y of burner level 2</w:t>
      </w:r>
    </w:p>
    <w:p w:rsidR="00A505AF" w:rsidRDefault="00A505AF" w:rsidP="00A505AF">
      <w:pPr>
        <w:spacing w:after="0" w:line="240" w:lineRule="auto"/>
      </w:pPr>
      <w:r>
        <w:t>19.2024</w:t>
      </w:r>
      <w:r>
        <w:tab/>
      </w:r>
      <w:r>
        <w:tab/>
        <w:t>//y of burner level 3</w:t>
      </w:r>
    </w:p>
    <w:p w:rsidR="00A505AF" w:rsidRDefault="00A505AF" w:rsidP="00A505AF">
      <w:pPr>
        <w:spacing w:after="0" w:line="240" w:lineRule="auto"/>
      </w:pPr>
      <w:r>
        <w:t>21.9456</w:t>
      </w:r>
      <w:r>
        <w:tab/>
      </w:r>
      <w:r>
        <w:tab/>
        <w:t>//y of burner level 4</w:t>
      </w:r>
    </w:p>
    <w:p w:rsidR="00A505AF" w:rsidRDefault="00A505AF" w:rsidP="00A505AF">
      <w:pPr>
        <w:spacing w:after="0" w:line="240" w:lineRule="auto"/>
      </w:pPr>
      <w:r>
        <w:t>25.1206</w:t>
      </w:r>
      <w:r>
        <w:tab/>
      </w:r>
      <w:r>
        <w:tab/>
        <w:t>//y of OFA level 1</w:t>
      </w:r>
    </w:p>
    <w:p w:rsidR="00A505AF" w:rsidRDefault="00A505AF" w:rsidP="00A505AF">
      <w:pPr>
        <w:spacing w:after="0" w:line="240" w:lineRule="auto"/>
      </w:pPr>
      <w:r>
        <w:t>9.1e-006</w:t>
      </w:r>
      <w:r>
        <w:tab/>
      </w:r>
      <w:r>
        <w:tab/>
        <w:t>//diameter of size bin 1</w:t>
      </w:r>
    </w:p>
    <w:p w:rsidR="00A505AF" w:rsidRDefault="00A505AF" w:rsidP="00A505AF">
      <w:pPr>
        <w:spacing w:after="0" w:line="240" w:lineRule="auto"/>
      </w:pPr>
      <w:r>
        <w:t>0.025</w:t>
      </w:r>
      <w:r>
        <w:tab/>
      </w:r>
      <w:r>
        <w:tab/>
      </w:r>
      <w:r>
        <w:tab/>
        <w:t>//mass fraction of size bin 1</w:t>
      </w:r>
    </w:p>
    <w:p w:rsidR="00A505AF" w:rsidRDefault="00A505AF" w:rsidP="00A505AF">
      <w:pPr>
        <w:spacing w:after="0" w:line="240" w:lineRule="auto"/>
      </w:pPr>
      <w:r>
        <w:t>16.3e-006</w:t>
      </w:r>
      <w:r>
        <w:tab/>
      </w:r>
      <w:r>
        <w:tab/>
        <w:t>//diameter of size bin 2</w:t>
      </w:r>
    </w:p>
    <w:p w:rsidR="00A505AF" w:rsidRDefault="00A505AF" w:rsidP="00A505AF">
      <w:pPr>
        <w:spacing w:after="0" w:line="240" w:lineRule="auto"/>
      </w:pPr>
      <w:r>
        <w:t>0.05</w:t>
      </w:r>
      <w:r>
        <w:tab/>
      </w:r>
      <w:r>
        <w:tab/>
      </w:r>
      <w:r>
        <w:tab/>
        <w:t>//mass fraction of size bin 2</w:t>
      </w:r>
    </w:p>
    <w:p w:rsidR="00A505AF" w:rsidRDefault="00A505AF" w:rsidP="00A505AF">
      <w:pPr>
        <w:spacing w:after="0" w:line="240" w:lineRule="auto"/>
      </w:pPr>
      <w:r>
        <w:t>22.1e-006</w:t>
      </w:r>
      <w:r>
        <w:tab/>
      </w:r>
      <w:r>
        <w:tab/>
        <w:t>//diameter of size bin 3</w:t>
      </w:r>
    </w:p>
    <w:p w:rsidR="00A505AF" w:rsidRDefault="00A505AF" w:rsidP="00A505AF">
      <w:pPr>
        <w:spacing w:after="0" w:line="240" w:lineRule="auto"/>
      </w:pPr>
      <w:r>
        <w:t>0.075</w:t>
      </w:r>
      <w:r>
        <w:tab/>
      </w:r>
      <w:r>
        <w:tab/>
      </w:r>
      <w:r>
        <w:tab/>
        <w:t>//mass fraction of size bin 3</w:t>
      </w:r>
    </w:p>
    <w:p w:rsidR="00A505AF" w:rsidRDefault="00A505AF" w:rsidP="00A505AF">
      <w:pPr>
        <w:spacing w:after="0" w:line="240" w:lineRule="auto"/>
      </w:pPr>
      <w:r>
        <w:t>28.6e-006</w:t>
      </w:r>
      <w:r>
        <w:tab/>
      </w:r>
      <w:r>
        <w:tab/>
        <w:t>//diameter of size bin 4</w:t>
      </w:r>
    </w:p>
    <w:p w:rsidR="00A505AF" w:rsidRDefault="00A505AF" w:rsidP="00A505AF">
      <w:pPr>
        <w:spacing w:after="0" w:line="240" w:lineRule="auto"/>
      </w:pPr>
      <w:r>
        <w:t>0.1</w:t>
      </w:r>
      <w:r>
        <w:tab/>
      </w:r>
      <w:r>
        <w:tab/>
      </w:r>
      <w:r>
        <w:tab/>
        <w:t>//mass fraction of size bin 4</w:t>
      </w:r>
    </w:p>
    <w:p w:rsidR="00A505AF" w:rsidRDefault="00A505AF" w:rsidP="00A505AF">
      <w:pPr>
        <w:spacing w:after="0" w:line="240" w:lineRule="auto"/>
      </w:pPr>
      <w:r>
        <w:t>3.71e-005</w:t>
      </w:r>
      <w:r>
        <w:tab/>
      </w:r>
      <w:r>
        <w:tab/>
        <w:t>//diameter of size bin 5</w:t>
      </w:r>
    </w:p>
    <w:p w:rsidR="00A505AF" w:rsidRDefault="00A505AF" w:rsidP="00A505AF">
      <w:pPr>
        <w:spacing w:after="0" w:line="240" w:lineRule="auto"/>
      </w:pPr>
      <w:r>
        <w:t>0.15</w:t>
      </w:r>
      <w:r>
        <w:tab/>
      </w:r>
      <w:r>
        <w:tab/>
      </w:r>
      <w:r>
        <w:tab/>
        <w:t>//mass fraction of size bin 5</w:t>
      </w:r>
    </w:p>
    <w:p w:rsidR="00A505AF" w:rsidRDefault="00A505AF" w:rsidP="00A505AF">
      <w:pPr>
        <w:spacing w:after="0" w:line="240" w:lineRule="auto"/>
      </w:pPr>
      <w:r>
        <w:t>5.02e-005</w:t>
      </w:r>
      <w:r>
        <w:tab/>
      </w:r>
      <w:r>
        <w:tab/>
        <w:t>//diameter of size bin 6</w:t>
      </w:r>
    </w:p>
    <w:p w:rsidR="00A505AF" w:rsidRDefault="00A505AF" w:rsidP="00A505AF">
      <w:pPr>
        <w:spacing w:after="0" w:line="240" w:lineRule="auto"/>
      </w:pPr>
      <w:r>
        <w:t>0.2</w:t>
      </w:r>
      <w:r>
        <w:tab/>
      </w:r>
      <w:r>
        <w:tab/>
      </w:r>
      <w:r>
        <w:tab/>
        <w:t>//mass fraction of size bin 6</w:t>
      </w:r>
    </w:p>
    <w:p w:rsidR="00A505AF" w:rsidRDefault="00A505AF" w:rsidP="00A505AF">
      <w:pPr>
        <w:spacing w:after="0" w:line="240" w:lineRule="auto"/>
      </w:pPr>
      <w:r>
        <w:t>6.88e-005</w:t>
      </w:r>
      <w:r>
        <w:tab/>
      </w:r>
      <w:r>
        <w:tab/>
        <w:t>//diameter of size bin 7</w:t>
      </w:r>
    </w:p>
    <w:p w:rsidR="00A505AF" w:rsidRDefault="00A505AF" w:rsidP="00A505AF">
      <w:pPr>
        <w:spacing w:after="0" w:line="240" w:lineRule="auto"/>
      </w:pPr>
      <w:r>
        <w:t>0.15</w:t>
      </w:r>
      <w:r>
        <w:tab/>
      </w:r>
      <w:r>
        <w:tab/>
      </w:r>
      <w:r>
        <w:tab/>
        <w:t>//mass fraction of size bin 7</w:t>
      </w:r>
    </w:p>
    <w:p w:rsidR="00A505AF" w:rsidRDefault="00A505AF" w:rsidP="00A505AF">
      <w:pPr>
        <w:spacing w:after="0" w:line="240" w:lineRule="auto"/>
      </w:pPr>
      <w:r>
        <w:t>8.98e-005</w:t>
      </w:r>
      <w:r>
        <w:tab/>
      </w:r>
      <w:r>
        <w:tab/>
        <w:t>//diameter of size bin 8</w:t>
      </w:r>
    </w:p>
    <w:p w:rsidR="00A505AF" w:rsidRDefault="00A505AF" w:rsidP="00A505AF">
      <w:pPr>
        <w:spacing w:after="0" w:line="240" w:lineRule="auto"/>
      </w:pPr>
      <w:r>
        <w:t>0.1</w:t>
      </w:r>
      <w:r>
        <w:tab/>
      </w:r>
      <w:r>
        <w:tab/>
      </w:r>
      <w:r>
        <w:tab/>
        <w:t>//mass fraction of size bin 8</w:t>
      </w:r>
    </w:p>
    <w:p w:rsidR="00A505AF" w:rsidRDefault="00A505AF" w:rsidP="00A505AF">
      <w:pPr>
        <w:spacing w:after="0" w:line="240" w:lineRule="auto"/>
      </w:pPr>
      <w:r>
        <w:t>11.6e-005</w:t>
      </w:r>
      <w:r>
        <w:tab/>
      </w:r>
      <w:r>
        <w:tab/>
        <w:t>//diameter of size bin 9</w:t>
      </w:r>
    </w:p>
    <w:p w:rsidR="00A505AF" w:rsidRDefault="00A505AF" w:rsidP="00A505AF">
      <w:pPr>
        <w:spacing w:after="0" w:line="240" w:lineRule="auto"/>
      </w:pPr>
      <w:r>
        <w:t>0.075</w:t>
      </w:r>
      <w:r>
        <w:tab/>
      </w:r>
      <w:r>
        <w:tab/>
      </w:r>
      <w:r>
        <w:tab/>
        <w:t>//mass fraction of size bin 9</w:t>
      </w:r>
    </w:p>
    <w:p w:rsidR="00A505AF" w:rsidRDefault="00A505AF" w:rsidP="00A505AF">
      <w:pPr>
        <w:spacing w:after="0" w:line="240" w:lineRule="auto"/>
      </w:pPr>
      <w:r>
        <w:t>15.5e-005</w:t>
      </w:r>
      <w:r>
        <w:tab/>
      </w:r>
      <w:r>
        <w:tab/>
        <w:t>//diameter of size bin 10</w:t>
      </w:r>
    </w:p>
    <w:p w:rsidR="00A505AF" w:rsidRDefault="00A505AF" w:rsidP="00A505AF">
      <w:pPr>
        <w:spacing w:after="0" w:line="240" w:lineRule="auto"/>
      </w:pPr>
      <w:r>
        <w:t>0.05</w:t>
      </w:r>
      <w:r>
        <w:tab/>
      </w:r>
      <w:r>
        <w:tab/>
      </w:r>
      <w:r>
        <w:tab/>
        <w:t>//mass fraction of size bin 10</w:t>
      </w:r>
    </w:p>
    <w:p w:rsidR="00A505AF" w:rsidRDefault="00A505AF" w:rsidP="00A505AF">
      <w:pPr>
        <w:spacing w:after="0" w:line="240" w:lineRule="auto"/>
      </w:pPr>
      <w:r>
        <w:t>23.0e-005</w:t>
      </w:r>
      <w:r>
        <w:tab/>
      </w:r>
      <w:r>
        <w:tab/>
        <w:t>//diameter of size bin 11</w:t>
      </w:r>
    </w:p>
    <w:p w:rsidR="00A505AF" w:rsidRDefault="00A505AF" w:rsidP="00A505AF">
      <w:pPr>
        <w:spacing w:after="0" w:line="240" w:lineRule="auto"/>
      </w:pPr>
      <w:r>
        <w:t>0.025</w:t>
      </w:r>
      <w:r>
        <w:tab/>
      </w:r>
      <w:r>
        <w:tab/>
      </w:r>
      <w:r>
        <w:tab/>
        <w:t>//mass fraction of size bin 11</w:t>
      </w:r>
    </w:p>
    <w:p w:rsidR="00A505AF" w:rsidRDefault="00A505AF" w:rsidP="00A505AF">
      <w:pPr>
        <w:spacing w:after="0" w:line="240" w:lineRule="auto"/>
      </w:pPr>
      <w:r>
        <w:t>1350</w:t>
      </w:r>
      <w:r>
        <w:tab/>
      </w:r>
      <w:r>
        <w:tab/>
      </w:r>
      <w:r>
        <w:tab/>
        <w:t>//desnsity of coal particle</w:t>
      </w:r>
    </w:p>
    <w:p w:rsidR="00A505AF" w:rsidRDefault="00A505AF" w:rsidP="00A505AF">
      <w:pPr>
        <w:spacing w:after="0" w:line="240" w:lineRule="auto"/>
      </w:pPr>
      <w:r>
        <w:t>0.1</w:t>
      </w:r>
      <w:r>
        <w:tab/>
      </w:r>
      <w:r>
        <w:tab/>
      </w:r>
      <w:r>
        <w:tab/>
        <w:t>//particle swelling factor during devolatilization</w:t>
      </w:r>
    </w:p>
    <w:p w:rsidR="00A505AF" w:rsidRDefault="00A505AF" w:rsidP="00A505AF">
      <w:pPr>
        <w:spacing w:after="0" w:line="240" w:lineRule="auto"/>
      </w:pPr>
      <w:r>
        <w:t>0.1</w:t>
      </w:r>
      <w:r>
        <w:tab/>
      </w:r>
      <w:r>
        <w:tab/>
      </w:r>
      <w:r>
        <w:tab/>
        <w:t>//burning mode parameter alpha, denp/denp0 = (mp/mp0)^alpha</w:t>
      </w:r>
    </w:p>
    <w:p w:rsidR="00A505AF" w:rsidRDefault="00A505AF" w:rsidP="00A505AF">
      <w:pPr>
        <w:spacing w:after="0" w:line="240" w:lineRule="auto"/>
      </w:pPr>
      <w:r>
        <w:t>1.25e8</w:t>
      </w:r>
      <w:r>
        <w:tab/>
      </w:r>
      <w:r>
        <w:tab/>
      </w:r>
      <w:r>
        <w:tab/>
        <w:t>//activation energy for CO/CO2 molar ratio</w:t>
      </w:r>
    </w:p>
    <w:p w:rsidR="00A505AF" w:rsidRDefault="00A505AF" w:rsidP="00A505AF">
      <w:pPr>
        <w:spacing w:after="0" w:line="240" w:lineRule="auto"/>
      </w:pPr>
      <w:r>
        <w:t>4e4</w:t>
      </w:r>
      <w:r>
        <w:tab/>
      </w:r>
      <w:r>
        <w:tab/>
      </w:r>
      <w:r>
        <w:tab/>
        <w:t>//pre-exponential factor for CO/CO2 molar ratio</w:t>
      </w:r>
    </w:p>
    <w:p w:rsidR="00A505AF" w:rsidRDefault="00A505AF" w:rsidP="00A505AF">
      <w:pPr>
        <w:spacing w:after="0" w:line="240" w:lineRule="auto"/>
      </w:pPr>
      <w:r>
        <w:t>1e8</w:t>
      </w:r>
      <w:r>
        <w:tab/>
      </w:r>
      <w:r>
        <w:tab/>
      </w:r>
      <w:r>
        <w:tab/>
        <w:t>//activation energy for O2 combustion, half order model</w:t>
      </w:r>
    </w:p>
    <w:p w:rsidR="00A505AF" w:rsidRDefault="00A505AF" w:rsidP="00A505AF">
      <w:pPr>
        <w:spacing w:after="0" w:line="240" w:lineRule="auto"/>
      </w:pPr>
      <w:r>
        <w:t>6.914</w:t>
      </w:r>
      <w:r>
        <w:tab/>
      </w:r>
      <w:r>
        <w:tab/>
      </w:r>
      <w:r>
        <w:tab/>
        <w:t>//pre-exponential factor for O2 combustion, half order model, kmol-C reacted</w:t>
      </w:r>
    </w:p>
    <w:p w:rsidR="00A505AF" w:rsidRDefault="00A505AF" w:rsidP="00A505AF">
      <w:pPr>
        <w:spacing w:after="0" w:line="240" w:lineRule="auto"/>
      </w:pPr>
      <w:r>
        <w:t>2.4e8</w:t>
      </w:r>
      <w:r>
        <w:tab/>
      </w:r>
      <w:r>
        <w:tab/>
      </w:r>
      <w:r>
        <w:tab/>
        <w:t>//activation energy for H2O gasification, 1st order model</w:t>
      </w:r>
    </w:p>
    <w:p w:rsidR="00A505AF" w:rsidRDefault="00A505AF" w:rsidP="00A505AF">
      <w:pPr>
        <w:spacing w:after="0" w:line="240" w:lineRule="auto"/>
      </w:pPr>
      <w:r>
        <w:t>208</w:t>
      </w:r>
      <w:r>
        <w:tab/>
      </w:r>
      <w:r>
        <w:tab/>
      </w:r>
      <w:r>
        <w:tab/>
        <w:t>//pre-exponential factor for H2O gasification, kmol-C reacted</w:t>
      </w:r>
    </w:p>
    <w:p w:rsidR="00A505AF" w:rsidRDefault="00A505AF" w:rsidP="00A505AF">
      <w:pPr>
        <w:spacing w:after="0" w:line="240" w:lineRule="auto"/>
      </w:pPr>
      <w:r>
        <w:t>2.51e8</w:t>
      </w:r>
      <w:r>
        <w:tab/>
      </w:r>
      <w:r>
        <w:tab/>
      </w:r>
      <w:r>
        <w:tab/>
        <w:t>//activation energy for CO2 gasification, 1st order model</w:t>
      </w:r>
    </w:p>
    <w:p w:rsidR="00A505AF" w:rsidRDefault="00A505AF" w:rsidP="00A505AF">
      <w:pPr>
        <w:spacing w:after="0" w:line="240" w:lineRule="auto"/>
      </w:pPr>
      <w:r>
        <w:t>440</w:t>
      </w:r>
      <w:r>
        <w:tab/>
      </w:r>
      <w:r>
        <w:tab/>
      </w:r>
      <w:r>
        <w:tab/>
        <w:t>//pre-exponential factor for CO2 gasification, kmol-C reacted</w:t>
      </w:r>
    </w:p>
    <w:p w:rsidR="00A505AF" w:rsidRDefault="00A505AF" w:rsidP="00A505AF">
      <w:pPr>
        <w:spacing w:after="0" w:line="240" w:lineRule="auto"/>
      </w:pPr>
      <w:r>
        <w:t>355.37</w:t>
      </w:r>
      <w:r>
        <w:tab/>
      </w:r>
      <w:r>
        <w:tab/>
      </w:r>
      <w:r>
        <w:tab/>
        <w:t>//temperature</w:t>
      </w:r>
    </w:p>
    <w:p w:rsidR="00A505AF" w:rsidRDefault="00A505AF" w:rsidP="00A505AF">
      <w:pPr>
        <w:spacing w:after="0" w:line="240" w:lineRule="auto"/>
      </w:pPr>
      <w:r>
        <w:t>101325</w:t>
      </w:r>
      <w:r>
        <w:tab/>
      </w:r>
      <w:r>
        <w:tab/>
      </w:r>
      <w:r>
        <w:tab/>
        <w:t>//pressure</w:t>
      </w:r>
    </w:p>
    <w:p w:rsidR="00A505AF" w:rsidRDefault="00A505AF" w:rsidP="00A505AF">
      <w:pPr>
        <w:spacing w:after="0" w:line="240" w:lineRule="auto"/>
      </w:pPr>
      <w:r>
        <w:t>22.6285</w:t>
      </w:r>
      <w:r>
        <w:tab/>
      </w:r>
      <w:r>
        <w:tab/>
      </w:r>
      <w:r>
        <w:tab/>
        <w:t>//gas mass flow rate</w:t>
      </w:r>
    </w:p>
    <w:p w:rsidR="00A505AF" w:rsidRDefault="00A505AF" w:rsidP="00A505AF">
      <w:pPr>
        <w:spacing w:after="0" w:line="240" w:lineRule="auto"/>
      </w:pPr>
      <w:r>
        <w:t>0</w:t>
      </w:r>
      <w:r>
        <w:tab/>
      </w:r>
      <w:r>
        <w:tab/>
      </w:r>
      <w:r>
        <w:tab/>
        <w:t>//mole fraction of C(S)</w:t>
      </w:r>
    </w:p>
    <w:p w:rsidR="00A505AF" w:rsidRDefault="00A505AF" w:rsidP="00A505AF">
      <w:pPr>
        <w:spacing w:after="0" w:line="240" w:lineRule="auto"/>
      </w:pPr>
      <w:r>
        <w:t>0.210491</w:t>
      </w:r>
      <w:r>
        <w:tab/>
      </w:r>
      <w:r>
        <w:tab/>
        <w:t>//mole fraction of O2</w:t>
      </w:r>
    </w:p>
    <w:p w:rsidR="00A505AF" w:rsidRDefault="00A505AF" w:rsidP="00A505AF">
      <w:pPr>
        <w:spacing w:after="0" w:line="240" w:lineRule="auto"/>
      </w:pPr>
      <w:r>
        <w:t>0.00607252</w:t>
      </w:r>
      <w:r>
        <w:tab/>
      </w:r>
      <w:r>
        <w:tab/>
        <w:t>//mole fraction of N2</w:t>
      </w:r>
    </w:p>
    <w:p w:rsidR="00A505AF" w:rsidRDefault="00A505AF" w:rsidP="00A505AF">
      <w:pPr>
        <w:spacing w:after="0" w:line="240" w:lineRule="auto"/>
      </w:pPr>
      <w:r>
        <w:t>0</w:t>
      </w:r>
      <w:r>
        <w:tab/>
      </w:r>
      <w:r>
        <w:tab/>
      </w:r>
      <w:r>
        <w:tab/>
        <w:t>//mole fraction of H2</w:t>
      </w:r>
    </w:p>
    <w:p w:rsidR="00A505AF" w:rsidRDefault="00A505AF" w:rsidP="00A505AF">
      <w:pPr>
        <w:spacing w:after="0" w:line="240" w:lineRule="auto"/>
      </w:pPr>
      <w:r>
        <w:t>0</w:t>
      </w:r>
      <w:r>
        <w:tab/>
      </w:r>
      <w:r>
        <w:tab/>
      </w:r>
      <w:r>
        <w:tab/>
        <w:t>//mole fraction of CO</w:t>
      </w:r>
    </w:p>
    <w:p w:rsidR="00A505AF" w:rsidRDefault="00A505AF" w:rsidP="00A505AF">
      <w:pPr>
        <w:spacing w:after="0" w:line="240" w:lineRule="auto"/>
      </w:pPr>
      <w:r>
        <w:t>0.774035</w:t>
      </w:r>
      <w:r>
        <w:tab/>
      </w:r>
      <w:r>
        <w:tab/>
        <w:t>//mole fraction of CO2</w:t>
      </w:r>
    </w:p>
    <w:p w:rsidR="00A505AF" w:rsidRDefault="00A505AF" w:rsidP="00A505AF">
      <w:pPr>
        <w:spacing w:after="0" w:line="240" w:lineRule="auto"/>
      </w:pPr>
      <w:r>
        <w:lastRenderedPageBreak/>
        <w:t>0.00652362</w:t>
      </w:r>
      <w:r>
        <w:tab/>
      </w:r>
      <w:r>
        <w:tab/>
        <w:t>//mole fraction of H2O</w:t>
      </w:r>
    </w:p>
    <w:p w:rsidR="00A505AF" w:rsidRDefault="00A505AF" w:rsidP="00A505AF">
      <w:pPr>
        <w:spacing w:after="0" w:line="240" w:lineRule="auto"/>
      </w:pPr>
      <w:r>
        <w:t>0.00287786</w:t>
      </w:r>
      <w:r>
        <w:tab/>
      </w:r>
      <w:r>
        <w:tab/>
        <w:t>//mole fraction of SO2</w:t>
      </w:r>
    </w:p>
    <w:p w:rsidR="00A505AF" w:rsidRDefault="00A505AF" w:rsidP="00A505AF">
      <w:pPr>
        <w:spacing w:after="0" w:line="240" w:lineRule="auto"/>
      </w:pPr>
      <w:r>
        <w:t>0</w:t>
      </w:r>
      <w:r>
        <w:tab/>
      </w:r>
      <w:r>
        <w:tab/>
      </w:r>
      <w:r>
        <w:tab/>
        <w:t>//mole fraction of H2S</w:t>
      </w:r>
    </w:p>
    <w:p w:rsidR="00A505AF" w:rsidRDefault="00A505AF" w:rsidP="00A505AF">
      <w:pPr>
        <w:spacing w:after="0" w:line="240" w:lineRule="auto"/>
      </w:pPr>
      <w:r>
        <w:t>0</w:t>
      </w:r>
      <w:r>
        <w:tab/>
      </w:r>
      <w:r>
        <w:tab/>
      </w:r>
      <w:r>
        <w:tab/>
        <w:t>//mole fraction of CH4</w:t>
      </w:r>
    </w:p>
    <w:p w:rsidR="00A505AF" w:rsidRDefault="00A505AF" w:rsidP="00A505AF">
      <w:pPr>
        <w:spacing w:after="0" w:line="240" w:lineRule="auto"/>
      </w:pPr>
      <w:r>
        <w:t>0</w:t>
      </w:r>
      <w:r>
        <w:tab/>
      </w:r>
      <w:r>
        <w:tab/>
      </w:r>
      <w:r>
        <w:tab/>
        <w:t>//mole fraction of Ar</w:t>
      </w:r>
    </w:p>
    <w:p w:rsidR="00A505AF" w:rsidRDefault="00A505AF" w:rsidP="00A505AF">
      <w:pPr>
        <w:spacing w:after="0" w:line="240" w:lineRule="auto"/>
      </w:pPr>
      <w:r>
        <w:t>12.5714</w:t>
      </w:r>
      <w:r>
        <w:tab/>
      </w:r>
      <w:r>
        <w:tab/>
      </w:r>
      <w:r>
        <w:tab/>
        <w:t>//mass flow rate of coal</w:t>
      </w:r>
    </w:p>
    <w:p w:rsidR="00A505AF" w:rsidRDefault="00A505AF" w:rsidP="00A505AF">
      <w:pPr>
        <w:spacing w:after="0" w:line="240" w:lineRule="auto"/>
      </w:pPr>
      <w:r>
        <w:t>0.6449</w:t>
      </w:r>
      <w:r>
        <w:tab/>
      </w:r>
      <w:r>
        <w:tab/>
      </w:r>
      <w:r>
        <w:tab/>
        <w:t>//mass fraction of C</w:t>
      </w:r>
    </w:p>
    <w:p w:rsidR="00A505AF" w:rsidRDefault="00A505AF" w:rsidP="00A505AF">
      <w:pPr>
        <w:spacing w:after="0" w:line="240" w:lineRule="auto"/>
      </w:pPr>
      <w:r>
        <w:t>0.0444</w:t>
      </w:r>
      <w:r>
        <w:tab/>
      </w:r>
      <w:r>
        <w:tab/>
      </w:r>
      <w:r>
        <w:tab/>
        <w:t>//mass fraction of H</w:t>
      </w:r>
    </w:p>
    <w:p w:rsidR="00A505AF" w:rsidRDefault="00A505AF" w:rsidP="00A505AF">
      <w:pPr>
        <w:spacing w:after="0" w:line="240" w:lineRule="auto"/>
      </w:pPr>
      <w:r>
        <w:t>0.0925</w:t>
      </w:r>
      <w:r>
        <w:tab/>
      </w:r>
      <w:r>
        <w:tab/>
      </w:r>
      <w:r>
        <w:tab/>
        <w:t>//mass fraction of O</w:t>
      </w:r>
    </w:p>
    <w:p w:rsidR="00A505AF" w:rsidRDefault="00A505AF" w:rsidP="00A505AF">
      <w:pPr>
        <w:spacing w:after="0" w:line="240" w:lineRule="auto"/>
      </w:pPr>
      <w:r>
        <w:t>0.0118</w:t>
      </w:r>
      <w:r>
        <w:tab/>
      </w:r>
      <w:r>
        <w:tab/>
      </w:r>
      <w:r>
        <w:tab/>
        <w:t>//mass fraction of N</w:t>
      </w:r>
    </w:p>
    <w:p w:rsidR="00A505AF" w:rsidRDefault="00A505AF" w:rsidP="00A505AF">
      <w:pPr>
        <w:spacing w:after="0" w:line="240" w:lineRule="auto"/>
      </w:pPr>
      <w:r>
        <w:t>0.0064</w:t>
      </w:r>
      <w:r>
        <w:tab/>
      </w:r>
      <w:r>
        <w:tab/>
      </w:r>
      <w:r>
        <w:tab/>
        <w:t>//mass fraction of S</w:t>
      </w:r>
    </w:p>
    <w:p w:rsidR="00A505AF" w:rsidRDefault="00A505AF" w:rsidP="00A505AF">
      <w:pPr>
        <w:spacing w:after="0" w:line="240" w:lineRule="auto"/>
      </w:pPr>
      <w:r>
        <w:t>0.0886</w:t>
      </w:r>
      <w:r>
        <w:tab/>
      </w:r>
      <w:r>
        <w:tab/>
      </w:r>
      <w:r>
        <w:tab/>
        <w:t>//mass fraction of moisture</w:t>
      </w:r>
    </w:p>
    <w:p w:rsidR="00A505AF" w:rsidRDefault="00A505AF" w:rsidP="00A505AF">
      <w:pPr>
        <w:spacing w:after="0" w:line="240" w:lineRule="auto"/>
      </w:pPr>
      <w:r>
        <w:t>0.1114</w:t>
      </w:r>
      <w:r>
        <w:tab/>
      </w:r>
      <w:r>
        <w:tab/>
      </w:r>
      <w:r>
        <w:tab/>
        <w:t>//mass fraction of ash</w:t>
      </w:r>
    </w:p>
    <w:p w:rsidR="00A505AF" w:rsidRDefault="00A505AF" w:rsidP="00A505AF">
      <w:pPr>
        <w:spacing w:after="0" w:line="240" w:lineRule="auto"/>
      </w:pPr>
      <w:r>
        <w:t>0.4</w:t>
      </w:r>
      <w:r>
        <w:tab/>
      </w:r>
      <w:r>
        <w:tab/>
      </w:r>
      <w:r>
        <w:tab/>
        <w:t>//mass fraction of volatile</w:t>
      </w:r>
    </w:p>
    <w:p w:rsidR="00A505AF" w:rsidRDefault="00A505AF" w:rsidP="00A505AF">
      <w:pPr>
        <w:spacing w:after="0" w:line="240" w:lineRule="auto"/>
      </w:pPr>
      <w:r>
        <w:t>2.63597e+007</w:t>
      </w:r>
      <w:r>
        <w:tab/>
      </w:r>
      <w:r>
        <w:tab/>
        <w:t>//high heating value</w:t>
      </w:r>
    </w:p>
    <w:p w:rsidR="00A505AF" w:rsidRDefault="00A505AF" w:rsidP="00A505AF">
      <w:pPr>
        <w:spacing w:after="0" w:line="240" w:lineRule="auto"/>
      </w:pPr>
      <w:r>
        <w:t>533.15</w:t>
      </w:r>
      <w:r>
        <w:tab/>
      </w:r>
      <w:r>
        <w:tab/>
      </w:r>
      <w:r>
        <w:tab/>
        <w:t>//temperature</w:t>
      </w:r>
    </w:p>
    <w:p w:rsidR="00A505AF" w:rsidRDefault="00A505AF" w:rsidP="00A505AF">
      <w:pPr>
        <w:spacing w:after="0" w:line="240" w:lineRule="auto"/>
      </w:pPr>
      <w:r>
        <w:t>101325</w:t>
      </w:r>
      <w:r>
        <w:tab/>
      </w:r>
      <w:r>
        <w:tab/>
      </w:r>
      <w:r>
        <w:tab/>
        <w:t>//pressure</w:t>
      </w:r>
    </w:p>
    <w:p w:rsidR="00A505AF" w:rsidRDefault="00A505AF" w:rsidP="00A505AF">
      <w:pPr>
        <w:spacing w:after="0" w:line="240" w:lineRule="auto"/>
      </w:pPr>
      <w:r>
        <w:t>83.10275</w:t>
      </w:r>
      <w:r>
        <w:tab/>
      </w:r>
      <w:r>
        <w:tab/>
        <w:t>//gas phase mass flow rate</w:t>
      </w:r>
    </w:p>
    <w:p w:rsidR="00A505AF" w:rsidRDefault="00A505AF" w:rsidP="00A505AF">
      <w:pPr>
        <w:spacing w:after="0" w:line="240" w:lineRule="auto"/>
      </w:pPr>
      <w:r>
        <w:t>0</w:t>
      </w:r>
      <w:r>
        <w:tab/>
      </w:r>
      <w:r>
        <w:tab/>
      </w:r>
      <w:r>
        <w:tab/>
        <w:t>//mole fraction of C(S)</w:t>
      </w:r>
    </w:p>
    <w:p w:rsidR="00A505AF" w:rsidRDefault="00A505AF" w:rsidP="00A505AF">
      <w:pPr>
        <w:spacing w:after="0" w:line="240" w:lineRule="auto"/>
      </w:pPr>
      <w:r>
        <w:t>0.26081</w:t>
      </w:r>
      <w:r>
        <w:tab/>
      </w:r>
      <w:r>
        <w:tab/>
      </w:r>
      <w:r>
        <w:tab/>
        <w:t>//mole fraction of O2</w:t>
      </w:r>
    </w:p>
    <w:p w:rsidR="00A505AF" w:rsidRDefault="00A505AF" w:rsidP="00A505AF">
      <w:pPr>
        <w:spacing w:after="0" w:line="240" w:lineRule="auto"/>
      </w:pPr>
      <w:r>
        <w:t>0.0043836</w:t>
      </w:r>
      <w:r>
        <w:tab/>
      </w:r>
      <w:r>
        <w:tab/>
        <w:t>//mole fraction of N2</w:t>
      </w:r>
    </w:p>
    <w:p w:rsidR="00A505AF" w:rsidRDefault="00A505AF" w:rsidP="00A505AF">
      <w:pPr>
        <w:spacing w:after="0" w:line="240" w:lineRule="auto"/>
      </w:pPr>
      <w:r>
        <w:t>0</w:t>
      </w:r>
      <w:r>
        <w:tab/>
      </w:r>
      <w:r>
        <w:tab/>
      </w:r>
      <w:r>
        <w:tab/>
        <w:t>//mole fraction of H2</w:t>
      </w:r>
    </w:p>
    <w:p w:rsidR="00A505AF" w:rsidRDefault="00A505AF" w:rsidP="00A505AF">
      <w:pPr>
        <w:spacing w:after="0" w:line="240" w:lineRule="auto"/>
      </w:pPr>
      <w:r>
        <w:t>0</w:t>
      </w:r>
      <w:r>
        <w:tab/>
      </w:r>
      <w:r>
        <w:tab/>
      </w:r>
      <w:r>
        <w:tab/>
        <w:t>//mole fraction of CO</w:t>
      </w:r>
    </w:p>
    <w:p w:rsidR="00A505AF" w:rsidRDefault="00A505AF" w:rsidP="00A505AF">
      <w:pPr>
        <w:spacing w:after="0" w:line="240" w:lineRule="auto"/>
      </w:pPr>
      <w:r>
        <w:t>0.558763</w:t>
      </w:r>
      <w:r>
        <w:tab/>
      </w:r>
      <w:r>
        <w:tab/>
        <w:t>//mole fraction of CO2</w:t>
      </w:r>
    </w:p>
    <w:p w:rsidR="00A505AF" w:rsidRDefault="00A505AF" w:rsidP="00A505AF">
      <w:pPr>
        <w:spacing w:after="0" w:line="240" w:lineRule="auto"/>
      </w:pPr>
      <w:r>
        <w:t>0.173966</w:t>
      </w:r>
      <w:r>
        <w:tab/>
      </w:r>
      <w:r>
        <w:tab/>
        <w:t>//mole fraction of H2O</w:t>
      </w:r>
    </w:p>
    <w:p w:rsidR="00A505AF" w:rsidRDefault="00A505AF" w:rsidP="00A505AF">
      <w:pPr>
        <w:spacing w:after="0" w:line="240" w:lineRule="auto"/>
      </w:pPr>
      <w:r>
        <w:t>0.0020774</w:t>
      </w:r>
      <w:r>
        <w:tab/>
      </w:r>
      <w:r>
        <w:tab/>
        <w:t>//mole fraction of SO2</w:t>
      </w:r>
    </w:p>
    <w:p w:rsidR="00A505AF" w:rsidRDefault="00A505AF" w:rsidP="00A505AF">
      <w:pPr>
        <w:spacing w:after="0" w:line="240" w:lineRule="auto"/>
      </w:pPr>
      <w:r>
        <w:t>0</w:t>
      </w:r>
      <w:r>
        <w:tab/>
      </w:r>
      <w:r>
        <w:tab/>
      </w:r>
      <w:r>
        <w:tab/>
        <w:t>//mole fraction of H2S</w:t>
      </w:r>
    </w:p>
    <w:p w:rsidR="00A505AF" w:rsidRDefault="00A505AF" w:rsidP="00A505AF">
      <w:pPr>
        <w:spacing w:after="0" w:line="240" w:lineRule="auto"/>
      </w:pPr>
      <w:r>
        <w:t>0</w:t>
      </w:r>
      <w:r>
        <w:tab/>
      </w:r>
      <w:r>
        <w:tab/>
      </w:r>
      <w:r>
        <w:tab/>
        <w:t>//mole fraction of CH4</w:t>
      </w:r>
    </w:p>
    <w:p w:rsidR="00A505AF" w:rsidRDefault="00A505AF" w:rsidP="00A505AF">
      <w:pPr>
        <w:spacing w:after="0" w:line="240" w:lineRule="auto"/>
      </w:pPr>
      <w:r>
        <w:t>0</w:t>
      </w:r>
      <w:r>
        <w:tab/>
      </w:r>
      <w:r>
        <w:tab/>
      </w:r>
      <w:r>
        <w:tab/>
        <w:t>//mole fraction of Ar</w:t>
      </w:r>
    </w:p>
    <w:p w:rsidR="00A505AF" w:rsidRDefault="00A505AF" w:rsidP="00A505AF">
      <w:pPr>
        <w:spacing w:after="0" w:line="240" w:lineRule="auto"/>
      </w:pPr>
      <w:r>
        <w:t>83.7886</w:t>
      </w:r>
      <w:r>
        <w:tab/>
      </w:r>
      <w:r>
        <w:tab/>
      </w:r>
      <w:r>
        <w:tab/>
        <w:t>//mass flow rate of OFA level 1</w:t>
      </w:r>
    </w:p>
    <w:p w:rsidR="00A505AF" w:rsidRDefault="00A505AF" w:rsidP="00A505AF">
      <w:pPr>
        <w:spacing w:after="0" w:line="240" w:lineRule="auto"/>
      </w:pPr>
      <w:r>
        <w:t>400</w:t>
      </w:r>
      <w:r>
        <w:tab/>
      </w:r>
      <w:r>
        <w:tab/>
      </w:r>
      <w:r>
        <w:tab/>
        <w:t>//feed water temperature</w:t>
      </w:r>
    </w:p>
    <w:p w:rsidR="00A505AF" w:rsidRDefault="00A505AF" w:rsidP="00A505AF">
      <w:pPr>
        <w:spacing w:after="0"/>
      </w:pPr>
      <w:r>
        <w:t>1.68928e+007</w:t>
      </w:r>
      <w:r>
        <w:tab/>
      </w:r>
      <w:r>
        <w:tab/>
        <w:t>//feed water pressure</w:t>
      </w:r>
    </w:p>
    <w:p w:rsidR="00A505AF" w:rsidRDefault="00A505AF" w:rsidP="00A505AF">
      <w:pPr>
        <w:spacing w:after="0"/>
      </w:pPr>
      <w:r>
        <w:t>200</w:t>
      </w:r>
      <w:r>
        <w:tab/>
      </w:r>
      <w:r>
        <w:tab/>
      </w:r>
      <w:r>
        <w:tab/>
        <w:t>//feed water mass flow rate</w:t>
      </w:r>
    </w:p>
    <w:p w:rsidR="00A505AF" w:rsidRDefault="00A505AF" w:rsidP="00A505AF">
      <w:pPr>
        <w:spacing w:after="0"/>
      </w:pPr>
      <w:r>
        <w:t>10000</w:t>
      </w:r>
      <w:r>
        <w:tab/>
      </w:r>
      <w:r>
        <w:tab/>
      </w:r>
      <w:r>
        <w:tab/>
        <w:t>//feed water pressure drop through water wall</w:t>
      </w:r>
    </w:p>
    <w:p w:rsidR="00A505AF" w:rsidRDefault="00A505AF" w:rsidP="00A505AF">
      <w:pPr>
        <w:spacing w:after="0"/>
      </w:pPr>
      <w:r>
        <w:t>700</w:t>
      </w:r>
      <w:r>
        <w:tab/>
      </w:r>
      <w:r>
        <w:tab/>
      </w:r>
      <w:r>
        <w:tab/>
        <w:t>//steam inlet temperature</w:t>
      </w:r>
    </w:p>
    <w:p w:rsidR="00A505AF" w:rsidRDefault="00A505AF" w:rsidP="00A505AF">
      <w:pPr>
        <w:spacing w:after="0"/>
      </w:pPr>
      <w:r>
        <w:t>1.6548e+007</w:t>
      </w:r>
      <w:r>
        <w:tab/>
      </w:r>
      <w:r>
        <w:tab/>
        <w:t>//steam inlet pressure</w:t>
      </w:r>
    </w:p>
    <w:p w:rsidR="00A505AF" w:rsidRDefault="00A505AF" w:rsidP="00A505AF">
      <w:pPr>
        <w:spacing w:after="0"/>
      </w:pPr>
      <w:r>
        <w:t>200</w:t>
      </w:r>
      <w:r>
        <w:tab/>
      </w:r>
      <w:r>
        <w:tab/>
      </w:r>
      <w:r>
        <w:tab/>
        <w:t>//steam mass flow rate</w:t>
      </w:r>
    </w:p>
    <w:p w:rsidR="00A505AF" w:rsidRDefault="00A505AF" w:rsidP="00A505AF">
      <w:pPr>
        <w:spacing w:after="0"/>
      </w:pPr>
      <w:r>
        <w:t>1e5</w:t>
      </w:r>
      <w:r>
        <w:tab/>
      </w:r>
      <w:r>
        <w:tab/>
      </w:r>
      <w:r>
        <w:tab/>
        <w:t>//steam pressure drop through superheater</w:t>
      </w:r>
    </w:p>
    <w:p w:rsidR="00A505AF" w:rsidRDefault="00A505AF" w:rsidP="00A505AF">
      <w:pPr>
        <w:spacing w:after="0"/>
      </w:pPr>
      <w:r>
        <w:t>0.4</w:t>
      </w:r>
      <w:r>
        <w:tab/>
      </w:r>
      <w:r>
        <w:tab/>
      </w:r>
      <w:r>
        <w:tab/>
        <w:t>//wall emissivity</w:t>
      </w:r>
    </w:p>
    <w:p w:rsidR="00A505AF" w:rsidRDefault="00A505AF" w:rsidP="00A505AF">
      <w:pPr>
        <w:spacing w:after="0"/>
      </w:pPr>
      <w:r>
        <w:t>0.001</w:t>
      </w:r>
      <w:r>
        <w:tab/>
      </w:r>
      <w:r>
        <w:tab/>
      </w:r>
      <w:r>
        <w:tab/>
        <w:t>//thermal resistance from ash layer to water</w:t>
      </w:r>
    </w:p>
    <w:p w:rsidR="00A505AF" w:rsidRDefault="00A505AF" w:rsidP="00A505AF">
      <w:pPr>
        <w:spacing w:after="0"/>
      </w:pPr>
      <w:r>
        <w:t>623.15</w:t>
      </w:r>
      <w:r>
        <w:tab/>
      </w:r>
      <w:r>
        <w:tab/>
      </w:r>
      <w:r>
        <w:tab/>
        <w:t>//boiling water temperature, saturation temperature for sub-critical unit</w:t>
      </w:r>
    </w:p>
    <w:p w:rsidR="00A505AF" w:rsidRDefault="00A505AF" w:rsidP="00A505AF">
      <w:pPr>
        <w:spacing w:after="0"/>
      </w:pPr>
      <w:r>
        <w:t>0.4</w:t>
      </w:r>
      <w:r>
        <w:tab/>
      </w:r>
      <w:r>
        <w:tab/>
      </w:r>
      <w:r>
        <w:tab/>
        <w:t>//wall emissivity</w:t>
      </w:r>
    </w:p>
    <w:p w:rsidR="00A505AF" w:rsidRDefault="00A505AF" w:rsidP="00A505AF">
      <w:pPr>
        <w:spacing w:after="0"/>
      </w:pPr>
      <w:r>
        <w:t>0.001</w:t>
      </w:r>
      <w:r>
        <w:tab/>
      </w:r>
      <w:r>
        <w:tab/>
      </w:r>
      <w:r>
        <w:tab/>
        <w:t>//thermal resistance from ash layer to water</w:t>
      </w:r>
    </w:p>
    <w:p w:rsidR="00A505AF" w:rsidRDefault="00A505AF" w:rsidP="00A505AF">
      <w:pPr>
        <w:spacing w:after="0"/>
      </w:pPr>
      <w:r>
        <w:t>699.817</w:t>
      </w:r>
      <w:r>
        <w:tab/>
      </w:r>
      <w:r>
        <w:tab/>
      </w:r>
      <w:r>
        <w:tab/>
        <w:t>//average steam temperature in the superheater</w:t>
      </w:r>
    </w:p>
    <w:p w:rsidR="00A505AF" w:rsidRDefault="00A505AF" w:rsidP="00A505AF">
      <w:pPr>
        <w:spacing w:after="0"/>
      </w:pPr>
      <w:r>
        <w:t>0.1</w:t>
      </w:r>
      <w:r>
        <w:tab/>
      </w:r>
      <w:r>
        <w:tab/>
      </w:r>
      <w:r>
        <w:tab/>
        <w:t>//exit plane emissivity, use a small number to avoid radiation leak</w:t>
      </w:r>
    </w:p>
    <w:p w:rsidR="00A505AF" w:rsidRPr="00A505AF" w:rsidRDefault="00A505AF" w:rsidP="00A505AF">
      <w:pPr>
        <w:spacing w:after="0"/>
      </w:pPr>
      <w:r>
        <w:t>699.817</w:t>
      </w:r>
      <w:r>
        <w:tab/>
      </w:r>
      <w:r>
        <w:tab/>
      </w:r>
      <w:r>
        <w:tab/>
        <w:t>//exit plane back side temperature for radiation calculation</w:t>
      </w:r>
    </w:p>
    <w:p w:rsidR="00A505AF" w:rsidRPr="00E50B62" w:rsidRDefault="00A505AF" w:rsidP="00A505AF">
      <w:pPr>
        <w:pStyle w:val="Heading1"/>
      </w:pPr>
    </w:p>
    <w:sectPr w:rsidR="00A505AF" w:rsidRPr="00E50B62" w:rsidSect="002117B9">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F9D" w:rsidRDefault="00992F9D" w:rsidP="0001767D">
      <w:pPr>
        <w:spacing w:after="0" w:line="240" w:lineRule="auto"/>
      </w:pPr>
      <w:r>
        <w:separator/>
      </w:r>
    </w:p>
  </w:endnote>
  <w:endnote w:type="continuationSeparator" w:id="0">
    <w:p w:rsidR="00992F9D" w:rsidRDefault="00992F9D" w:rsidP="00017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4404"/>
      <w:docPartObj>
        <w:docPartGallery w:val="Page Numbers (Bottom of Page)"/>
        <w:docPartUnique/>
      </w:docPartObj>
    </w:sdtPr>
    <w:sdtContent>
      <w:p w:rsidR="00932635" w:rsidRDefault="00932635">
        <w:pPr>
          <w:pStyle w:val="Footer"/>
          <w:jc w:val="center"/>
        </w:pPr>
        <w:fldSimple w:instr=" PAGE   \* MERGEFORMAT ">
          <w:r w:rsidR="00701257">
            <w:rPr>
              <w:noProof/>
            </w:rPr>
            <w:t>40</w:t>
          </w:r>
        </w:fldSimple>
      </w:p>
    </w:sdtContent>
  </w:sdt>
  <w:p w:rsidR="00932635" w:rsidRDefault="009326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F9D" w:rsidRDefault="00992F9D" w:rsidP="0001767D">
      <w:pPr>
        <w:spacing w:after="0" w:line="240" w:lineRule="auto"/>
      </w:pPr>
      <w:r>
        <w:separator/>
      </w:r>
    </w:p>
  </w:footnote>
  <w:footnote w:type="continuationSeparator" w:id="0">
    <w:p w:rsidR="00992F9D" w:rsidRDefault="00992F9D" w:rsidP="00017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419A7"/>
    <w:multiLevelType w:val="hybridMultilevel"/>
    <w:tmpl w:val="B068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C7544"/>
    <w:multiLevelType w:val="hybridMultilevel"/>
    <w:tmpl w:val="0816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C01EE"/>
    <w:rsid w:val="0001767D"/>
    <w:rsid w:val="00026AF5"/>
    <w:rsid w:val="00031E25"/>
    <w:rsid w:val="0003209C"/>
    <w:rsid w:val="000345B3"/>
    <w:rsid w:val="00035E50"/>
    <w:rsid w:val="00052C85"/>
    <w:rsid w:val="000606F2"/>
    <w:rsid w:val="00064CCA"/>
    <w:rsid w:val="00066861"/>
    <w:rsid w:val="00071F0F"/>
    <w:rsid w:val="00085DDD"/>
    <w:rsid w:val="000879CD"/>
    <w:rsid w:val="00090D50"/>
    <w:rsid w:val="000B4132"/>
    <w:rsid w:val="000C622F"/>
    <w:rsid w:val="000E2E5E"/>
    <w:rsid w:val="000F0259"/>
    <w:rsid w:val="000F0A2B"/>
    <w:rsid w:val="000F1B87"/>
    <w:rsid w:val="000F6BB6"/>
    <w:rsid w:val="00112075"/>
    <w:rsid w:val="00114741"/>
    <w:rsid w:val="00132D59"/>
    <w:rsid w:val="00136C34"/>
    <w:rsid w:val="0014005F"/>
    <w:rsid w:val="00140BBE"/>
    <w:rsid w:val="00141C85"/>
    <w:rsid w:val="001424F8"/>
    <w:rsid w:val="001462FA"/>
    <w:rsid w:val="00147F2F"/>
    <w:rsid w:val="001501EB"/>
    <w:rsid w:val="00150574"/>
    <w:rsid w:val="00153AF2"/>
    <w:rsid w:val="001618C5"/>
    <w:rsid w:val="001704F9"/>
    <w:rsid w:val="00171D75"/>
    <w:rsid w:val="0017538C"/>
    <w:rsid w:val="001813C0"/>
    <w:rsid w:val="00192BA8"/>
    <w:rsid w:val="001932A0"/>
    <w:rsid w:val="001A3626"/>
    <w:rsid w:val="001B7CDF"/>
    <w:rsid w:val="001C1E54"/>
    <w:rsid w:val="001D64E3"/>
    <w:rsid w:val="001D781D"/>
    <w:rsid w:val="001E5D6F"/>
    <w:rsid w:val="001F06DE"/>
    <w:rsid w:val="001F103C"/>
    <w:rsid w:val="001F6C33"/>
    <w:rsid w:val="002064B2"/>
    <w:rsid w:val="00206647"/>
    <w:rsid w:val="002070A1"/>
    <w:rsid w:val="00210131"/>
    <w:rsid w:val="002117B9"/>
    <w:rsid w:val="00220A28"/>
    <w:rsid w:val="00235C83"/>
    <w:rsid w:val="00235FDD"/>
    <w:rsid w:val="00247876"/>
    <w:rsid w:val="00254B82"/>
    <w:rsid w:val="00262D27"/>
    <w:rsid w:val="002769D4"/>
    <w:rsid w:val="00277B28"/>
    <w:rsid w:val="00287AA4"/>
    <w:rsid w:val="00296595"/>
    <w:rsid w:val="002A391C"/>
    <w:rsid w:val="002A3AA2"/>
    <w:rsid w:val="002A5B0F"/>
    <w:rsid w:val="002B1AB7"/>
    <w:rsid w:val="002C1934"/>
    <w:rsid w:val="002C7FE3"/>
    <w:rsid w:val="002D56A8"/>
    <w:rsid w:val="002D7AB8"/>
    <w:rsid w:val="002F6A69"/>
    <w:rsid w:val="00314F67"/>
    <w:rsid w:val="0032171A"/>
    <w:rsid w:val="003229AD"/>
    <w:rsid w:val="0032742A"/>
    <w:rsid w:val="00327D49"/>
    <w:rsid w:val="003309D2"/>
    <w:rsid w:val="003352EC"/>
    <w:rsid w:val="00340E4E"/>
    <w:rsid w:val="0035067E"/>
    <w:rsid w:val="003520A9"/>
    <w:rsid w:val="0035251C"/>
    <w:rsid w:val="00353B26"/>
    <w:rsid w:val="003559D9"/>
    <w:rsid w:val="00361F67"/>
    <w:rsid w:val="00364D56"/>
    <w:rsid w:val="00367CDE"/>
    <w:rsid w:val="0037402E"/>
    <w:rsid w:val="003779E2"/>
    <w:rsid w:val="00380666"/>
    <w:rsid w:val="003B5617"/>
    <w:rsid w:val="003C3D59"/>
    <w:rsid w:val="003D0033"/>
    <w:rsid w:val="003D76BB"/>
    <w:rsid w:val="003F10F6"/>
    <w:rsid w:val="003F3234"/>
    <w:rsid w:val="003F462F"/>
    <w:rsid w:val="003F7EC0"/>
    <w:rsid w:val="00417950"/>
    <w:rsid w:val="00417E7D"/>
    <w:rsid w:val="004219CB"/>
    <w:rsid w:val="00423716"/>
    <w:rsid w:val="00433CD6"/>
    <w:rsid w:val="00434FDE"/>
    <w:rsid w:val="004445CD"/>
    <w:rsid w:val="00450277"/>
    <w:rsid w:val="00463B19"/>
    <w:rsid w:val="00470703"/>
    <w:rsid w:val="00476229"/>
    <w:rsid w:val="0047660B"/>
    <w:rsid w:val="00484149"/>
    <w:rsid w:val="00486AC0"/>
    <w:rsid w:val="00487735"/>
    <w:rsid w:val="004A49DB"/>
    <w:rsid w:val="004B331D"/>
    <w:rsid w:val="004C0C2D"/>
    <w:rsid w:val="004C424B"/>
    <w:rsid w:val="004C6A60"/>
    <w:rsid w:val="004D2652"/>
    <w:rsid w:val="004D26CE"/>
    <w:rsid w:val="004D53B5"/>
    <w:rsid w:val="004D6508"/>
    <w:rsid w:val="004D73A6"/>
    <w:rsid w:val="004F6A0B"/>
    <w:rsid w:val="005020F7"/>
    <w:rsid w:val="005145D3"/>
    <w:rsid w:val="00524179"/>
    <w:rsid w:val="00525E44"/>
    <w:rsid w:val="00526B41"/>
    <w:rsid w:val="00527C1F"/>
    <w:rsid w:val="00537978"/>
    <w:rsid w:val="0054155E"/>
    <w:rsid w:val="0054398E"/>
    <w:rsid w:val="00550EF2"/>
    <w:rsid w:val="00554FEF"/>
    <w:rsid w:val="0055513B"/>
    <w:rsid w:val="00556149"/>
    <w:rsid w:val="00565118"/>
    <w:rsid w:val="00572FC9"/>
    <w:rsid w:val="00574B0C"/>
    <w:rsid w:val="0057527A"/>
    <w:rsid w:val="00575B55"/>
    <w:rsid w:val="00581F9E"/>
    <w:rsid w:val="00582603"/>
    <w:rsid w:val="00595F60"/>
    <w:rsid w:val="005A1409"/>
    <w:rsid w:val="005A1A21"/>
    <w:rsid w:val="005A3007"/>
    <w:rsid w:val="005B5586"/>
    <w:rsid w:val="005D1E45"/>
    <w:rsid w:val="005D3EDD"/>
    <w:rsid w:val="005D5D47"/>
    <w:rsid w:val="005D6569"/>
    <w:rsid w:val="005E0DD1"/>
    <w:rsid w:val="005E303B"/>
    <w:rsid w:val="005E427A"/>
    <w:rsid w:val="005F36E5"/>
    <w:rsid w:val="006069F6"/>
    <w:rsid w:val="00612759"/>
    <w:rsid w:val="00615CB1"/>
    <w:rsid w:val="0062295E"/>
    <w:rsid w:val="00623D1F"/>
    <w:rsid w:val="00626083"/>
    <w:rsid w:val="0063473C"/>
    <w:rsid w:val="00656CBC"/>
    <w:rsid w:val="00657928"/>
    <w:rsid w:val="00661284"/>
    <w:rsid w:val="00662123"/>
    <w:rsid w:val="00674C6E"/>
    <w:rsid w:val="00675D9E"/>
    <w:rsid w:val="00677A62"/>
    <w:rsid w:val="006837FB"/>
    <w:rsid w:val="0068787A"/>
    <w:rsid w:val="00696CFD"/>
    <w:rsid w:val="006A143D"/>
    <w:rsid w:val="006A5356"/>
    <w:rsid w:val="006B355A"/>
    <w:rsid w:val="006B5178"/>
    <w:rsid w:val="006C2725"/>
    <w:rsid w:val="006D03D1"/>
    <w:rsid w:val="006E2AA1"/>
    <w:rsid w:val="007005B9"/>
    <w:rsid w:val="00701257"/>
    <w:rsid w:val="007302FB"/>
    <w:rsid w:val="00733EAC"/>
    <w:rsid w:val="00741CF2"/>
    <w:rsid w:val="007535BC"/>
    <w:rsid w:val="00753852"/>
    <w:rsid w:val="00755E31"/>
    <w:rsid w:val="0076099A"/>
    <w:rsid w:val="0076795B"/>
    <w:rsid w:val="0077125B"/>
    <w:rsid w:val="0077380D"/>
    <w:rsid w:val="00786242"/>
    <w:rsid w:val="007A3BD5"/>
    <w:rsid w:val="007A7862"/>
    <w:rsid w:val="007B2296"/>
    <w:rsid w:val="007B36EB"/>
    <w:rsid w:val="007C05EC"/>
    <w:rsid w:val="007C2D14"/>
    <w:rsid w:val="007C349F"/>
    <w:rsid w:val="007D11BD"/>
    <w:rsid w:val="007D11D8"/>
    <w:rsid w:val="007D511B"/>
    <w:rsid w:val="007E0776"/>
    <w:rsid w:val="007E4F08"/>
    <w:rsid w:val="007E5723"/>
    <w:rsid w:val="007E6C0B"/>
    <w:rsid w:val="007F3355"/>
    <w:rsid w:val="007F602D"/>
    <w:rsid w:val="008000B5"/>
    <w:rsid w:val="00811B07"/>
    <w:rsid w:val="008149D9"/>
    <w:rsid w:val="008157EE"/>
    <w:rsid w:val="008453E8"/>
    <w:rsid w:val="00847F7E"/>
    <w:rsid w:val="00870655"/>
    <w:rsid w:val="00873285"/>
    <w:rsid w:val="00874444"/>
    <w:rsid w:val="008829E2"/>
    <w:rsid w:val="00892BAB"/>
    <w:rsid w:val="008A1BFF"/>
    <w:rsid w:val="008A47B0"/>
    <w:rsid w:val="008B1299"/>
    <w:rsid w:val="008B19B9"/>
    <w:rsid w:val="008B3D35"/>
    <w:rsid w:val="008C2BA8"/>
    <w:rsid w:val="008F2E7F"/>
    <w:rsid w:val="008F3B88"/>
    <w:rsid w:val="008F45A9"/>
    <w:rsid w:val="008F4D6B"/>
    <w:rsid w:val="00907DCE"/>
    <w:rsid w:val="00911A63"/>
    <w:rsid w:val="0091254F"/>
    <w:rsid w:val="009238E8"/>
    <w:rsid w:val="0092718E"/>
    <w:rsid w:val="00932635"/>
    <w:rsid w:val="009342D6"/>
    <w:rsid w:val="00934CDA"/>
    <w:rsid w:val="009436B0"/>
    <w:rsid w:val="00947F81"/>
    <w:rsid w:val="00953AAB"/>
    <w:rsid w:val="00954293"/>
    <w:rsid w:val="0095636C"/>
    <w:rsid w:val="00956919"/>
    <w:rsid w:val="00957563"/>
    <w:rsid w:val="009615F6"/>
    <w:rsid w:val="009725B1"/>
    <w:rsid w:val="00986208"/>
    <w:rsid w:val="00986D94"/>
    <w:rsid w:val="00991AD7"/>
    <w:rsid w:val="00992F9D"/>
    <w:rsid w:val="0099720B"/>
    <w:rsid w:val="009B21BB"/>
    <w:rsid w:val="009B3418"/>
    <w:rsid w:val="009B7233"/>
    <w:rsid w:val="009D03F0"/>
    <w:rsid w:val="009D7608"/>
    <w:rsid w:val="009E7C75"/>
    <w:rsid w:val="009F0AA4"/>
    <w:rsid w:val="009F3AA5"/>
    <w:rsid w:val="009F6550"/>
    <w:rsid w:val="00A016C0"/>
    <w:rsid w:val="00A107AC"/>
    <w:rsid w:val="00A16E82"/>
    <w:rsid w:val="00A20370"/>
    <w:rsid w:val="00A43E9D"/>
    <w:rsid w:val="00A47738"/>
    <w:rsid w:val="00A50033"/>
    <w:rsid w:val="00A505AF"/>
    <w:rsid w:val="00A51CD7"/>
    <w:rsid w:val="00A533BC"/>
    <w:rsid w:val="00A6494F"/>
    <w:rsid w:val="00A75993"/>
    <w:rsid w:val="00A75D25"/>
    <w:rsid w:val="00AA7B12"/>
    <w:rsid w:val="00AB5654"/>
    <w:rsid w:val="00AB6A53"/>
    <w:rsid w:val="00AB6EDC"/>
    <w:rsid w:val="00AC0F58"/>
    <w:rsid w:val="00AC6260"/>
    <w:rsid w:val="00AD0D74"/>
    <w:rsid w:val="00AD705B"/>
    <w:rsid w:val="00AF2304"/>
    <w:rsid w:val="00B021FE"/>
    <w:rsid w:val="00B045CE"/>
    <w:rsid w:val="00B14AC2"/>
    <w:rsid w:val="00B25A2F"/>
    <w:rsid w:val="00B30A59"/>
    <w:rsid w:val="00B31417"/>
    <w:rsid w:val="00B36904"/>
    <w:rsid w:val="00B5225A"/>
    <w:rsid w:val="00B54467"/>
    <w:rsid w:val="00B62520"/>
    <w:rsid w:val="00B64518"/>
    <w:rsid w:val="00B76D89"/>
    <w:rsid w:val="00B81A4F"/>
    <w:rsid w:val="00B83533"/>
    <w:rsid w:val="00B86413"/>
    <w:rsid w:val="00B929F0"/>
    <w:rsid w:val="00BA1D76"/>
    <w:rsid w:val="00BA4F93"/>
    <w:rsid w:val="00BA53EF"/>
    <w:rsid w:val="00BB6D26"/>
    <w:rsid w:val="00BC01EE"/>
    <w:rsid w:val="00BC2BE5"/>
    <w:rsid w:val="00BD040C"/>
    <w:rsid w:val="00BD415F"/>
    <w:rsid w:val="00C058FF"/>
    <w:rsid w:val="00C11D37"/>
    <w:rsid w:val="00C24751"/>
    <w:rsid w:val="00C24A02"/>
    <w:rsid w:val="00C267E7"/>
    <w:rsid w:val="00C34533"/>
    <w:rsid w:val="00C35975"/>
    <w:rsid w:val="00C50FCF"/>
    <w:rsid w:val="00C51286"/>
    <w:rsid w:val="00C53C59"/>
    <w:rsid w:val="00C56733"/>
    <w:rsid w:val="00C7277B"/>
    <w:rsid w:val="00C73CE6"/>
    <w:rsid w:val="00C75B24"/>
    <w:rsid w:val="00C75DCF"/>
    <w:rsid w:val="00C81F14"/>
    <w:rsid w:val="00C85C2A"/>
    <w:rsid w:val="00C934DF"/>
    <w:rsid w:val="00C9603D"/>
    <w:rsid w:val="00CA372F"/>
    <w:rsid w:val="00CB148D"/>
    <w:rsid w:val="00CB1A82"/>
    <w:rsid w:val="00CB67C2"/>
    <w:rsid w:val="00CD09BB"/>
    <w:rsid w:val="00CD6421"/>
    <w:rsid w:val="00CF3248"/>
    <w:rsid w:val="00CF53B6"/>
    <w:rsid w:val="00CF6617"/>
    <w:rsid w:val="00D00D74"/>
    <w:rsid w:val="00D02EA7"/>
    <w:rsid w:val="00D0656C"/>
    <w:rsid w:val="00D115BA"/>
    <w:rsid w:val="00D20318"/>
    <w:rsid w:val="00D31844"/>
    <w:rsid w:val="00D34B4A"/>
    <w:rsid w:val="00D4657A"/>
    <w:rsid w:val="00D466D4"/>
    <w:rsid w:val="00D47899"/>
    <w:rsid w:val="00D479BB"/>
    <w:rsid w:val="00D510E5"/>
    <w:rsid w:val="00D55AD9"/>
    <w:rsid w:val="00D64741"/>
    <w:rsid w:val="00D74D07"/>
    <w:rsid w:val="00D77BB2"/>
    <w:rsid w:val="00D84CE1"/>
    <w:rsid w:val="00D864FA"/>
    <w:rsid w:val="00D937B2"/>
    <w:rsid w:val="00D948CF"/>
    <w:rsid w:val="00DA54AF"/>
    <w:rsid w:val="00DB0485"/>
    <w:rsid w:val="00DB318A"/>
    <w:rsid w:val="00DB7774"/>
    <w:rsid w:val="00DE00B7"/>
    <w:rsid w:val="00DE2531"/>
    <w:rsid w:val="00DE3325"/>
    <w:rsid w:val="00DE5556"/>
    <w:rsid w:val="00DF1A99"/>
    <w:rsid w:val="00DF223C"/>
    <w:rsid w:val="00E32E11"/>
    <w:rsid w:val="00E35A55"/>
    <w:rsid w:val="00E369AD"/>
    <w:rsid w:val="00E42D2C"/>
    <w:rsid w:val="00E50B62"/>
    <w:rsid w:val="00E66561"/>
    <w:rsid w:val="00E71ABA"/>
    <w:rsid w:val="00E7446E"/>
    <w:rsid w:val="00E77807"/>
    <w:rsid w:val="00E833A9"/>
    <w:rsid w:val="00E83CAA"/>
    <w:rsid w:val="00E84299"/>
    <w:rsid w:val="00EA2510"/>
    <w:rsid w:val="00EB3FC3"/>
    <w:rsid w:val="00EC1B20"/>
    <w:rsid w:val="00EC2051"/>
    <w:rsid w:val="00EC4D56"/>
    <w:rsid w:val="00ED04C2"/>
    <w:rsid w:val="00ED22BF"/>
    <w:rsid w:val="00ED2E09"/>
    <w:rsid w:val="00ED4083"/>
    <w:rsid w:val="00EE4A01"/>
    <w:rsid w:val="00EF0512"/>
    <w:rsid w:val="00F037F3"/>
    <w:rsid w:val="00F1530C"/>
    <w:rsid w:val="00F15CA8"/>
    <w:rsid w:val="00F15E09"/>
    <w:rsid w:val="00F23EF8"/>
    <w:rsid w:val="00F52F8F"/>
    <w:rsid w:val="00F5417F"/>
    <w:rsid w:val="00F74B6F"/>
    <w:rsid w:val="00F836E7"/>
    <w:rsid w:val="00F955FE"/>
    <w:rsid w:val="00FB5686"/>
    <w:rsid w:val="00FD0AFE"/>
    <w:rsid w:val="00FD1B7C"/>
    <w:rsid w:val="00FD47B4"/>
    <w:rsid w:val="00FE3F11"/>
    <w:rsid w:val="00FF0DAD"/>
    <w:rsid w:val="00FF1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3A6"/>
  </w:style>
  <w:style w:type="paragraph" w:styleId="Heading1">
    <w:name w:val="heading 1"/>
    <w:basedOn w:val="Normal"/>
    <w:next w:val="Normal"/>
    <w:link w:val="Heading1Char"/>
    <w:uiPriority w:val="9"/>
    <w:qFormat/>
    <w:rsid w:val="00211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E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1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01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C01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01EE"/>
    <w:rPr>
      <w:rFonts w:eastAsiaTheme="minorEastAsia"/>
      <w:lang w:eastAsia="ja-JP"/>
    </w:rPr>
  </w:style>
  <w:style w:type="paragraph" w:styleId="BalloonText">
    <w:name w:val="Balloon Text"/>
    <w:basedOn w:val="Normal"/>
    <w:link w:val="BalloonTextChar"/>
    <w:uiPriority w:val="99"/>
    <w:semiHidden/>
    <w:unhideWhenUsed/>
    <w:rsid w:val="00BC0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1EE"/>
    <w:rPr>
      <w:rFonts w:ascii="Tahoma" w:hAnsi="Tahoma" w:cs="Tahoma"/>
      <w:sz w:val="16"/>
      <w:szCs w:val="16"/>
    </w:rPr>
  </w:style>
  <w:style w:type="character" w:customStyle="1" w:styleId="Heading1Char">
    <w:name w:val="Heading 1 Char"/>
    <w:basedOn w:val="DefaultParagraphFont"/>
    <w:link w:val="Heading1"/>
    <w:uiPriority w:val="9"/>
    <w:rsid w:val="002117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E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7F2F"/>
    <w:pPr>
      <w:ind w:left="720"/>
      <w:contextualSpacing/>
    </w:pPr>
  </w:style>
  <w:style w:type="character" w:styleId="PlaceholderText">
    <w:name w:val="Placeholder Text"/>
    <w:basedOn w:val="DefaultParagraphFont"/>
    <w:uiPriority w:val="99"/>
    <w:semiHidden/>
    <w:rsid w:val="00D84CE1"/>
    <w:rPr>
      <w:color w:val="808080"/>
    </w:rPr>
  </w:style>
  <w:style w:type="table" w:styleId="TableGrid">
    <w:name w:val="Table Grid"/>
    <w:basedOn w:val="TableNormal"/>
    <w:uiPriority w:val="59"/>
    <w:rsid w:val="00C73C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176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767D"/>
  </w:style>
  <w:style w:type="paragraph" w:styleId="Footer">
    <w:name w:val="footer"/>
    <w:basedOn w:val="Normal"/>
    <w:link w:val="FooterChar"/>
    <w:uiPriority w:val="99"/>
    <w:unhideWhenUsed/>
    <w:rsid w:val="00017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67D"/>
  </w:style>
  <w:style w:type="paragraph" w:styleId="TOCHeading">
    <w:name w:val="TOC Heading"/>
    <w:basedOn w:val="Heading1"/>
    <w:next w:val="Normal"/>
    <w:uiPriority w:val="39"/>
    <w:semiHidden/>
    <w:unhideWhenUsed/>
    <w:qFormat/>
    <w:rsid w:val="0001767D"/>
    <w:pPr>
      <w:outlineLvl w:val="9"/>
    </w:pPr>
  </w:style>
  <w:style w:type="paragraph" w:styleId="TOC1">
    <w:name w:val="toc 1"/>
    <w:basedOn w:val="Normal"/>
    <w:next w:val="Normal"/>
    <w:autoRedefine/>
    <w:uiPriority w:val="39"/>
    <w:unhideWhenUsed/>
    <w:rsid w:val="0001767D"/>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01767D"/>
    <w:pPr>
      <w:spacing w:before="240" w:after="0"/>
    </w:pPr>
    <w:rPr>
      <w:b/>
      <w:bCs/>
      <w:sz w:val="20"/>
      <w:szCs w:val="20"/>
    </w:rPr>
  </w:style>
  <w:style w:type="character" w:styleId="Hyperlink">
    <w:name w:val="Hyperlink"/>
    <w:basedOn w:val="DefaultParagraphFont"/>
    <w:uiPriority w:val="99"/>
    <w:unhideWhenUsed/>
    <w:rsid w:val="0001767D"/>
    <w:rPr>
      <w:color w:val="0000FF" w:themeColor="hyperlink"/>
      <w:u w:val="single"/>
    </w:rPr>
  </w:style>
  <w:style w:type="paragraph" w:styleId="TOC3">
    <w:name w:val="toc 3"/>
    <w:basedOn w:val="Normal"/>
    <w:next w:val="Normal"/>
    <w:autoRedefine/>
    <w:uiPriority w:val="39"/>
    <w:unhideWhenUsed/>
    <w:rsid w:val="0001767D"/>
    <w:pPr>
      <w:spacing w:after="0"/>
      <w:ind w:left="220"/>
    </w:pPr>
    <w:rPr>
      <w:sz w:val="20"/>
      <w:szCs w:val="20"/>
    </w:rPr>
  </w:style>
  <w:style w:type="paragraph" w:styleId="TOC4">
    <w:name w:val="toc 4"/>
    <w:basedOn w:val="Normal"/>
    <w:next w:val="Normal"/>
    <w:autoRedefine/>
    <w:uiPriority w:val="39"/>
    <w:unhideWhenUsed/>
    <w:rsid w:val="0001767D"/>
    <w:pPr>
      <w:spacing w:after="0"/>
      <w:ind w:left="440"/>
    </w:pPr>
    <w:rPr>
      <w:sz w:val="20"/>
      <w:szCs w:val="20"/>
    </w:rPr>
  </w:style>
  <w:style w:type="paragraph" w:styleId="TOC5">
    <w:name w:val="toc 5"/>
    <w:basedOn w:val="Normal"/>
    <w:next w:val="Normal"/>
    <w:autoRedefine/>
    <w:uiPriority w:val="39"/>
    <w:unhideWhenUsed/>
    <w:rsid w:val="0001767D"/>
    <w:pPr>
      <w:spacing w:after="0"/>
      <w:ind w:left="660"/>
    </w:pPr>
    <w:rPr>
      <w:sz w:val="20"/>
      <w:szCs w:val="20"/>
    </w:rPr>
  </w:style>
  <w:style w:type="paragraph" w:styleId="TOC6">
    <w:name w:val="toc 6"/>
    <w:basedOn w:val="Normal"/>
    <w:next w:val="Normal"/>
    <w:autoRedefine/>
    <w:uiPriority w:val="39"/>
    <w:unhideWhenUsed/>
    <w:rsid w:val="0001767D"/>
    <w:pPr>
      <w:spacing w:after="0"/>
      <w:ind w:left="880"/>
    </w:pPr>
    <w:rPr>
      <w:sz w:val="20"/>
      <w:szCs w:val="20"/>
    </w:rPr>
  </w:style>
  <w:style w:type="paragraph" w:styleId="TOC7">
    <w:name w:val="toc 7"/>
    <w:basedOn w:val="Normal"/>
    <w:next w:val="Normal"/>
    <w:autoRedefine/>
    <w:uiPriority w:val="39"/>
    <w:unhideWhenUsed/>
    <w:rsid w:val="0001767D"/>
    <w:pPr>
      <w:spacing w:after="0"/>
      <w:ind w:left="1100"/>
    </w:pPr>
    <w:rPr>
      <w:sz w:val="20"/>
      <w:szCs w:val="20"/>
    </w:rPr>
  </w:style>
  <w:style w:type="paragraph" w:styleId="TOC8">
    <w:name w:val="toc 8"/>
    <w:basedOn w:val="Normal"/>
    <w:next w:val="Normal"/>
    <w:autoRedefine/>
    <w:uiPriority w:val="39"/>
    <w:unhideWhenUsed/>
    <w:rsid w:val="0001767D"/>
    <w:pPr>
      <w:spacing w:after="0"/>
      <w:ind w:left="1320"/>
    </w:pPr>
    <w:rPr>
      <w:sz w:val="20"/>
      <w:szCs w:val="20"/>
    </w:rPr>
  </w:style>
  <w:style w:type="paragraph" w:styleId="TOC9">
    <w:name w:val="toc 9"/>
    <w:basedOn w:val="Normal"/>
    <w:next w:val="Normal"/>
    <w:autoRedefine/>
    <w:uiPriority w:val="39"/>
    <w:unhideWhenUsed/>
    <w:rsid w:val="0001767D"/>
    <w:pPr>
      <w:spacing w:after="0"/>
      <w:ind w:left="1540"/>
    </w:pPr>
    <w:rPr>
      <w:sz w:val="20"/>
      <w:szCs w:val="20"/>
    </w:rPr>
  </w:style>
  <w:style w:type="character" w:customStyle="1" w:styleId="othername">
    <w:name w:val="othername"/>
    <w:basedOn w:val="DefaultParagraphFont"/>
    <w:rsid w:val="00612759"/>
  </w:style>
  <w:style w:type="character" w:customStyle="1" w:styleId="author">
    <w:name w:val="author"/>
    <w:basedOn w:val="DefaultParagraphFont"/>
    <w:rsid w:val="00612759"/>
  </w:style>
  <w:style w:type="character" w:customStyle="1" w:styleId="Title1">
    <w:name w:val="Title1"/>
    <w:basedOn w:val="DefaultParagraphFont"/>
    <w:rsid w:val="00612759"/>
  </w:style>
  <w:style w:type="character" w:customStyle="1" w:styleId="volumenum">
    <w:name w:val="volumenum"/>
    <w:basedOn w:val="DefaultParagraphFont"/>
    <w:rsid w:val="00612759"/>
  </w:style>
  <w:style w:type="character" w:customStyle="1" w:styleId="pagenums">
    <w:name w:val="pagenums"/>
    <w:basedOn w:val="DefaultParagraphFont"/>
    <w:rsid w:val="00612759"/>
  </w:style>
  <w:style w:type="character" w:customStyle="1" w:styleId="pubdate">
    <w:name w:val="pubdate"/>
    <w:basedOn w:val="DefaultParagraphFont"/>
    <w:rsid w:val="00612759"/>
  </w:style>
  <w:style w:type="paragraph" w:customStyle="1" w:styleId="Default">
    <w:name w:val="Default"/>
    <w:rsid w:val="001505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E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1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01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C01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01EE"/>
    <w:rPr>
      <w:rFonts w:eastAsiaTheme="minorEastAsia"/>
      <w:lang w:eastAsia="ja-JP"/>
    </w:rPr>
  </w:style>
  <w:style w:type="paragraph" w:styleId="BalloonText">
    <w:name w:val="Balloon Text"/>
    <w:basedOn w:val="Normal"/>
    <w:link w:val="BalloonTextChar"/>
    <w:uiPriority w:val="99"/>
    <w:semiHidden/>
    <w:unhideWhenUsed/>
    <w:rsid w:val="00BC0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1EE"/>
    <w:rPr>
      <w:rFonts w:ascii="Tahoma" w:hAnsi="Tahoma" w:cs="Tahoma"/>
      <w:sz w:val="16"/>
      <w:szCs w:val="16"/>
    </w:rPr>
  </w:style>
  <w:style w:type="character" w:customStyle="1" w:styleId="Heading1Char">
    <w:name w:val="Heading 1 Char"/>
    <w:basedOn w:val="DefaultParagraphFont"/>
    <w:link w:val="Heading1"/>
    <w:uiPriority w:val="9"/>
    <w:rsid w:val="002117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E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7F2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hyperlink" Target="http://en.wikipedia.org/wiki/File:Dodecahedron_t0_A2.png"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3.interscience.wiley.com/cgi-bin/abstract/112493732/ABSTRAC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F5FEC9DA504C1CBBDFBF9414EF77BB"/>
        <w:category>
          <w:name w:val="General"/>
          <w:gallery w:val="placeholder"/>
        </w:category>
        <w:types>
          <w:type w:val="bbPlcHdr"/>
        </w:types>
        <w:behaviors>
          <w:behavior w:val="content"/>
        </w:behaviors>
        <w:guid w:val="{E5375E07-4B43-4596-B088-1C34EA8FB2C2}"/>
      </w:docPartPr>
      <w:docPartBody>
        <w:p w:rsidR="00DD2B5D" w:rsidRDefault="00226896" w:rsidP="00226896">
          <w:pPr>
            <w:pStyle w:val="0AF5FEC9DA504C1CBBDFBF9414EF77BB"/>
          </w:pPr>
          <w:r>
            <w:rPr>
              <w:rFonts w:asciiTheme="majorHAnsi" w:eastAsiaTheme="majorEastAsia" w:hAnsiTheme="majorHAnsi" w:cstheme="majorBidi"/>
              <w:sz w:val="36"/>
              <w:szCs w:val="36"/>
            </w:rPr>
            <w:t>[Pick the date]</w:t>
          </w:r>
        </w:p>
      </w:docPartBody>
    </w:docPart>
    <w:docPart>
      <w:docPartPr>
        <w:name w:val="18236D85BFC14004BBE0813FC219B4D8"/>
        <w:category>
          <w:name w:val="General"/>
          <w:gallery w:val="placeholder"/>
        </w:category>
        <w:types>
          <w:type w:val="bbPlcHdr"/>
        </w:types>
        <w:behaviors>
          <w:behavior w:val="content"/>
        </w:behaviors>
        <w:guid w:val="{70B676C4-F5B5-409D-AAB4-912D4292D26D}"/>
      </w:docPartPr>
      <w:docPartBody>
        <w:p w:rsidR="00DD2B5D" w:rsidRDefault="00226896" w:rsidP="00226896">
          <w:pPr>
            <w:pStyle w:val="18236D85BFC14004BBE0813FC219B4D8"/>
          </w:pPr>
          <w:r>
            <w:rPr>
              <w:color w:val="4F81BD" w:themeColor="accent1"/>
              <w:sz w:val="200"/>
              <w:szCs w:val="200"/>
            </w:rPr>
            <w:t>[Year]</w:t>
          </w:r>
        </w:p>
      </w:docPartBody>
    </w:docPart>
    <w:docPart>
      <w:docPartPr>
        <w:name w:val="DE6BF5DD24FB496BBAD89EAD41B18878"/>
        <w:category>
          <w:name w:val="General"/>
          <w:gallery w:val="placeholder"/>
        </w:category>
        <w:types>
          <w:type w:val="bbPlcHdr"/>
        </w:types>
        <w:behaviors>
          <w:behavior w:val="content"/>
        </w:behaviors>
        <w:guid w:val="{FD324B93-BE10-4270-8FAE-0E80BDA6BD5A}"/>
      </w:docPartPr>
      <w:docPartBody>
        <w:p w:rsidR="00DD2B5D" w:rsidRDefault="00226896" w:rsidP="00226896">
          <w:pPr>
            <w:pStyle w:val="DE6BF5DD24FB496BBAD89EAD41B1887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6896"/>
    <w:rsid w:val="00105D28"/>
    <w:rsid w:val="00226896"/>
    <w:rsid w:val="003E2DE2"/>
    <w:rsid w:val="00A66950"/>
    <w:rsid w:val="00CC0BC9"/>
    <w:rsid w:val="00DD2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38CC3369545D980B452DD4E822120">
    <w:name w:val="D0838CC3369545D980B452DD4E822120"/>
    <w:rsid w:val="00226896"/>
  </w:style>
  <w:style w:type="paragraph" w:customStyle="1" w:styleId="0AF5FEC9DA504C1CBBDFBF9414EF77BB">
    <w:name w:val="0AF5FEC9DA504C1CBBDFBF9414EF77BB"/>
    <w:rsid w:val="00226896"/>
  </w:style>
  <w:style w:type="paragraph" w:customStyle="1" w:styleId="18236D85BFC14004BBE0813FC219B4D8">
    <w:name w:val="18236D85BFC14004BBE0813FC219B4D8"/>
    <w:rsid w:val="00226896"/>
  </w:style>
  <w:style w:type="paragraph" w:customStyle="1" w:styleId="DE6BF5DD24FB496BBAD89EAD41B18878">
    <w:name w:val="DE6BF5DD24FB496BBAD89EAD41B18878"/>
    <w:rsid w:val="00226896"/>
  </w:style>
  <w:style w:type="paragraph" w:customStyle="1" w:styleId="9FC7B44BA8D7415BB68E86C90774F5D2">
    <w:name w:val="9FC7B44BA8D7415BB68E86C90774F5D2"/>
    <w:rsid w:val="00226896"/>
  </w:style>
  <w:style w:type="character" w:styleId="PlaceholderText">
    <w:name w:val="Placeholder Text"/>
    <w:basedOn w:val="DefaultParagraphFont"/>
    <w:uiPriority w:val="99"/>
    <w:semiHidden/>
    <w:rsid w:val="00105D28"/>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This report describes the details of the hybrid 1-D reacting flow and 3-D radiation boiler model developed for DOE’s CCSI project.  The theories and equations are described first followed by numerical algorithm software design in C++.  The boiler model can be used to simulate both air-firing and oxy-firing configurations of pulverized-coal-fired boilers.  The validation of the boiler model is also reported using the results from CFD simulations of two existing utility boilers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6DD3C-3230-4405-88B6-0ED8E87F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17829</TotalTime>
  <Pages>47</Pages>
  <Words>13894</Words>
  <Characters>79196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NETL DoE</Company>
  <LinksUpToDate>false</LinksUpToDate>
  <CharactersWithSpaces>92905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Theory, implementation and validation</dc:subject>
  <dc:creator>Jinliang N Ma</dc:creator>
  <cp:lastModifiedBy>NETL</cp:lastModifiedBy>
  <cp:revision>200</cp:revision>
  <dcterms:created xsi:type="dcterms:W3CDTF">2014-02-12T17:27:00Z</dcterms:created>
  <dcterms:modified xsi:type="dcterms:W3CDTF">2014-02-25T21:11:00Z</dcterms:modified>
</cp:coreProperties>
</file>