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6F013" w14:textId="77777777" w:rsidR="00762489" w:rsidRDefault="00762489" w:rsidP="00762489">
      <w:pPr>
        <w:rPr>
          <w:sz w:val="28"/>
          <w:szCs w:val="28"/>
        </w:rPr>
      </w:pPr>
      <w:bookmarkStart w:id="0" w:name="_Toc313865661"/>
      <w:r>
        <w:rPr>
          <w:noProof/>
          <w:sz w:val="28"/>
          <w:szCs w:val="28"/>
        </w:rPr>
        <w:drawing>
          <wp:inline distT="0" distB="0" distL="0" distR="0" wp14:anchorId="6C905A75" wp14:editId="78EB1F94">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12" cstate="print"/>
                    <a:stretch>
                      <a:fillRect/>
                    </a:stretch>
                  </pic:blipFill>
                  <pic:spPr>
                    <a:xfrm>
                      <a:off x="0" y="0"/>
                      <a:ext cx="5915181" cy="2647596"/>
                    </a:xfrm>
                    <a:prstGeom prst="rect">
                      <a:avLst/>
                    </a:prstGeom>
                  </pic:spPr>
                </pic:pic>
              </a:graphicData>
            </a:graphic>
          </wp:inline>
        </w:drawing>
      </w:r>
    </w:p>
    <w:p w14:paraId="59D51145" w14:textId="77777777" w:rsidR="00762489" w:rsidRDefault="00762489" w:rsidP="00762489">
      <w:pPr>
        <w:jc w:val="center"/>
        <w:rPr>
          <w:sz w:val="48"/>
          <w:szCs w:val="48"/>
        </w:rPr>
      </w:pPr>
    </w:p>
    <w:p w14:paraId="6D597933" w14:textId="1A1B7995" w:rsidR="00B5010E" w:rsidRDefault="00762489" w:rsidP="00762489">
      <w:pPr>
        <w:jc w:val="center"/>
        <w:rPr>
          <w:sz w:val="48"/>
          <w:szCs w:val="48"/>
        </w:rPr>
      </w:pPr>
      <w:r>
        <w:rPr>
          <w:sz w:val="48"/>
          <w:szCs w:val="48"/>
        </w:rPr>
        <w:t xml:space="preserve">SUBGRID MODELS FOR DRAG </w:t>
      </w:r>
      <w:r w:rsidR="00AF2BC8">
        <w:rPr>
          <w:sz w:val="48"/>
          <w:szCs w:val="48"/>
        </w:rPr>
        <w:t xml:space="preserve">AND HEAT TRANSFER </w:t>
      </w:r>
      <w:r w:rsidR="00747083">
        <w:rPr>
          <w:sz w:val="48"/>
          <w:szCs w:val="48"/>
        </w:rPr>
        <w:t xml:space="preserve">IN </w:t>
      </w:r>
    </w:p>
    <w:p w14:paraId="5E047462" w14:textId="2B14102A" w:rsidR="00762489" w:rsidRDefault="00762489" w:rsidP="00762489">
      <w:pPr>
        <w:jc w:val="center"/>
        <w:rPr>
          <w:sz w:val="48"/>
          <w:szCs w:val="48"/>
        </w:rPr>
      </w:pPr>
      <w:r>
        <w:rPr>
          <w:sz w:val="48"/>
          <w:szCs w:val="48"/>
        </w:rPr>
        <w:t>GAS-PARTICLE FLOWS</w:t>
      </w:r>
    </w:p>
    <w:p w14:paraId="6BF1B827" w14:textId="77777777" w:rsidR="00762489" w:rsidRDefault="00762489" w:rsidP="00762489">
      <w:pPr>
        <w:rPr>
          <w:sz w:val="48"/>
          <w:szCs w:val="48"/>
        </w:rPr>
      </w:pPr>
    </w:p>
    <w:p w14:paraId="3332A73B" w14:textId="77777777" w:rsidR="00762489" w:rsidRDefault="00762489" w:rsidP="00762489">
      <w:pPr>
        <w:jc w:val="center"/>
        <w:rPr>
          <w:sz w:val="48"/>
          <w:szCs w:val="48"/>
        </w:rPr>
      </w:pPr>
      <w:r>
        <w:rPr>
          <w:sz w:val="48"/>
          <w:szCs w:val="48"/>
        </w:rPr>
        <w:t>USER MANUAL</w:t>
      </w:r>
    </w:p>
    <w:p w14:paraId="39464E09" w14:textId="77777777" w:rsidR="00762489" w:rsidRPr="00C640DA" w:rsidRDefault="00762489" w:rsidP="00762489">
      <w:pPr>
        <w:jc w:val="center"/>
        <w:rPr>
          <w:sz w:val="48"/>
          <w:szCs w:val="48"/>
        </w:rPr>
      </w:pPr>
    </w:p>
    <w:p w14:paraId="0CF11BA6" w14:textId="77777777" w:rsidR="009F1110" w:rsidRDefault="009F1110" w:rsidP="009F1110">
      <w:pPr>
        <w:jc w:val="center"/>
        <w:rPr>
          <w:sz w:val="28"/>
          <w:szCs w:val="28"/>
        </w:rPr>
      </w:pPr>
      <w:r>
        <w:rPr>
          <w:sz w:val="28"/>
          <w:szCs w:val="28"/>
        </w:rPr>
        <w:t>Version 2.0.0</w:t>
      </w:r>
    </w:p>
    <w:p w14:paraId="18BE6C86" w14:textId="77777777" w:rsidR="009F1110" w:rsidRDefault="009F1110" w:rsidP="009F1110">
      <w:pPr>
        <w:jc w:val="center"/>
        <w:rPr>
          <w:sz w:val="28"/>
          <w:szCs w:val="28"/>
        </w:rPr>
      </w:pPr>
    </w:p>
    <w:p w14:paraId="5C561F04" w14:textId="77777777" w:rsidR="009F1110" w:rsidRDefault="009F1110" w:rsidP="009F1110">
      <w:pPr>
        <w:jc w:val="center"/>
        <w:rPr>
          <w:sz w:val="28"/>
          <w:szCs w:val="28"/>
        </w:rPr>
      </w:pPr>
      <w:r>
        <w:rPr>
          <w:sz w:val="28"/>
          <w:szCs w:val="28"/>
        </w:rPr>
        <w:t>March, 2018</w:t>
      </w:r>
    </w:p>
    <w:p w14:paraId="4FB23271" w14:textId="77777777" w:rsidR="00762489" w:rsidRDefault="00762489" w:rsidP="00762489">
      <w:pPr>
        <w:rPr>
          <w:sz w:val="28"/>
          <w:szCs w:val="28"/>
        </w:rPr>
      </w:pPr>
    </w:p>
    <w:p w14:paraId="0245F5BE" w14:textId="77777777" w:rsidR="00762489" w:rsidRPr="003F37D1" w:rsidRDefault="00762489" w:rsidP="00762489">
      <w:pPr>
        <w:jc w:val="center"/>
        <w:rPr>
          <w:sz w:val="28"/>
          <w:szCs w:val="28"/>
          <w:vertAlign w:val="superscript"/>
        </w:rPr>
      </w:pPr>
      <w:r>
        <w:rPr>
          <w:sz w:val="28"/>
          <w:szCs w:val="28"/>
        </w:rPr>
        <w:t>William A. Lane</w:t>
      </w:r>
      <w:r>
        <w:rPr>
          <w:sz w:val="28"/>
          <w:szCs w:val="28"/>
          <w:vertAlign w:val="superscript"/>
        </w:rPr>
        <w:t>1</w:t>
      </w:r>
      <w:r>
        <w:rPr>
          <w:sz w:val="28"/>
          <w:szCs w:val="28"/>
        </w:rPr>
        <w:t xml:space="preserve">, </w:t>
      </w:r>
      <w:proofErr w:type="spellStart"/>
      <w:r>
        <w:rPr>
          <w:sz w:val="28"/>
          <w:szCs w:val="28"/>
        </w:rPr>
        <w:t>Avik</w:t>
      </w:r>
      <w:proofErr w:type="spellEnd"/>
      <w:r>
        <w:rPr>
          <w:sz w:val="28"/>
          <w:szCs w:val="28"/>
        </w:rPr>
        <w:t xml:space="preserve"> Sarkar</w:t>
      </w:r>
      <w:r>
        <w:rPr>
          <w:sz w:val="28"/>
          <w:szCs w:val="28"/>
          <w:vertAlign w:val="superscript"/>
        </w:rPr>
        <w:t>2</w:t>
      </w:r>
      <w:r>
        <w:rPr>
          <w:sz w:val="28"/>
          <w:szCs w:val="28"/>
        </w:rPr>
        <w:t>, Xin Sun</w:t>
      </w:r>
      <w:r>
        <w:rPr>
          <w:sz w:val="28"/>
          <w:szCs w:val="28"/>
          <w:vertAlign w:val="superscript"/>
        </w:rPr>
        <w:t>2</w:t>
      </w:r>
      <w:r>
        <w:rPr>
          <w:sz w:val="28"/>
          <w:szCs w:val="28"/>
        </w:rPr>
        <w:t>, Emily M. Ryan</w:t>
      </w:r>
      <w:r>
        <w:rPr>
          <w:sz w:val="28"/>
          <w:szCs w:val="28"/>
          <w:vertAlign w:val="superscript"/>
        </w:rPr>
        <w:t>1</w:t>
      </w:r>
      <w:r>
        <w:rPr>
          <w:sz w:val="28"/>
          <w:szCs w:val="28"/>
        </w:rPr>
        <w:t xml:space="preserve">, </w:t>
      </w:r>
      <w:proofErr w:type="spellStart"/>
      <w:r>
        <w:rPr>
          <w:sz w:val="28"/>
          <w:szCs w:val="28"/>
        </w:rPr>
        <w:t>Sunkaran</w:t>
      </w:r>
      <w:proofErr w:type="spellEnd"/>
      <w:r>
        <w:rPr>
          <w:sz w:val="28"/>
          <w:szCs w:val="28"/>
        </w:rPr>
        <w:t xml:space="preserve"> Sundaresan</w:t>
      </w:r>
      <w:r>
        <w:rPr>
          <w:sz w:val="28"/>
          <w:szCs w:val="28"/>
          <w:vertAlign w:val="superscript"/>
        </w:rPr>
        <w:t>3</w:t>
      </w:r>
    </w:p>
    <w:p w14:paraId="50F12196" w14:textId="77777777" w:rsidR="00762489" w:rsidRDefault="00762489" w:rsidP="00762489">
      <w:pPr>
        <w:jc w:val="center"/>
        <w:rPr>
          <w:sz w:val="28"/>
          <w:szCs w:val="28"/>
        </w:rPr>
      </w:pPr>
    </w:p>
    <w:p w14:paraId="4DA24DBD" w14:textId="77777777" w:rsidR="00762489" w:rsidRDefault="00762489" w:rsidP="00762489">
      <w:pPr>
        <w:jc w:val="center"/>
      </w:pPr>
      <w:r>
        <w:rPr>
          <w:vertAlign w:val="superscript"/>
        </w:rPr>
        <w:t>1</w:t>
      </w:r>
      <w:r w:rsidRPr="00795F25">
        <w:t>Boston University, Boston, MA</w:t>
      </w:r>
    </w:p>
    <w:p w14:paraId="668D18C2" w14:textId="77777777" w:rsidR="00762489" w:rsidRPr="00795F25" w:rsidRDefault="00762489" w:rsidP="00762489">
      <w:pPr>
        <w:jc w:val="center"/>
      </w:pPr>
      <w:r>
        <w:rPr>
          <w:vertAlign w:val="superscript"/>
        </w:rPr>
        <w:t>2</w:t>
      </w:r>
      <w:r w:rsidRPr="00795F25">
        <w:t>Pacific Northwest National Laboratory, Richland, WA</w:t>
      </w:r>
    </w:p>
    <w:p w14:paraId="4DFBC728" w14:textId="77777777" w:rsidR="00762489" w:rsidRPr="00795F25" w:rsidRDefault="00762489" w:rsidP="00762489">
      <w:pPr>
        <w:jc w:val="center"/>
      </w:pPr>
      <w:r w:rsidRPr="00795F25">
        <w:rPr>
          <w:vertAlign w:val="superscript"/>
        </w:rPr>
        <w:t>3</w:t>
      </w:r>
      <w:r w:rsidRPr="00795F25">
        <w:t>Princeton University, Princeton, NJ</w:t>
      </w:r>
    </w:p>
    <w:p w14:paraId="4F142CF6" w14:textId="77777777" w:rsidR="00762489" w:rsidRDefault="00762489" w:rsidP="00762489">
      <w:pPr>
        <w:rPr>
          <w:sz w:val="28"/>
          <w:szCs w:val="28"/>
        </w:rPr>
      </w:pPr>
    </w:p>
    <w:p w14:paraId="540DB4A1" w14:textId="77777777" w:rsidR="00762489" w:rsidRDefault="00762489" w:rsidP="00762489">
      <w:pPr>
        <w:rPr>
          <w:sz w:val="28"/>
          <w:szCs w:val="28"/>
        </w:rPr>
      </w:pPr>
    </w:p>
    <w:p w14:paraId="2CD76778" w14:textId="77777777" w:rsidR="00762489" w:rsidRDefault="00762489" w:rsidP="00762489">
      <w:pPr>
        <w:rPr>
          <w:sz w:val="28"/>
          <w:szCs w:val="28"/>
        </w:rPr>
      </w:pPr>
    </w:p>
    <w:p w14:paraId="5EA93E68" w14:textId="77777777" w:rsidR="00762489" w:rsidRDefault="00762489" w:rsidP="00762489">
      <w:pPr>
        <w:rPr>
          <w:sz w:val="28"/>
          <w:szCs w:val="28"/>
        </w:rPr>
      </w:pPr>
    </w:p>
    <w:p w14:paraId="1DCC177E" w14:textId="77777777" w:rsidR="00762489" w:rsidRDefault="00762489" w:rsidP="00762489">
      <w:pPr>
        <w:rPr>
          <w:sz w:val="28"/>
          <w:szCs w:val="28"/>
        </w:rPr>
      </w:pPr>
    </w:p>
    <w:p w14:paraId="39ADEBFB" w14:textId="77777777" w:rsidR="00762489" w:rsidRDefault="00762489" w:rsidP="00762489">
      <w:pPr>
        <w:rPr>
          <w:sz w:val="28"/>
          <w:szCs w:val="28"/>
        </w:rPr>
      </w:pPr>
    </w:p>
    <w:p w14:paraId="1044EFBB" w14:textId="77777777" w:rsidR="001F6F0E" w:rsidRPr="002A1483" w:rsidRDefault="001F6F0E" w:rsidP="001F6F0E">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14:paraId="3FAD9F5E" w14:textId="77777777" w:rsidR="001F6F0E" w:rsidRPr="008930B1" w:rsidRDefault="001F6F0E" w:rsidP="001F6F0E">
      <w:pPr>
        <w:spacing w:before="480" w:after="120" w:line="276" w:lineRule="auto"/>
        <w:rPr>
          <w:rFonts w:ascii="Arial" w:eastAsia="Arial" w:hAnsi="Arial" w:cs="Arial"/>
          <w:b/>
        </w:rPr>
      </w:pPr>
      <w:r>
        <w:rPr>
          <w:rFonts w:ascii="Arial" w:eastAsia="Arial" w:hAnsi="Arial" w:cs="Arial"/>
          <w:b/>
        </w:rPr>
        <w:t>Copyright Notice</w:t>
      </w:r>
    </w:p>
    <w:p w14:paraId="02C7A91A" w14:textId="358B8671" w:rsidR="001F6F0E" w:rsidRPr="002A1483" w:rsidRDefault="00AF2BC8" w:rsidP="001F6F0E">
      <w:pPr>
        <w:spacing w:before="480" w:after="120" w:line="276" w:lineRule="auto"/>
        <w:rPr>
          <w:rFonts w:ascii="Arial" w:eastAsia="Arial" w:hAnsi="Arial" w:cs="Arial"/>
        </w:rPr>
      </w:pPr>
      <w:r w:rsidRPr="00AF2BC8">
        <w:rPr>
          <w:rFonts w:ascii="Arial" w:eastAsia="Arial" w:hAnsi="Arial" w:cs="Arial"/>
        </w:rPr>
        <w:t>Filtered Models for Drag and Heat Transfer in Gas-Particle Flows</w:t>
      </w:r>
      <w:r w:rsidR="001F6F0E"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0AEF6A7" w14:textId="77777777" w:rsidR="001F6F0E" w:rsidRPr="002A1483" w:rsidRDefault="001F6F0E" w:rsidP="001F6F0E">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133944F5" w14:textId="77777777" w:rsidR="001F6F0E" w:rsidRPr="008930B1" w:rsidRDefault="001F6F0E" w:rsidP="001F6F0E">
      <w:pPr>
        <w:spacing w:before="480" w:after="120" w:line="276" w:lineRule="auto"/>
        <w:rPr>
          <w:rFonts w:ascii="Arial" w:eastAsia="Arial" w:hAnsi="Arial" w:cs="Arial"/>
          <w:b/>
        </w:rPr>
      </w:pPr>
      <w:r>
        <w:rPr>
          <w:rFonts w:ascii="Arial" w:eastAsia="Arial" w:hAnsi="Arial" w:cs="Arial"/>
          <w:b/>
        </w:rPr>
        <w:t>License Agreement</w:t>
      </w:r>
    </w:p>
    <w:p w14:paraId="17171EC8" w14:textId="5ED7541E" w:rsidR="001F6F0E" w:rsidRPr="002A1483" w:rsidRDefault="00AF2BC8" w:rsidP="001F6F0E">
      <w:pPr>
        <w:spacing w:before="480" w:after="120" w:line="276" w:lineRule="auto"/>
        <w:rPr>
          <w:rFonts w:ascii="Arial" w:eastAsia="Arial" w:hAnsi="Arial" w:cs="Arial"/>
        </w:rPr>
      </w:pPr>
      <w:r w:rsidRPr="00AF2BC8">
        <w:rPr>
          <w:rFonts w:ascii="Arial" w:eastAsia="Arial" w:hAnsi="Arial" w:cs="Arial"/>
        </w:rPr>
        <w:t>Filtered Models for Drag and Heat Transfer in Gas-Particle Flows</w:t>
      </w:r>
      <w:r w:rsidRPr="002A1483">
        <w:rPr>
          <w:rFonts w:ascii="Arial" w:eastAsia="Arial" w:hAnsi="Arial" w:cs="Arial"/>
        </w:rPr>
        <w:t xml:space="preserve"> </w:t>
      </w:r>
      <w:r w:rsidR="001F6F0E" w:rsidRPr="002A1483">
        <w:rPr>
          <w:rFonts w:ascii="Arial" w:eastAsia="Arial" w:hAnsi="Arial" w:cs="Arial"/>
        </w:rPr>
        <w:t>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04A5D6" w14:textId="77777777" w:rsidR="001F6F0E" w:rsidRPr="002A1483" w:rsidRDefault="001F6F0E" w:rsidP="001F6F0E">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665AF202" w14:textId="77777777" w:rsidR="001F6F0E" w:rsidRPr="002A1483" w:rsidRDefault="001F6F0E" w:rsidP="001F6F0E">
      <w:pPr>
        <w:pStyle w:val="ListParagraph"/>
        <w:widowControl w:val="0"/>
        <w:numPr>
          <w:ilvl w:val="0"/>
          <w:numId w:val="27"/>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4A032CE3" w14:textId="77777777" w:rsidR="001F6F0E" w:rsidRPr="002A1483" w:rsidRDefault="001F6F0E" w:rsidP="001F6F0E">
      <w:pPr>
        <w:pStyle w:val="ListParagraph"/>
        <w:widowControl w:val="0"/>
        <w:numPr>
          <w:ilvl w:val="0"/>
          <w:numId w:val="27"/>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76DDEB76" w14:textId="77777777" w:rsidR="001F6F0E" w:rsidRPr="002A1483" w:rsidRDefault="001F6F0E" w:rsidP="001F6F0E">
      <w:pPr>
        <w:pStyle w:val="ListParagraph"/>
        <w:widowControl w:val="0"/>
        <w:numPr>
          <w:ilvl w:val="0"/>
          <w:numId w:val="27"/>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3A9EF665" w14:textId="77777777" w:rsidR="001F6F0E" w:rsidRPr="002A1483" w:rsidRDefault="001F6F0E" w:rsidP="001F6F0E">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A529E6C" w14:textId="2985BA82" w:rsidR="00A73926" w:rsidRPr="001F6F0E" w:rsidRDefault="001F6F0E" w:rsidP="001F6F0E">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w:t>
      </w:r>
      <w:r>
        <w:rPr>
          <w:rFonts w:ascii="Arial" w:eastAsia="Arial" w:hAnsi="Arial" w:cs="Arial"/>
        </w:rPr>
        <w:t>he DOE Carbon Capture Simulation.</w:t>
      </w:r>
    </w:p>
    <w:p w14:paraId="2624726B" w14:textId="77777777" w:rsidR="00A73926" w:rsidRDefault="00A73926" w:rsidP="004714F5">
      <w:pPr>
        <w:rPr>
          <w:b/>
          <w:bCs/>
        </w:rPr>
        <w:sectPr w:rsidR="00A73926" w:rsidSect="004714F5">
          <w:headerReference w:type="default" r:id="rId13"/>
          <w:footerReference w:type="default" r:id="rId14"/>
          <w:type w:val="oddPage"/>
          <w:pgSz w:w="12240" w:h="15840" w:code="1"/>
          <w:pgMar w:top="1440" w:right="1440" w:bottom="1440" w:left="1440" w:header="720" w:footer="720" w:gutter="0"/>
          <w:pgNumType w:fmt="lowerRoman" w:start="1"/>
          <w:cols w:space="720"/>
          <w:formProt w:val="0"/>
          <w:vAlign w:val="center"/>
          <w:docGrid w:linePitch="360" w:charSpace="-6145"/>
        </w:sectPr>
      </w:pPr>
    </w:p>
    <w:p w14:paraId="13B99100" w14:textId="22ED666D" w:rsidR="00BD5A3B" w:rsidRPr="00987449" w:rsidRDefault="00BD5A3B" w:rsidP="00BD5A3B">
      <w:pPr>
        <w:keepNext/>
        <w:keepLines/>
        <w:tabs>
          <w:tab w:val="left" w:pos="360"/>
        </w:tabs>
        <w:autoSpaceDE/>
        <w:autoSpaceDN/>
        <w:adjustRightInd/>
        <w:spacing w:before="360" w:after="120"/>
        <w:rPr>
          <w:b/>
          <w:bCs/>
          <w:color w:val="365F91"/>
          <w:sz w:val="28"/>
          <w:szCs w:val="28"/>
        </w:rPr>
      </w:pPr>
      <w:r w:rsidRPr="00987449">
        <w:rPr>
          <w:b/>
          <w:bCs/>
          <w:color w:val="365F91"/>
          <w:sz w:val="28"/>
          <w:szCs w:val="28"/>
        </w:rPr>
        <w:lastRenderedPageBreak/>
        <w:t>Revision Log</w:t>
      </w:r>
    </w:p>
    <w:tbl>
      <w:tblPr>
        <w:tblW w:w="0" w:type="auto"/>
        <w:tblInd w:w="108" w:type="dxa"/>
        <w:tblLook w:val="04A0" w:firstRow="1" w:lastRow="0" w:firstColumn="1" w:lastColumn="0" w:noHBand="0" w:noVBand="1"/>
      </w:tblPr>
      <w:tblGrid>
        <w:gridCol w:w="2340"/>
        <w:gridCol w:w="2250"/>
        <w:gridCol w:w="4500"/>
      </w:tblGrid>
      <w:tr w:rsidR="00BD5A3B" w:rsidRPr="00987449" w14:paraId="4FBC1DC8" w14:textId="77777777" w:rsidTr="00F716F7">
        <w:tc>
          <w:tcPr>
            <w:tcW w:w="2340" w:type="dxa"/>
            <w:tcBorders>
              <w:top w:val="single" w:sz="4" w:space="0" w:color="000000" w:themeColor="text1"/>
              <w:left w:val="single" w:sz="4" w:space="0" w:color="000000" w:themeColor="text1"/>
              <w:bottom w:val="single" w:sz="8" w:space="0" w:color="auto"/>
              <w:right w:val="single" w:sz="4" w:space="0" w:color="FFFFFF" w:themeColor="background1"/>
            </w:tcBorders>
            <w:shd w:val="clear" w:color="auto" w:fill="365F91"/>
          </w:tcPr>
          <w:p w14:paraId="50FC6066" w14:textId="77777777" w:rsidR="00BD5A3B" w:rsidRPr="00987449" w:rsidRDefault="00BD5A3B" w:rsidP="00F716F7">
            <w:pPr>
              <w:suppressAutoHyphens/>
              <w:autoSpaceDE/>
              <w:autoSpaceDN/>
              <w:adjustRightInd/>
              <w:jc w:val="center"/>
              <w:rPr>
                <w:b/>
                <w:color w:val="FFFFFF"/>
                <w:sz w:val="28"/>
                <w:szCs w:val="28"/>
              </w:rPr>
            </w:pPr>
            <w:r w:rsidRPr="00987449">
              <w:rPr>
                <w:b/>
                <w:color w:val="FFFFFF"/>
                <w:sz w:val="28"/>
                <w:szCs w:val="28"/>
              </w:rPr>
              <w:t>Version Number</w:t>
            </w:r>
          </w:p>
        </w:tc>
        <w:tc>
          <w:tcPr>
            <w:tcW w:w="2250" w:type="dxa"/>
            <w:tcBorders>
              <w:top w:val="single" w:sz="4" w:space="0" w:color="000000" w:themeColor="text1"/>
              <w:left w:val="single" w:sz="4" w:space="0" w:color="FFFFFF" w:themeColor="background1"/>
              <w:bottom w:val="single" w:sz="8" w:space="0" w:color="auto"/>
              <w:right w:val="single" w:sz="4" w:space="0" w:color="FFFFFF" w:themeColor="background1"/>
            </w:tcBorders>
            <w:shd w:val="clear" w:color="auto" w:fill="365F91"/>
          </w:tcPr>
          <w:p w14:paraId="7D0B1A1E" w14:textId="77777777" w:rsidR="00BD5A3B" w:rsidRPr="00987449" w:rsidRDefault="00BD5A3B" w:rsidP="00F716F7">
            <w:pPr>
              <w:suppressAutoHyphens/>
              <w:autoSpaceDE/>
              <w:autoSpaceDN/>
              <w:adjustRightInd/>
              <w:jc w:val="center"/>
              <w:rPr>
                <w:b/>
                <w:color w:val="FFFFFF"/>
                <w:sz w:val="28"/>
                <w:szCs w:val="28"/>
              </w:rPr>
            </w:pPr>
            <w:r w:rsidRPr="00987449">
              <w:rPr>
                <w:b/>
                <w:color w:val="FFFFFF"/>
                <w:sz w:val="28"/>
                <w:szCs w:val="28"/>
              </w:rPr>
              <w:t>Release Date</w:t>
            </w:r>
          </w:p>
        </w:tc>
        <w:tc>
          <w:tcPr>
            <w:tcW w:w="4500" w:type="dxa"/>
            <w:tcBorders>
              <w:top w:val="single" w:sz="4" w:space="0" w:color="000000" w:themeColor="text1"/>
              <w:left w:val="single" w:sz="4" w:space="0" w:color="FFFFFF" w:themeColor="background1"/>
              <w:bottom w:val="single" w:sz="8" w:space="0" w:color="auto"/>
              <w:right w:val="single" w:sz="4" w:space="0" w:color="000000" w:themeColor="text1"/>
            </w:tcBorders>
            <w:shd w:val="clear" w:color="auto" w:fill="365F91"/>
          </w:tcPr>
          <w:p w14:paraId="2DF5F4C6" w14:textId="77777777" w:rsidR="00BD5A3B" w:rsidRPr="00987449" w:rsidRDefault="00BD5A3B" w:rsidP="00F716F7">
            <w:pPr>
              <w:suppressAutoHyphens/>
              <w:autoSpaceDE/>
              <w:autoSpaceDN/>
              <w:adjustRightInd/>
              <w:jc w:val="center"/>
              <w:rPr>
                <w:b/>
                <w:color w:val="FFFFFF"/>
                <w:sz w:val="28"/>
                <w:szCs w:val="28"/>
              </w:rPr>
            </w:pPr>
            <w:r w:rsidRPr="00987449">
              <w:rPr>
                <w:b/>
                <w:color w:val="FFFFFF"/>
                <w:sz w:val="28"/>
                <w:szCs w:val="28"/>
              </w:rPr>
              <w:t>Description</w:t>
            </w:r>
          </w:p>
        </w:tc>
      </w:tr>
      <w:tr w:rsidR="00BD5A3B" w:rsidRPr="000A76AB" w14:paraId="5C5CF06F" w14:textId="77777777" w:rsidTr="00F716F7">
        <w:tc>
          <w:tcPr>
            <w:tcW w:w="2340" w:type="dxa"/>
            <w:tcBorders>
              <w:top w:val="single" w:sz="8" w:space="0" w:color="auto"/>
              <w:left w:val="single" w:sz="8" w:space="0" w:color="auto"/>
              <w:bottom w:val="single" w:sz="8" w:space="0" w:color="auto"/>
              <w:right w:val="single" w:sz="8" w:space="0" w:color="auto"/>
            </w:tcBorders>
          </w:tcPr>
          <w:p w14:paraId="7ECF50ED" w14:textId="77777777" w:rsidR="00BD5A3B" w:rsidRPr="000A76AB" w:rsidRDefault="00BD5A3B" w:rsidP="00F716F7">
            <w:pPr>
              <w:suppressAutoHyphens/>
              <w:autoSpaceDE/>
              <w:autoSpaceDN/>
              <w:adjustRightInd/>
              <w:jc w:val="center"/>
              <w:rPr>
                <w:color w:val="00000A"/>
              </w:rPr>
            </w:pPr>
            <w:r w:rsidRPr="000A76AB">
              <w:rPr>
                <w:color w:val="00000A"/>
              </w:rPr>
              <w:t>Version 201</w:t>
            </w:r>
            <w:r>
              <w:rPr>
                <w:color w:val="00000A"/>
              </w:rPr>
              <w:t>5</w:t>
            </w:r>
            <w:r w:rsidRPr="000A76AB">
              <w:rPr>
                <w:color w:val="00000A"/>
              </w:rPr>
              <w:t>.</w:t>
            </w:r>
            <w:r>
              <w:rPr>
                <w:color w:val="00000A"/>
              </w:rPr>
              <w:t>10</w:t>
            </w:r>
            <w:r w:rsidRPr="000A76AB">
              <w:rPr>
                <w:color w:val="00000A"/>
              </w:rPr>
              <w:t>.0</w:t>
            </w:r>
          </w:p>
        </w:tc>
        <w:tc>
          <w:tcPr>
            <w:tcW w:w="2250" w:type="dxa"/>
            <w:tcBorders>
              <w:top w:val="single" w:sz="8" w:space="0" w:color="auto"/>
              <w:left w:val="single" w:sz="8" w:space="0" w:color="auto"/>
              <w:bottom w:val="single" w:sz="8" w:space="0" w:color="auto"/>
              <w:right w:val="single" w:sz="8" w:space="0" w:color="auto"/>
            </w:tcBorders>
          </w:tcPr>
          <w:p w14:paraId="72609B0A" w14:textId="77777777" w:rsidR="00BD5A3B" w:rsidRPr="001F04C6" w:rsidRDefault="00BD5A3B" w:rsidP="00F716F7">
            <w:pPr>
              <w:pStyle w:val="TOC2"/>
              <w:ind w:left="0"/>
              <w:jc w:val="center"/>
              <w:rPr>
                <w:b w:val="0"/>
                <w:sz w:val="24"/>
                <w:szCs w:val="24"/>
              </w:rPr>
            </w:pPr>
            <w:r>
              <w:rPr>
                <w:b w:val="0"/>
                <w:sz w:val="24"/>
                <w:szCs w:val="24"/>
              </w:rPr>
              <w:t>10</w:t>
            </w:r>
            <w:r w:rsidRPr="001F04C6">
              <w:rPr>
                <w:b w:val="0"/>
                <w:sz w:val="24"/>
                <w:szCs w:val="24"/>
              </w:rPr>
              <w:t>/31/2015</w:t>
            </w:r>
          </w:p>
        </w:tc>
        <w:tc>
          <w:tcPr>
            <w:tcW w:w="4500" w:type="dxa"/>
            <w:tcBorders>
              <w:top w:val="single" w:sz="8" w:space="0" w:color="auto"/>
              <w:left w:val="single" w:sz="8" w:space="0" w:color="auto"/>
              <w:bottom w:val="single" w:sz="8" w:space="0" w:color="auto"/>
              <w:right w:val="single" w:sz="8" w:space="0" w:color="auto"/>
            </w:tcBorders>
          </w:tcPr>
          <w:p w14:paraId="7F28D414" w14:textId="5E21C517" w:rsidR="00BD5A3B" w:rsidRPr="000A76AB" w:rsidRDefault="00BD5A3B" w:rsidP="00F716F7">
            <w:pPr>
              <w:suppressAutoHyphens/>
              <w:autoSpaceDE/>
              <w:autoSpaceDN/>
              <w:adjustRightInd/>
              <w:rPr>
                <w:color w:val="00000A"/>
              </w:rPr>
            </w:pPr>
            <w:r w:rsidRPr="00BD5A3B">
              <w:rPr>
                <w:color w:val="00000A"/>
              </w:rPr>
              <w:t>Updated Models and Cylinder-area calculations. More stable and accurate.</w:t>
            </w:r>
          </w:p>
        </w:tc>
      </w:tr>
      <w:tr w:rsidR="00BD5A3B" w:rsidRPr="000A76AB" w14:paraId="4F600C25" w14:textId="77777777" w:rsidTr="00F716F7">
        <w:tc>
          <w:tcPr>
            <w:tcW w:w="2340" w:type="dxa"/>
            <w:tcBorders>
              <w:top w:val="single" w:sz="8" w:space="0" w:color="auto"/>
              <w:left w:val="single" w:sz="8" w:space="0" w:color="auto"/>
              <w:bottom w:val="single" w:sz="8" w:space="0" w:color="auto"/>
              <w:right w:val="single" w:sz="8" w:space="0" w:color="auto"/>
            </w:tcBorders>
          </w:tcPr>
          <w:p w14:paraId="7480C530" w14:textId="77777777" w:rsidR="00BD5A3B" w:rsidRPr="000A76AB" w:rsidRDefault="00BD5A3B" w:rsidP="00F716F7">
            <w:pPr>
              <w:suppressAutoHyphens/>
              <w:autoSpaceDE/>
              <w:autoSpaceDN/>
              <w:adjustRightInd/>
              <w:jc w:val="center"/>
              <w:rPr>
                <w:color w:val="00000A"/>
              </w:rPr>
            </w:pPr>
            <w:r w:rsidRPr="000A76AB">
              <w:rPr>
                <w:color w:val="00000A"/>
              </w:rPr>
              <w:t>Version 201</w:t>
            </w:r>
            <w:r>
              <w:rPr>
                <w:color w:val="00000A"/>
              </w:rPr>
              <w:t>5</w:t>
            </w:r>
            <w:r w:rsidRPr="000A76AB">
              <w:rPr>
                <w:color w:val="00000A"/>
              </w:rPr>
              <w:t>.</w:t>
            </w:r>
            <w:r>
              <w:rPr>
                <w:color w:val="00000A"/>
              </w:rPr>
              <w:t>03</w:t>
            </w:r>
            <w:r w:rsidRPr="000A76AB">
              <w:rPr>
                <w:color w:val="00000A"/>
              </w:rPr>
              <w:t>.0</w:t>
            </w:r>
          </w:p>
        </w:tc>
        <w:tc>
          <w:tcPr>
            <w:tcW w:w="2250" w:type="dxa"/>
            <w:tcBorders>
              <w:top w:val="single" w:sz="8" w:space="0" w:color="auto"/>
              <w:left w:val="single" w:sz="8" w:space="0" w:color="auto"/>
              <w:bottom w:val="single" w:sz="8" w:space="0" w:color="auto"/>
              <w:right w:val="single" w:sz="8" w:space="0" w:color="auto"/>
            </w:tcBorders>
          </w:tcPr>
          <w:p w14:paraId="0B19ADBD" w14:textId="77777777" w:rsidR="00BD5A3B" w:rsidRPr="000A76AB" w:rsidRDefault="00BD5A3B" w:rsidP="00F716F7">
            <w:pPr>
              <w:suppressAutoHyphens/>
              <w:autoSpaceDE/>
              <w:autoSpaceDN/>
              <w:adjustRightInd/>
              <w:jc w:val="center"/>
              <w:rPr>
                <w:color w:val="00000A"/>
              </w:rPr>
            </w:pPr>
            <w:r w:rsidRPr="001F04C6">
              <w:t>3/31/2015</w:t>
            </w:r>
          </w:p>
        </w:tc>
        <w:tc>
          <w:tcPr>
            <w:tcW w:w="4500" w:type="dxa"/>
            <w:tcBorders>
              <w:top w:val="single" w:sz="8" w:space="0" w:color="auto"/>
              <w:left w:val="single" w:sz="8" w:space="0" w:color="auto"/>
              <w:bottom w:val="single" w:sz="8" w:space="0" w:color="auto"/>
              <w:right w:val="single" w:sz="8" w:space="0" w:color="auto"/>
            </w:tcBorders>
          </w:tcPr>
          <w:p w14:paraId="732AE354" w14:textId="3C24A07B" w:rsidR="00BD5A3B" w:rsidRPr="000A76AB" w:rsidRDefault="00BD5A3B" w:rsidP="00F716F7">
            <w:pPr>
              <w:suppressAutoHyphens/>
              <w:autoSpaceDE/>
              <w:autoSpaceDN/>
              <w:adjustRightInd/>
              <w:jc w:val="both"/>
              <w:rPr>
                <w:color w:val="00000A"/>
              </w:rPr>
            </w:pPr>
            <w:r w:rsidRPr="00BD5A3B">
              <w:rPr>
                <w:color w:val="00000A"/>
              </w:rPr>
              <w:t>Update models for MFIX2014-1. Added limiter for stability.</w:t>
            </w:r>
          </w:p>
        </w:tc>
      </w:tr>
      <w:tr w:rsidR="00BD5A3B" w:rsidRPr="000A76AB" w14:paraId="61AB7F92" w14:textId="77777777" w:rsidTr="00F716F7">
        <w:tc>
          <w:tcPr>
            <w:tcW w:w="2340" w:type="dxa"/>
            <w:tcBorders>
              <w:top w:val="single" w:sz="8" w:space="0" w:color="auto"/>
              <w:left w:val="single" w:sz="8" w:space="0" w:color="auto"/>
              <w:bottom w:val="single" w:sz="8" w:space="0" w:color="auto"/>
              <w:right w:val="single" w:sz="8" w:space="0" w:color="auto"/>
            </w:tcBorders>
          </w:tcPr>
          <w:p w14:paraId="32BEC062" w14:textId="77777777" w:rsidR="00BD5A3B" w:rsidRPr="000A76AB" w:rsidRDefault="00BD5A3B" w:rsidP="00F716F7">
            <w:pPr>
              <w:suppressAutoHyphens/>
              <w:autoSpaceDE/>
              <w:autoSpaceDN/>
              <w:adjustRightInd/>
              <w:jc w:val="center"/>
              <w:rPr>
                <w:color w:val="00000A"/>
              </w:rPr>
            </w:pPr>
            <w:r>
              <w:rPr>
                <w:color w:val="00000A"/>
              </w:rPr>
              <w:t>Version 2.0.0</w:t>
            </w:r>
            <w:r w:rsidRPr="005A6C13">
              <w:rPr>
                <w:color w:val="00000A"/>
              </w:rPr>
              <w:tab/>
            </w:r>
          </w:p>
        </w:tc>
        <w:tc>
          <w:tcPr>
            <w:tcW w:w="2250" w:type="dxa"/>
            <w:tcBorders>
              <w:top w:val="single" w:sz="8" w:space="0" w:color="auto"/>
              <w:left w:val="single" w:sz="8" w:space="0" w:color="auto"/>
              <w:bottom w:val="single" w:sz="8" w:space="0" w:color="auto"/>
              <w:right w:val="single" w:sz="8" w:space="0" w:color="auto"/>
            </w:tcBorders>
          </w:tcPr>
          <w:p w14:paraId="5AE73A61" w14:textId="77777777" w:rsidR="00BD5A3B" w:rsidRPr="001F04C6" w:rsidRDefault="00BD5A3B" w:rsidP="00F716F7">
            <w:pPr>
              <w:suppressAutoHyphens/>
              <w:autoSpaceDE/>
              <w:autoSpaceDN/>
              <w:adjustRightInd/>
              <w:jc w:val="center"/>
            </w:pPr>
            <w:r w:rsidRPr="005A6C13">
              <w:rPr>
                <w:color w:val="00000A"/>
              </w:rPr>
              <w:t>03/31/2018</w:t>
            </w:r>
          </w:p>
        </w:tc>
        <w:tc>
          <w:tcPr>
            <w:tcW w:w="4500" w:type="dxa"/>
            <w:tcBorders>
              <w:top w:val="single" w:sz="8" w:space="0" w:color="auto"/>
              <w:left w:val="single" w:sz="8" w:space="0" w:color="auto"/>
              <w:bottom w:val="single" w:sz="8" w:space="0" w:color="auto"/>
              <w:right w:val="single" w:sz="8" w:space="0" w:color="auto"/>
            </w:tcBorders>
          </w:tcPr>
          <w:p w14:paraId="73B77FB7" w14:textId="77777777" w:rsidR="00BD5A3B" w:rsidRDefault="00BD5A3B" w:rsidP="00F716F7">
            <w:pPr>
              <w:suppressAutoHyphens/>
              <w:autoSpaceDE/>
              <w:autoSpaceDN/>
              <w:adjustRightInd/>
              <w:jc w:val="both"/>
              <w:rPr>
                <w:color w:val="00000A"/>
              </w:rPr>
            </w:pPr>
            <w:r w:rsidRPr="005A6C13">
              <w:rPr>
                <w:color w:val="00000A"/>
              </w:rPr>
              <w:t>Initial Open Source release</w:t>
            </w:r>
          </w:p>
        </w:tc>
      </w:tr>
    </w:tbl>
    <w:p w14:paraId="0B49FA0E" w14:textId="77777777" w:rsidR="00BD5A3B" w:rsidRDefault="00BD5A3B" w:rsidP="00BD5A3B">
      <w:pPr>
        <w:sectPr w:rsidR="00BD5A3B" w:rsidSect="004714F5">
          <w:pgSz w:w="12240" w:h="15840"/>
          <w:pgMar w:top="1440" w:right="1440" w:bottom="1440" w:left="1440" w:header="720" w:footer="720" w:gutter="0"/>
          <w:pgNumType w:fmt="lowerRoman"/>
          <w:cols w:space="720"/>
          <w:formProt w:val="0"/>
          <w:docGrid w:linePitch="360" w:charSpace="-6145"/>
        </w:sectPr>
      </w:pPr>
    </w:p>
    <w:p w14:paraId="300AA1C9" w14:textId="77777777" w:rsidR="00BD5A3B" w:rsidRDefault="00BD5A3B" w:rsidP="00BD5A3B">
      <w:pPr>
        <w:sectPr w:rsidR="00BD5A3B" w:rsidSect="004714F5">
          <w:type w:val="continuous"/>
          <w:pgSz w:w="12240" w:h="15840"/>
          <w:pgMar w:top="1440" w:right="1440" w:bottom="1440" w:left="1440" w:header="720" w:footer="720" w:gutter="0"/>
          <w:pgNumType w:start="1"/>
          <w:cols w:space="720"/>
          <w:formProt w:val="0"/>
          <w:docGrid w:linePitch="360" w:charSpace="-6145"/>
        </w:sectPr>
      </w:pPr>
    </w:p>
    <w:p w14:paraId="36BC551F" w14:textId="6DEAAED8" w:rsidR="00A73926" w:rsidRDefault="00A73926" w:rsidP="004714F5">
      <w:pPr>
        <w:pStyle w:val="TOCHeading"/>
      </w:pPr>
      <w:r>
        <w:lastRenderedPageBreak/>
        <w:t>Table of Contents</w:t>
      </w:r>
    </w:p>
    <w:p w14:paraId="54280186" w14:textId="77777777" w:rsidR="00C275F5" w:rsidRDefault="00F70C0E">
      <w:pPr>
        <w:pStyle w:val="TOC1"/>
        <w:tabs>
          <w:tab w:val="left" w:pos="480"/>
          <w:tab w:val="right" w:leader="dot" w:pos="9350"/>
        </w:tabs>
        <w:rPr>
          <w:rFonts w:asciiTheme="minorHAnsi" w:eastAsiaTheme="minorEastAsia" w:hAnsiTheme="minorHAnsi" w:cstheme="minorBidi"/>
          <w:b w:val="0"/>
          <w:noProof/>
          <w:sz w:val="22"/>
          <w:szCs w:val="22"/>
        </w:rPr>
      </w:pPr>
      <w:r>
        <w:fldChar w:fldCharType="begin"/>
      </w:r>
      <w:r>
        <w:instrText xml:space="preserve"> TOC \h \z \t "Heading 1,1,Heading 2,2" </w:instrText>
      </w:r>
      <w:r>
        <w:fldChar w:fldCharType="separate"/>
      </w:r>
      <w:hyperlink w:anchor="_Toc506997639" w:history="1">
        <w:r w:rsidR="00C275F5" w:rsidRPr="00A12CF9">
          <w:rPr>
            <w:rStyle w:val="Hyperlink"/>
            <w:noProof/>
          </w:rPr>
          <w:t>1.</w:t>
        </w:r>
        <w:r w:rsidR="00C275F5">
          <w:rPr>
            <w:rFonts w:asciiTheme="minorHAnsi" w:eastAsiaTheme="minorEastAsia" w:hAnsiTheme="minorHAnsi" w:cstheme="minorBidi"/>
            <w:b w:val="0"/>
            <w:noProof/>
            <w:sz w:val="22"/>
            <w:szCs w:val="22"/>
          </w:rPr>
          <w:tab/>
        </w:r>
        <w:r w:rsidR="00C275F5" w:rsidRPr="00A12CF9">
          <w:rPr>
            <w:rStyle w:val="Hyperlink"/>
            <w:noProof/>
          </w:rPr>
          <w:t>Introduction</w:t>
        </w:r>
        <w:r w:rsidR="00C275F5">
          <w:rPr>
            <w:noProof/>
            <w:webHidden/>
          </w:rPr>
          <w:tab/>
        </w:r>
        <w:r w:rsidR="00C275F5">
          <w:rPr>
            <w:noProof/>
            <w:webHidden/>
          </w:rPr>
          <w:fldChar w:fldCharType="begin"/>
        </w:r>
        <w:r w:rsidR="00C275F5">
          <w:rPr>
            <w:noProof/>
            <w:webHidden/>
          </w:rPr>
          <w:instrText xml:space="preserve"> PAGEREF _Toc506997639 \h </w:instrText>
        </w:r>
        <w:r w:rsidR="00C275F5">
          <w:rPr>
            <w:noProof/>
            <w:webHidden/>
          </w:rPr>
        </w:r>
        <w:r w:rsidR="00C275F5">
          <w:rPr>
            <w:noProof/>
            <w:webHidden/>
          </w:rPr>
          <w:fldChar w:fldCharType="separate"/>
        </w:r>
        <w:r w:rsidR="00C275F5">
          <w:rPr>
            <w:noProof/>
            <w:webHidden/>
          </w:rPr>
          <w:t>1</w:t>
        </w:r>
        <w:r w:rsidR="00C275F5">
          <w:rPr>
            <w:noProof/>
            <w:webHidden/>
          </w:rPr>
          <w:fldChar w:fldCharType="end"/>
        </w:r>
      </w:hyperlink>
    </w:p>
    <w:p w14:paraId="1DCF59E8"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40" w:history="1">
        <w:r w:rsidRPr="00A12CF9">
          <w:rPr>
            <w:rStyle w:val="Hyperlink"/>
            <w:noProof/>
          </w:rPr>
          <w:t>1.1.</w:t>
        </w:r>
        <w:r>
          <w:rPr>
            <w:rFonts w:asciiTheme="minorHAnsi" w:eastAsiaTheme="minorEastAsia" w:hAnsiTheme="minorHAnsi" w:cstheme="minorBidi"/>
            <w:b w:val="0"/>
            <w:noProof/>
          </w:rPr>
          <w:tab/>
        </w:r>
        <w:r w:rsidRPr="00A12CF9">
          <w:rPr>
            <w:rStyle w:val="Hyperlink"/>
            <w:noProof/>
          </w:rPr>
          <w:t>Motivating Example</w:t>
        </w:r>
        <w:r>
          <w:rPr>
            <w:noProof/>
            <w:webHidden/>
          </w:rPr>
          <w:tab/>
        </w:r>
        <w:r>
          <w:rPr>
            <w:noProof/>
            <w:webHidden/>
          </w:rPr>
          <w:fldChar w:fldCharType="begin"/>
        </w:r>
        <w:r>
          <w:rPr>
            <w:noProof/>
            <w:webHidden/>
          </w:rPr>
          <w:instrText xml:space="preserve"> PAGEREF _Toc506997640 \h </w:instrText>
        </w:r>
        <w:r>
          <w:rPr>
            <w:noProof/>
            <w:webHidden/>
          </w:rPr>
        </w:r>
        <w:r>
          <w:rPr>
            <w:noProof/>
            <w:webHidden/>
          </w:rPr>
          <w:fldChar w:fldCharType="separate"/>
        </w:r>
        <w:r>
          <w:rPr>
            <w:noProof/>
            <w:webHidden/>
          </w:rPr>
          <w:t>1</w:t>
        </w:r>
        <w:r>
          <w:rPr>
            <w:noProof/>
            <w:webHidden/>
          </w:rPr>
          <w:fldChar w:fldCharType="end"/>
        </w:r>
      </w:hyperlink>
    </w:p>
    <w:p w14:paraId="36B8E629" w14:textId="77777777" w:rsidR="00C275F5" w:rsidRDefault="00C275F5">
      <w:pPr>
        <w:pStyle w:val="TOC1"/>
        <w:tabs>
          <w:tab w:val="left" w:pos="480"/>
          <w:tab w:val="right" w:leader="dot" w:pos="9350"/>
        </w:tabs>
        <w:rPr>
          <w:rFonts w:asciiTheme="minorHAnsi" w:eastAsiaTheme="minorEastAsia" w:hAnsiTheme="minorHAnsi" w:cstheme="minorBidi"/>
          <w:b w:val="0"/>
          <w:noProof/>
          <w:sz w:val="22"/>
          <w:szCs w:val="22"/>
        </w:rPr>
      </w:pPr>
      <w:hyperlink w:anchor="_Toc506997641" w:history="1">
        <w:r w:rsidRPr="00A12CF9">
          <w:rPr>
            <w:rStyle w:val="Hyperlink"/>
            <w:noProof/>
          </w:rPr>
          <w:t>2.</w:t>
        </w:r>
        <w:r>
          <w:rPr>
            <w:rFonts w:asciiTheme="minorHAnsi" w:eastAsiaTheme="minorEastAsia" w:hAnsiTheme="minorHAnsi" w:cstheme="minorBidi"/>
            <w:b w:val="0"/>
            <w:noProof/>
            <w:sz w:val="22"/>
            <w:szCs w:val="22"/>
          </w:rPr>
          <w:tab/>
        </w:r>
        <w:r w:rsidRPr="00A12CF9">
          <w:rPr>
            <w:rStyle w:val="Hyperlink"/>
            <w:noProof/>
          </w:rPr>
          <w:t>Installation</w:t>
        </w:r>
        <w:r>
          <w:rPr>
            <w:noProof/>
            <w:webHidden/>
          </w:rPr>
          <w:tab/>
        </w:r>
        <w:r>
          <w:rPr>
            <w:noProof/>
            <w:webHidden/>
          </w:rPr>
          <w:fldChar w:fldCharType="begin"/>
        </w:r>
        <w:r>
          <w:rPr>
            <w:noProof/>
            <w:webHidden/>
          </w:rPr>
          <w:instrText xml:space="preserve"> PAGEREF _Toc506997641 \h </w:instrText>
        </w:r>
        <w:r>
          <w:rPr>
            <w:noProof/>
            <w:webHidden/>
          </w:rPr>
        </w:r>
        <w:r>
          <w:rPr>
            <w:noProof/>
            <w:webHidden/>
          </w:rPr>
          <w:fldChar w:fldCharType="separate"/>
        </w:r>
        <w:r>
          <w:rPr>
            <w:noProof/>
            <w:webHidden/>
          </w:rPr>
          <w:t>2</w:t>
        </w:r>
        <w:r>
          <w:rPr>
            <w:noProof/>
            <w:webHidden/>
          </w:rPr>
          <w:fldChar w:fldCharType="end"/>
        </w:r>
      </w:hyperlink>
    </w:p>
    <w:p w14:paraId="6E62744E"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42" w:history="1">
        <w:r w:rsidRPr="00A12CF9">
          <w:rPr>
            <w:rStyle w:val="Hyperlink"/>
            <w:noProof/>
          </w:rPr>
          <w:t>2.1.</w:t>
        </w:r>
        <w:r>
          <w:rPr>
            <w:rFonts w:asciiTheme="minorHAnsi" w:eastAsiaTheme="minorEastAsia" w:hAnsiTheme="minorHAnsi" w:cstheme="minorBidi"/>
            <w:b w:val="0"/>
            <w:noProof/>
          </w:rPr>
          <w:tab/>
        </w:r>
        <w:r w:rsidRPr="00A12CF9">
          <w:rPr>
            <w:rStyle w:val="Hyperlink"/>
            <w:noProof/>
          </w:rPr>
          <w:t>System Requirements</w:t>
        </w:r>
        <w:r>
          <w:rPr>
            <w:noProof/>
            <w:webHidden/>
          </w:rPr>
          <w:tab/>
        </w:r>
        <w:r>
          <w:rPr>
            <w:noProof/>
            <w:webHidden/>
          </w:rPr>
          <w:fldChar w:fldCharType="begin"/>
        </w:r>
        <w:r>
          <w:rPr>
            <w:noProof/>
            <w:webHidden/>
          </w:rPr>
          <w:instrText xml:space="preserve"> PAGEREF _Toc506997642 \h </w:instrText>
        </w:r>
        <w:r>
          <w:rPr>
            <w:noProof/>
            <w:webHidden/>
          </w:rPr>
        </w:r>
        <w:r>
          <w:rPr>
            <w:noProof/>
            <w:webHidden/>
          </w:rPr>
          <w:fldChar w:fldCharType="separate"/>
        </w:r>
        <w:r>
          <w:rPr>
            <w:noProof/>
            <w:webHidden/>
          </w:rPr>
          <w:t>2</w:t>
        </w:r>
        <w:r>
          <w:rPr>
            <w:noProof/>
            <w:webHidden/>
          </w:rPr>
          <w:fldChar w:fldCharType="end"/>
        </w:r>
      </w:hyperlink>
    </w:p>
    <w:p w14:paraId="5214C421"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43" w:history="1">
        <w:r w:rsidRPr="00A12CF9">
          <w:rPr>
            <w:rStyle w:val="Hyperlink"/>
            <w:noProof/>
          </w:rPr>
          <w:t>2.2.</w:t>
        </w:r>
        <w:r>
          <w:rPr>
            <w:rFonts w:asciiTheme="minorHAnsi" w:eastAsiaTheme="minorEastAsia" w:hAnsiTheme="minorHAnsi" w:cstheme="minorBidi"/>
            <w:b w:val="0"/>
            <w:noProof/>
          </w:rPr>
          <w:tab/>
        </w:r>
        <w:r w:rsidRPr="00A12CF9">
          <w:rPr>
            <w:rStyle w:val="Hyperlink"/>
            <w:noProof/>
          </w:rPr>
          <w:t>Third Party Software</w:t>
        </w:r>
        <w:r>
          <w:rPr>
            <w:noProof/>
            <w:webHidden/>
          </w:rPr>
          <w:tab/>
        </w:r>
        <w:r>
          <w:rPr>
            <w:noProof/>
            <w:webHidden/>
          </w:rPr>
          <w:fldChar w:fldCharType="begin"/>
        </w:r>
        <w:r>
          <w:rPr>
            <w:noProof/>
            <w:webHidden/>
          </w:rPr>
          <w:instrText xml:space="preserve"> PAGEREF _Toc506997643 \h </w:instrText>
        </w:r>
        <w:r>
          <w:rPr>
            <w:noProof/>
            <w:webHidden/>
          </w:rPr>
        </w:r>
        <w:r>
          <w:rPr>
            <w:noProof/>
            <w:webHidden/>
          </w:rPr>
          <w:fldChar w:fldCharType="separate"/>
        </w:r>
        <w:r>
          <w:rPr>
            <w:noProof/>
            <w:webHidden/>
          </w:rPr>
          <w:t>2</w:t>
        </w:r>
        <w:r>
          <w:rPr>
            <w:noProof/>
            <w:webHidden/>
          </w:rPr>
          <w:fldChar w:fldCharType="end"/>
        </w:r>
      </w:hyperlink>
    </w:p>
    <w:p w14:paraId="01B50022"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44" w:history="1">
        <w:r w:rsidRPr="00A12CF9">
          <w:rPr>
            <w:rStyle w:val="Hyperlink"/>
            <w:noProof/>
          </w:rPr>
          <w:t>2.3.</w:t>
        </w:r>
        <w:r>
          <w:rPr>
            <w:rFonts w:asciiTheme="minorHAnsi" w:eastAsiaTheme="minorEastAsia" w:hAnsiTheme="minorHAnsi" w:cstheme="minorBidi"/>
            <w:b w:val="0"/>
            <w:noProof/>
          </w:rPr>
          <w:tab/>
        </w:r>
        <w:r w:rsidRPr="00A12CF9">
          <w:rPr>
            <w:rStyle w:val="Hyperlink"/>
            <w:noProof/>
          </w:rPr>
          <w:t>Product Usage</w:t>
        </w:r>
        <w:r>
          <w:rPr>
            <w:noProof/>
            <w:webHidden/>
          </w:rPr>
          <w:tab/>
        </w:r>
        <w:r>
          <w:rPr>
            <w:noProof/>
            <w:webHidden/>
          </w:rPr>
          <w:fldChar w:fldCharType="begin"/>
        </w:r>
        <w:r>
          <w:rPr>
            <w:noProof/>
            <w:webHidden/>
          </w:rPr>
          <w:instrText xml:space="preserve"> PAGEREF _Toc506997644 \h </w:instrText>
        </w:r>
        <w:r>
          <w:rPr>
            <w:noProof/>
            <w:webHidden/>
          </w:rPr>
        </w:r>
        <w:r>
          <w:rPr>
            <w:noProof/>
            <w:webHidden/>
          </w:rPr>
          <w:fldChar w:fldCharType="separate"/>
        </w:r>
        <w:r>
          <w:rPr>
            <w:noProof/>
            <w:webHidden/>
          </w:rPr>
          <w:t>2</w:t>
        </w:r>
        <w:r>
          <w:rPr>
            <w:noProof/>
            <w:webHidden/>
          </w:rPr>
          <w:fldChar w:fldCharType="end"/>
        </w:r>
      </w:hyperlink>
    </w:p>
    <w:p w14:paraId="17D2B92C" w14:textId="77777777" w:rsidR="00C275F5" w:rsidRDefault="00C275F5">
      <w:pPr>
        <w:pStyle w:val="TOC1"/>
        <w:tabs>
          <w:tab w:val="left" w:pos="480"/>
          <w:tab w:val="right" w:leader="dot" w:pos="9350"/>
        </w:tabs>
        <w:rPr>
          <w:rFonts w:asciiTheme="minorHAnsi" w:eastAsiaTheme="minorEastAsia" w:hAnsiTheme="minorHAnsi" w:cstheme="minorBidi"/>
          <w:b w:val="0"/>
          <w:noProof/>
          <w:sz w:val="22"/>
          <w:szCs w:val="22"/>
        </w:rPr>
      </w:pPr>
      <w:hyperlink w:anchor="_Toc506997645" w:history="1">
        <w:r w:rsidRPr="00A12CF9">
          <w:rPr>
            <w:rStyle w:val="Hyperlink"/>
            <w:noProof/>
          </w:rPr>
          <w:t>3.</w:t>
        </w:r>
        <w:r>
          <w:rPr>
            <w:rFonts w:asciiTheme="minorHAnsi" w:eastAsiaTheme="minorEastAsia" w:hAnsiTheme="minorHAnsi" w:cstheme="minorBidi"/>
            <w:b w:val="0"/>
            <w:noProof/>
            <w:sz w:val="22"/>
            <w:szCs w:val="22"/>
          </w:rPr>
          <w:tab/>
        </w:r>
        <w:r w:rsidRPr="00A12CF9">
          <w:rPr>
            <w:rStyle w:val="Hyperlink"/>
            <w:noProof/>
          </w:rPr>
          <w:t>Test Case</w:t>
        </w:r>
        <w:r>
          <w:rPr>
            <w:noProof/>
            <w:webHidden/>
          </w:rPr>
          <w:tab/>
        </w:r>
        <w:r>
          <w:rPr>
            <w:noProof/>
            <w:webHidden/>
          </w:rPr>
          <w:fldChar w:fldCharType="begin"/>
        </w:r>
        <w:r>
          <w:rPr>
            <w:noProof/>
            <w:webHidden/>
          </w:rPr>
          <w:instrText xml:space="preserve"> PAGEREF _Toc506997645 \h </w:instrText>
        </w:r>
        <w:r>
          <w:rPr>
            <w:noProof/>
            <w:webHidden/>
          </w:rPr>
        </w:r>
        <w:r>
          <w:rPr>
            <w:noProof/>
            <w:webHidden/>
          </w:rPr>
          <w:fldChar w:fldCharType="separate"/>
        </w:r>
        <w:r>
          <w:rPr>
            <w:noProof/>
            <w:webHidden/>
          </w:rPr>
          <w:t>3</w:t>
        </w:r>
        <w:r>
          <w:rPr>
            <w:noProof/>
            <w:webHidden/>
          </w:rPr>
          <w:fldChar w:fldCharType="end"/>
        </w:r>
      </w:hyperlink>
    </w:p>
    <w:p w14:paraId="0A1695E5"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46" w:history="1">
        <w:r w:rsidRPr="00A12CF9">
          <w:rPr>
            <w:rStyle w:val="Hyperlink"/>
            <w:noProof/>
          </w:rPr>
          <w:t>3.1.</w:t>
        </w:r>
        <w:r>
          <w:rPr>
            <w:rFonts w:asciiTheme="minorHAnsi" w:eastAsiaTheme="minorEastAsia" w:hAnsiTheme="minorHAnsi" w:cstheme="minorBidi"/>
            <w:b w:val="0"/>
            <w:noProof/>
          </w:rPr>
          <w:tab/>
        </w:r>
        <w:r w:rsidRPr="00A12CF9">
          <w:rPr>
            <w:rStyle w:val="Hyperlink"/>
            <w:noProof/>
          </w:rPr>
          <w:t>Geometry</w:t>
        </w:r>
        <w:r>
          <w:rPr>
            <w:noProof/>
            <w:webHidden/>
          </w:rPr>
          <w:tab/>
        </w:r>
        <w:r>
          <w:rPr>
            <w:noProof/>
            <w:webHidden/>
          </w:rPr>
          <w:fldChar w:fldCharType="begin"/>
        </w:r>
        <w:r>
          <w:rPr>
            <w:noProof/>
            <w:webHidden/>
          </w:rPr>
          <w:instrText xml:space="preserve"> PAGEREF _Toc506997646 \h </w:instrText>
        </w:r>
        <w:r>
          <w:rPr>
            <w:noProof/>
            <w:webHidden/>
          </w:rPr>
        </w:r>
        <w:r>
          <w:rPr>
            <w:noProof/>
            <w:webHidden/>
          </w:rPr>
          <w:fldChar w:fldCharType="separate"/>
        </w:r>
        <w:r>
          <w:rPr>
            <w:noProof/>
            <w:webHidden/>
          </w:rPr>
          <w:t>3</w:t>
        </w:r>
        <w:r>
          <w:rPr>
            <w:noProof/>
            <w:webHidden/>
          </w:rPr>
          <w:fldChar w:fldCharType="end"/>
        </w:r>
      </w:hyperlink>
    </w:p>
    <w:p w14:paraId="1F81328F"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47" w:history="1">
        <w:r w:rsidRPr="00A12CF9">
          <w:rPr>
            <w:rStyle w:val="Hyperlink"/>
            <w:noProof/>
          </w:rPr>
          <w:t>3.2.</w:t>
        </w:r>
        <w:r>
          <w:rPr>
            <w:rFonts w:asciiTheme="minorHAnsi" w:eastAsiaTheme="minorEastAsia" w:hAnsiTheme="minorHAnsi" w:cstheme="minorBidi"/>
            <w:b w:val="0"/>
            <w:noProof/>
          </w:rPr>
          <w:tab/>
        </w:r>
        <w:r w:rsidRPr="00A12CF9">
          <w:rPr>
            <w:rStyle w:val="Hyperlink"/>
            <w:noProof/>
          </w:rPr>
          <w:t>Subgrid Model Setup</w:t>
        </w:r>
        <w:r>
          <w:rPr>
            <w:noProof/>
            <w:webHidden/>
          </w:rPr>
          <w:tab/>
        </w:r>
        <w:r>
          <w:rPr>
            <w:noProof/>
            <w:webHidden/>
          </w:rPr>
          <w:fldChar w:fldCharType="begin"/>
        </w:r>
        <w:r>
          <w:rPr>
            <w:noProof/>
            <w:webHidden/>
          </w:rPr>
          <w:instrText xml:space="preserve"> PAGEREF _Toc506997647 \h </w:instrText>
        </w:r>
        <w:r>
          <w:rPr>
            <w:noProof/>
            <w:webHidden/>
          </w:rPr>
        </w:r>
        <w:r>
          <w:rPr>
            <w:noProof/>
            <w:webHidden/>
          </w:rPr>
          <w:fldChar w:fldCharType="separate"/>
        </w:r>
        <w:r>
          <w:rPr>
            <w:noProof/>
            <w:webHidden/>
          </w:rPr>
          <w:t>4</w:t>
        </w:r>
        <w:r>
          <w:rPr>
            <w:noProof/>
            <w:webHidden/>
          </w:rPr>
          <w:fldChar w:fldCharType="end"/>
        </w:r>
      </w:hyperlink>
    </w:p>
    <w:p w14:paraId="3A7D4C8D"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48" w:history="1">
        <w:r w:rsidRPr="00A12CF9">
          <w:rPr>
            <w:rStyle w:val="Hyperlink"/>
            <w:noProof/>
          </w:rPr>
          <w:t>3.3.</w:t>
        </w:r>
        <w:r>
          <w:rPr>
            <w:rFonts w:asciiTheme="minorHAnsi" w:eastAsiaTheme="minorEastAsia" w:hAnsiTheme="minorHAnsi" w:cstheme="minorBidi"/>
            <w:b w:val="0"/>
            <w:noProof/>
          </w:rPr>
          <w:tab/>
        </w:r>
        <w:r w:rsidRPr="00A12CF9">
          <w:rPr>
            <w:rStyle w:val="Hyperlink"/>
            <w:noProof/>
          </w:rPr>
          <w:t>Compiling and Running the Simulation</w:t>
        </w:r>
        <w:r>
          <w:rPr>
            <w:noProof/>
            <w:webHidden/>
          </w:rPr>
          <w:tab/>
        </w:r>
        <w:r>
          <w:rPr>
            <w:noProof/>
            <w:webHidden/>
          </w:rPr>
          <w:fldChar w:fldCharType="begin"/>
        </w:r>
        <w:r>
          <w:rPr>
            <w:noProof/>
            <w:webHidden/>
          </w:rPr>
          <w:instrText xml:space="preserve"> PAGEREF _Toc506997648 \h </w:instrText>
        </w:r>
        <w:r>
          <w:rPr>
            <w:noProof/>
            <w:webHidden/>
          </w:rPr>
        </w:r>
        <w:r>
          <w:rPr>
            <w:noProof/>
            <w:webHidden/>
          </w:rPr>
          <w:fldChar w:fldCharType="separate"/>
        </w:r>
        <w:r>
          <w:rPr>
            <w:noProof/>
            <w:webHidden/>
          </w:rPr>
          <w:t>5</w:t>
        </w:r>
        <w:r>
          <w:rPr>
            <w:noProof/>
            <w:webHidden/>
          </w:rPr>
          <w:fldChar w:fldCharType="end"/>
        </w:r>
      </w:hyperlink>
    </w:p>
    <w:p w14:paraId="73EE8454"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49" w:history="1">
        <w:r w:rsidRPr="00A12CF9">
          <w:rPr>
            <w:rStyle w:val="Hyperlink"/>
            <w:noProof/>
          </w:rPr>
          <w:t>3.4.</w:t>
        </w:r>
        <w:r>
          <w:rPr>
            <w:rFonts w:asciiTheme="minorHAnsi" w:eastAsiaTheme="minorEastAsia" w:hAnsiTheme="minorHAnsi" w:cstheme="minorBidi"/>
            <w:b w:val="0"/>
            <w:noProof/>
          </w:rPr>
          <w:tab/>
        </w:r>
        <w:r w:rsidRPr="00A12CF9">
          <w:rPr>
            <w:rStyle w:val="Hyperlink"/>
            <w:noProof/>
          </w:rPr>
          <w:t>Verification</w:t>
        </w:r>
        <w:r>
          <w:rPr>
            <w:noProof/>
            <w:webHidden/>
          </w:rPr>
          <w:tab/>
        </w:r>
        <w:r>
          <w:rPr>
            <w:noProof/>
            <w:webHidden/>
          </w:rPr>
          <w:fldChar w:fldCharType="begin"/>
        </w:r>
        <w:r>
          <w:rPr>
            <w:noProof/>
            <w:webHidden/>
          </w:rPr>
          <w:instrText xml:space="preserve"> PAGEREF _Toc506997649 \h </w:instrText>
        </w:r>
        <w:r>
          <w:rPr>
            <w:noProof/>
            <w:webHidden/>
          </w:rPr>
        </w:r>
        <w:r>
          <w:rPr>
            <w:noProof/>
            <w:webHidden/>
          </w:rPr>
          <w:fldChar w:fldCharType="separate"/>
        </w:r>
        <w:r>
          <w:rPr>
            <w:noProof/>
            <w:webHidden/>
          </w:rPr>
          <w:t>5</w:t>
        </w:r>
        <w:r>
          <w:rPr>
            <w:noProof/>
            <w:webHidden/>
          </w:rPr>
          <w:fldChar w:fldCharType="end"/>
        </w:r>
      </w:hyperlink>
    </w:p>
    <w:p w14:paraId="205772D1" w14:textId="77777777" w:rsidR="00C275F5" w:rsidRDefault="00C275F5">
      <w:pPr>
        <w:pStyle w:val="TOC1"/>
        <w:tabs>
          <w:tab w:val="left" w:pos="480"/>
          <w:tab w:val="right" w:leader="dot" w:pos="9350"/>
        </w:tabs>
        <w:rPr>
          <w:rFonts w:asciiTheme="minorHAnsi" w:eastAsiaTheme="minorEastAsia" w:hAnsiTheme="minorHAnsi" w:cstheme="minorBidi"/>
          <w:b w:val="0"/>
          <w:noProof/>
          <w:sz w:val="22"/>
          <w:szCs w:val="22"/>
        </w:rPr>
      </w:pPr>
      <w:hyperlink w:anchor="_Toc506997650" w:history="1">
        <w:r w:rsidRPr="00A12CF9">
          <w:rPr>
            <w:rStyle w:val="Hyperlink"/>
            <w:noProof/>
          </w:rPr>
          <w:t>4.</w:t>
        </w:r>
        <w:r>
          <w:rPr>
            <w:rFonts w:asciiTheme="minorHAnsi" w:eastAsiaTheme="minorEastAsia" w:hAnsiTheme="minorHAnsi" w:cstheme="minorBidi"/>
            <w:b w:val="0"/>
            <w:noProof/>
            <w:sz w:val="22"/>
            <w:szCs w:val="22"/>
          </w:rPr>
          <w:tab/>
        </w:r>
        <w:r w:rsidRPr="00A12CF9">
          <w:rPr>
            <w:rStyle w:val="Hyperlink"/>
            <w:noProof/>
          </w:rPr>
          <w:t>Example CaseS</w:t>
        </w:r>
        <w:r>
          <w:rPr>
            <w:noProof/>
            <w:webHidden/>
          </w:rPr>
          <w:tab/>
        </w:r>
        <w:r>
          <w:rPr>
            <w:noProof/>
            <w:webHidden/>
          </w:rPr>
          <w:fldChar w:fldCharType="begin"/>
        </w:r>
        <w:r>
          <w:rPr>
            <w:noProof/>
            <w:webHidden/>
          </w:rPr>
          <w:instrText xml:space="preserve"> PAGEREF _Toc506997650 \h </w:instrText>
        </w:r>
        <w:r>
          <w:rPr>
            <w:noProof/>
            <w:webHidden/>
          </w:rPr>
        </w:r>
        <w:r>
          <w:rPr>
            <w:noProof/>
            <w:webHidden/>
          </w:rPr>
          <w:fldChar w:fldCharType="separate"/>
        </w:r>
        <w:r>
          <w:rPr>
            <w:noProof/>
            <w:webHidden/>
          </w:rPr>
          <w:t>7</w:t>
        </w:r>
        <w:r>
          <w:rPr>
            <w:noProof/>
            <w:webHidden/>
          </w:rPr>
          <w:fldChar w:fldCharType="end"/>
        </w:r>
      </w:hyperlink>
    </w:p>
    <w:p w14:paraId="55DC8FC5" w14:textId="77777777" w:rsidR="00C275F5" w:rsidRDefault="00C275F5">
      <w:pPr>
        <w:pStyle w:val="TOC1"/>
        <w:tabs>
          <w:tab w:val="left" w:pos="480"/>
          <w:tab w:val="right" w:leader="dot" w:pos="9350"/>
        </w:tabs>
        <w:rPr>
          <w:rFonts w:asciiTheme="minorHAnsi" w:eastAsiaTheme="minorEastAsia" w:hAnsiTheme="minorHAnsi" w:cstheme="minorBidi"/>
          <w:b w:val="0"/>
          <w:noProof/>
          <w:sz w:val="22"/>
          <w:szCs w:val="22"/>
        </w:rPr>
      </w:pPr>
      <w:hyperlink w:anchor="_Toc506997651" w:history="1">
        <w:r w:rsidRPr="00A12CF9">
          <w:rPr>
            <w:rStyle w:val="Hyperlink"/>
            <w:noProof/>
          </w:rPr>
          <w:t>5.</w:t>
        </w:r>
        <w:r>
          <w:rPr>
            <w:rFonts w:asciiTheme="minorHAnsi" w:eastAsiaTheme="minorEastAsia" w:hAnsiTheme="minorHAnsi" w:cstheme="minorBidi"/>
            <w:b w:val="0"/>
            <w:noProof/>
            <w:sz w:val="22"/>
            <w:szCs w:val="22"/>
          </w:rPr>
          <w:tab/>
        </w:r>
        <w:r w:rsidRPr="00A12CF9">
          <w:rPr>
            <w:rStyle w:val="Hyperlink"/>
            <w:noProof/>
          </w:rPr>
          <w:t>Usage Information</w:t>
        </w:r>
        <w:r>
          <w:rPr>
            <w:noProof/>
            <w:webHidden/>
          </w:rPr>
          <w:tab/>
        </w:r>
        <w:r>
          <w:rPr>
            <w:noProof/>
            <w:webHidden/>
          </w:rPr>
          <w:fldChar w:fldCharType="begin"/>
        </w:r>
        <w:r>
          <w:rPr>
            <w:noProof/>
            <w:webHidden/>
          </w:rPr>
          <w:instrText xml:space="preserve"> PAGEREF _Toc506997651 \h </w:instrText>
        </w:r>
        <w:r>
          <w:rPr>
            <w:noProof/>
            <w:webHidden/>
          </w:rPr>
        </w:r>
        <w:r>
          <w:rPr>
            <w:noProof/>
            <w:webHidden/>
          </w:rPr>
          <w:fldChar w:fldCharType="separate"/>
        </w:r>
        <w:r>
          <w:rPr>
            <w:noProof/>
            <w:webHidden/>
          </w:rPr>
          <w:t>8</w:t>
        </w:r>
        <w:r>
          <w:rPr>
            <w:noProof/>
            <w:webHidden/>
          </w:rPr>
          <w:fldChar w:fldCharType="end"/>
        </w:r>
      </w:hyperlink>
    </w:p>
    <w:p w14:paraId="09845C3A"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52" w:history="1">
        <w:r w:rsidRPr="00A12CF9">
          <w:rPr>
            <w:rStyle w:val="Hyperlink"/>
            <w:noProof/>
          </w:rPr>
          <w:t>5.1.</w:t>
        </w:r>
        <w:r>
          <w:rPr>
            <w:rFonts w:asciiTheme="minorHAnsi" w:eastAsiaTheme="minorEastAsia" w:hAnsiTheme="minorHAnsi" w:cstheme="minorBidi"/>
            <w:b w:val="0"/>
            <w:noProof/>
          </w:rPr>
          <w:tab/>
        </w:r>
        <w:r w:rsidRPr="00A12CF9">
          <w:rPr>
            <w:rStyle w:val="Hyperlink"/>
            <w:noProof/>
          </w:rPr>
          <w:t>Support</w:t>
        </w:r>
        <w:r>
          <w:rPr>
            <w:noProof/>
            <w:webHidden/>
          </w:rPr>
          <w:tab/>
        </w:r>
        <w:r>
          <w:rPr>
            <w:noProof/>
            <w:webHidden/>
          </w:rPr>
          <w:fldChar w:fldCharType="begin"/>
        </w:r>
        <w:r>
          <w:rPr>
            <w:noProof/>
            <w:webHidden/>
          </w:rPr>
          <w:instrText xml:space="preserve"> PAGEREF _Toc506997652 \h </w:instrText>
        </w:r>
        <w:r>
          <w:rPr>
            <w:noProof/>
            <w:webHidden/>
          </w:rPr>
        </w:r>
        <w:r>
          <w:rPr>
            <w:noProof/>
            <w:webHidden/>
          </w:rPr>
          <w:fldChar w:fldCharType="separate"/>
        </w:r>
        <w:r>
          <w:rPr>
            <w:noProof/>
            <w:webHidden/>
          </w:rPr>
          <w:t>8</w:t>
        </w:r>
        <w:r>
          <w:rPr>
            <w:noProof/>
            <w:webHidden/>
          </w:rPr>
          <w:fldChar w:fldCharType="end"/>
        </w:r>
      </w:hyperlink>
    </w:p>
    <w:p w14:paraId="35D2C083"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53" w:history="1">
        <w:r w:rsidRPr="00A12CF9">
          <w:rPr>
            <w:rStyle w:val="Hyperlink"/>
            <w:noProof/>
          </w:rPr>
          <w:t>5.2.</w:t>
        </w:r>
        <w:r>
          <w:rPr>
            <w:rFonts w:asciiTheme="minorHAnsi" w:eastAsiaTheme="minorEastAsia" w:hAnsiTheme="minorHAnsi" w:cstheme="minorBidi"/>
            <w:b w:val="0"/>
            <w:noProof/>
          </w:rPr>
          <w:tab/>
        </w:r>
        <w:r w:rsidRPr="00A12CF9">
          <w:rPr>
            <w:rStyle w:val="Hyperlink"/>
            <w:noProof/>
          </w:rPr>
          <w:t>Restrictions</w:t>
        </w:r>
        <w:r>
          <w:rPr>
            <w:noProof/>
            <w:webHidden/>
          </w:rPr>
          <w:tab/>
        </w:r>
        <w:r>
          <w:rPr>
            <w:noProof/>
            <w:webHidden/>
          </w:rPr>
          <w:fldChar w:fldCharType="begin"/>
        </w:r>
        <w:r>
          <w:rPr>
            <w:noProof/>
            <w:webHidden/>
          </w:rPr>
          <w:instrText xml:space="preserve"> PAGEREF _Toc506997653 \h </w:instrText>
        </w:r>
        <w:r>
          <w:rPr>
            <w:noProof/>
            <w:webHidden/>
          </w:rPr>
        </w:r>
        <w:r>
          <w:rPr>
            <w:noProof/>
            <w:webHidden/>
          </w:rPr>
          <w:fldChar w:fldCharType="separate"/>
        </w:r>
        <w:r>
          <w:rPr>
            <w:noProof/>
            <w:webHidden/>
          </w:rPr>
          <w:t>8</w:t>
        </w:r>
        <w:r>
          <w:rPr>
            <w:noProof/>
            <w:webHidden/>
          </w:rPr>
          <w:fldChar w:fldCharType="end"/>
        </w:r>
      </w:hyperlink>
    </w:p>
    <w:p w14:paraId="71303834"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54" w:history="1">
        <w:r w:rsidRPr="00A12CF9">
          <w:rPr>
            <w:rStyle w:val="Hyperlink"/>
            <w:noProof/>
          </w:rPr>
          <w:t>5.3.</w:t>
        </w:r>
        <w:r>
          <w:rPr>
            <w:rFonts w:asciiTheme="minorHAnsi" w:eastAsiaTheme="minorEastAsia" w:hAnsiTheme="minorHAnsi" w:cstheme="minorBidi"/>
            <w:b w:val="0"/>
            <w:noProof/>
          </w:rPr>
          <w:tab/>
        </w:r>
        <w:r w:rsidRPr="00A12CF9">
          <w:rPr>
            <w:rStyle w:val="Hyperlink"/>
            <w:noProof/>
          </w:rPr>
          <w:t>Next Steps</w:t>
        </w:r>
        <w:r>
          <w:rPr>
            <w:noProof/>
            <w:webHidden/>
          </w:rPr>
          <w:tab/>
        </w:r>
        <w:r>
          <w:rPr>
            <w:noProof/>
            <w:webHidden/>
          </w:rPr>
          <w:fldChar w:fldCharType="begin"/>
        </w:r>
        <w:r>
          <w:rPr>
            <w:noProof/>
            <w:webHidden/>
          </w:rPr>
          <w:instrText xml:space="preserve"> PAGEREF _Toc506997654 \h </w:instrText>
        </w:r>
        <w:r>
          <w:rPr>
            <w:noProof/>
            <w:webHidden/>
          </w:rPr>
        </w:r>
        <w:r>
          <w:rPr>
            <w:noProof/>
            <w:webHidden/>
          </w:rPr>
          <w:fldChar w:fldCharType="separate"/>
        </w:r>
        <w:r>
          <w:rPr>
            <w:noProof/>
            <w:webHidden/>
          </w:rPr>
          <w:t>8</w:t>
        </w:r>
        <w:r>
          <w:rPr>
            <w:noProof/>
            <w:webHidden/>
          </w:rPr>
          <w:fldChar w:fldCharType="end"/>
        </w:r>
      </w:hyperlink>
    </w:p>
    <w:p w14:paraId="61E92231" w14:textId="77777777" w:rsidR="00C275F5" w:rsidRDefault="00C275F5">
      <w:pPr>
        <w:pStyle w:val="TOC1"/>
        <w:tabs>
          <w:tab w:val="left" w:pos="480"/>
          <w:tab w:val="right" w:leader="dot" w:pos="9350"/>
        </w:tabs>
        <w:rPr>
          <w:rFonts w:asciiTheme="minorHAnsi" w:eastAsiaTheme="minorEastAsia" w:hAnsiTheme="minorHAnsi" w:cstheme="minorBidi"/>
          <w:b w:val="0"/>
          <w:noProof/>
          <w:sz w:val="22"/>
          <w:szCs w:val="22"/>
        </w:rPr>
      </w:pPr>
      <w:hyperlink w:anchor="_Toc506997655" w:history="1">
        <w:r w:rsidRPr="00A12CF9">
          <w:rPr>
            <w:rStyle w:val="Hyperlink"/>
            <w:noProof/>
          </w:rPr>
          <w:t>6.</w:t>
        </w:r>
        <w:r>
          <w:rPr>
            <w:rFonts w:asciiTheme="minorHAnsi" w:eastAsiaTheme="minorEastAsia" w:hAnsiTheme="minorHAnsi" w:cstheme="minorBidi"/>
            <w:b w:val="0"/>
            <w:noProof/>
            <w:sz w:val="22"/>
            <w:szCs w:val="22"/>
          </w:rPr>
          <w:tab/>
        </w:r>
        <w:r w:rsidRPr="00A12CF9">
          <w:rPr>
            <w:rStyle w:val="Hyperlink"/>
            <w:noProof/>
          </w:rPr>
          <w:t>Debugging</w:t>
        </w:r>
        <w:r>
          <w:rPr>
            <w:noProof/>
            <w:webHidden/>
          </w:rPr>
          <w:tab/>
        </w:r>
        <w:r>
          <w:rPr>
            <w:noProof/>
            <w:webHidden/>
          </w:rPr>
          <w:fldChar w:fldCharType="begin"/>
        </w:r>
        <w:r>
          <w:rPr>
            <w:noProof/>
            <w:webHidden/>
          </w:rPr>
          <w:instrText xml:space="preserve"> PAGEREF _Toc506997655 \h </w:instrText>
        </w:r>
        <w:r>
          <w:rPr>
            <w:noProof/>
            <w:webHidden/>
          </w:rPr>
        </w:r>
        <w:r>
          <w:rPr>
            <w:noProof/>
            <w:webHidden/>
          </w:rPr>
          <w:fldChar w:fldCharType="separate"/>
        </w:r>
        <w:r>
          <w:rPr>
            <w:noProof/>
            <w:webHidden/>
          </w:rPr>
          <w:t>9</w:t>
        </w:r>
        <w:r>
          <w:rPr>
            <w:noProof/>
            <w:webHidden/>
          </w:rPr>
          <w:fldChar w:fldCharType="end"/>
        </w:r>
      </w:hyperlink>
    </w:p>
    <w:p w14:paraId="47D1A304"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56" w:history="1">
        <w:r w:rsidRPr="00A12CF9">
          <w:rPr>
            <w:rStyle w:val="Hyperlink"/>
            <w:noProof/>
          </w:rPr>
          <w:t>6.1.</w:t>
        </w:r>
        <w:r>
          <w:rPr>
            <w:rFonts w:asciiTheme="minorHAnsi" w:eastAsiaTheme="minorEastAsia" w:hAnsiTheme="minorHAnsi" w:cstheme="minorBidi"/>
            <w:b w:val="0"/>
            <w:noProof/>
          </w:rPr>
          <w:tab/>
        </w:r>
        <w:r w:rsidRPr="00A12CF9">
          <w:rPr>
            <w:rStyle w:val="Hyperlink"/>
            <w:noProof/>
          </w:rPr>
          <w:t>How to Debug</w:t>
        </w:r>
        <w:r>
          <w:rPr>
            <w:noProof/>
            <w:webHidden/>
          </w:rPr>
          <w:tab/>
        </w:r>
        <w:r>
          <w:rPr>
            <w:noProof/>
            <w:webHidden/>
          </w:rPr>
          <w:fldChar w:fldCharType="begin"/>
        </w:r>
        <w:r>
          <w:rPr>
            <w:noProof/>
            <w:webHidden/>
          </w:rPr>
          <w:instrText xml:space="preserve"> PAGEREF _Toc506997656 \h </w:instrText>
        </w:r>
        <w:r>
          <w:rPr>
            <w:noProof/>
            <w:webHidden/>
          </w:rPr>
        </w:r>
        <w:r>
          <w:rPr>
            <w:noProof/>
            <w:webHidden/>
          </w:rPr>
          <w:fldChar w:fldCharType="separate"/>
        </w:r>
        <w:r>
          <w:rPr>
            <w:noProof/>
            <w:webHidden/>
          </w:rPr>
          <w:t>9</w:t>
        </w:r>
        <w:r>
          <w:rPr>
            <w:noProof/>
            <w:webHidden/>
          </w:rPr>
          <w:fldChar w:fldCharType="end"/>
        </w:r>
      </w:hyperlink>
    </w:p>
    <w:p w14:paraId="5067BBE6"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57" w:history="1">
        <w:r w:rsidRPr="00A12CF9">
          <w:rPr>
            <w:rStyle w:val="Hyperlink"/>
            <w:noProof/>
          </w:rPr>
          <w:t>6.2.</w:t>
        </w:r>
        <w:r>
          <w:rPr>
            <w:rFonts w:asciiTheme="minorHAnsi" w:eastAsiaTheme="minorEastAsia" w:hAnsiTheme="minorHAnsi" w:cstheme="minorBidi"/>
            <w:b w:val="0"/>
            <w:noProof/>
          </w:rPr>
          <w:tab/>
        </w:r>
        <w:r w:rsidRPr="00A12CF9">
          <w:rPr>
            <w:rStyle w:val="Hyperlink"/>
            <w:noProof/>
          </w:rPr>
          <w:t>Known Issues</w:t>
        </w:r>
        <w:r>
          <w:rPr>
            <w:noProof/>
            <w:webHidden/>
          </w:rPr>
          <w:tab/>
        </w:r>
        <w:r>
          <w:rPr>
            <w:noProof/>
            <w:webHidden/>
          </w:rPr>
          <w:fldChar w:fldCharType="begin"/>
        </w:r>
        <w:r>
          <w:rPr>
            <w:noProof/>
            <w:webHidden/>
          </w:rPr>
          <w:instrText xml:space="preserve"> PAGEREF _Toc506997657 \h </w:instrText>
        </w:r>
        <w:r>
          <w:rPr>
            <w:noProof/>
            <w:webHidden/>
          </w:rPr>
        </w:r>
        <w:r>
          <w:rPr>
            <w:noProof/>
            <w:webHidden/>
          </w:rPr>
          <w:fldChar w:fldCharType="separate"/>
        </w:r>
        <w:r>
          <w:rPr>
            <w:noProof/>
            <w:webHidden/>
          </w:rPr>
          <w:t>9</w:t>
        </w:r>
        <w:r>
          <w:rPr>
            <w:noProof/>
            <w:webHidden/>
          </w:rPr>
          <w:fldChar w:fldCharType="end"/>
        </w:r>
      </w:hyperlink>
    </w:p>
    <w:p w14:paraId="36A05287" w14:textId="77777777" w:rsidR="00C275F5" w:rsidRDefault="00C275F5">
      <w:pPr>
        <w:pStyle w:val="TOC2"/>
        <w:tabs>
          <w:tab w:val="left" w:pos="960"/>
          <w:tab w:val="right" w:leader="dot" w:pos="9350"/>
        </w:tabs>
        <w:rPr>
          <w:rFonts w:asciiTheme="minorHAnsi" w:eastAsiaTheme="minorEastAsia" w:hAnsiTheme="minorHAnsi" w:cstheme="minorBidi"/>
          <w:b w:val="0"/>
          <w:noProof/>
        </w:rPr>
      </w:pPr>
      <w:hyperlink w:anchor="_Toc506997658" w:history="1">
        <w:r w:rsidRPr="00A12CF9">
          <w:rPr>
            <w:rStyle w:val="Hyperlink"/>
            <w:noProof/>
          </w:rPr>
          <w:t>6.3.</w:t>
        </w:r>
        <w:r>
          <w:rPr>
            <w:rFonts w:asciiTheme="minorHAnsi" w:eastAsiaTheme="minorEastAsia" w:hAnsiTheme="minorHAnsi" w:cstheme="minorBidi"/>
            <w:b w:val="0"/>
            <w:noProof/>
          </w:rPr>
          <w:tab/>
        </w:r>
        <w:r w:rsidRPr="00A12CF9">
          <w:rPr>
            <w:rStyle w:val="Hyperlink"/>
            <w:noProof/>
          </w:rPr>
          <w:t>Reporting Issues</w:t>
        </w:r>
        <w:r>
          <w:rPr>
            <w:noProof/>
            <w:webHidden/>
          </w:rPr>
          <w:tab/>
        </w:r>
        <w:r>
          <w:rPr>
            <w:noProof/>
            <w:webHidden/>
          </w:rPr>
          <w:fldChar w:fldCharType="begin"/>
        </w:r>
        <w:r>
          <w:rPr>
            <w:noProof/>
            <w:webHidden/>
          </w:rPr>
          <w:instrText xml:space="preserve"> PAGEREF _Toc506997658 \h </w:instrText>
        </w:r>
        <w:r>
          <w:rPr>
            <w:noProof/>
            <w:webHidden/>
          </w:rPr>
        </w:r>
        <w:r>
          <w:rPr>
            <w:noProof/>
            <w:webHidden/>
          </w:rPr>
          <w:fldChar w:fldCharType="separate"/>
        </w:r>
        <w:r>
          <w:rPr>
            <w:noProof/>
            <w:webHidden/>
          </w:rPr>
          <w:t>9</w:t>
        </w:r>
        <w:r>
          <w:rPr>
            <w:noProof/>
            <w:webHidden/>
          </w:rPr>
          <w:fldChar w:fldCharType="end"/>
        </w:r>
      </w:hyperlink>
    </w:p>
    <w:p w14:paraId="3F8AD511" w14:textId="77777777" w:rsidR="00C275F5" w:rsidRDefault="00C275F5">
      <w:pPr>
        <w:pStyle w:val="TOC1"/>
        <w:tabs>
          <w:tab w:val="left" w:pos="480"/>
          <w:tab w:val="right" w:leader="dot" w:pos="9350"/>
        </w:tabs>
        <w:rPr>
          <w:rFonts w:asciiTheme="minorHAnsi" w:eastAsiaTheme="minorEastAsia" w:hAnsiTheme="minorHAnsi" w:cstheme="minorBidi"/>
          <w:b w:val="0"/>
          <w:noProof/>
          <w:sz w:val="22"/>
          <w:szCs w:val="22"/>
        </w:rPr>
      </w:pPr>
      <w:hyperlink w:anchor="_Toc506997659" w:history="1">
        <w:r w:rsidRPr="00A12CF9">
          <w:rPr>
            <w:rStyle w:val="Hyperlink"/>
            <w:noProof/>
          </w:rPr>
          <w:t>7.</w:t>
        </w:r>
        <w:r>
          <w:rPr>
            <w:rFonts w:asciiTheme="minorHAnsi" w:eastAsiaTheme="minorEastAsia" w:hAnsiTheme="minorHAnsi" w:cstheme="minorBidi"/>
            <w:b w:val="0"/>
            <w:noProof/>
            <w:sz w:val="22"/>
            <w:szCs w:val="22"/>
          </w:rPr>
          <w:tab/>
        </w:r>
        <w:r w:rsidRPr="00A12CF9">
          <w:rPr>
            <w:rStyle w:val="Hyperlink"/>
            <w:noProof/>
          </w:rPr>
          <w:t>References</w:t>
        </w:r>
        <w:r>
          <w:rPr>
            <w:noProof/>
            <w:webHidden/>
          </w:rPr>
          <w:tab/>
        </w:r>
        <w:r>
          <w:rPr>
            <w:noProof/>
            <w:webHidden/>
          </w:rPr>
          <w:fldChar w:fldCharType="begin"/>
        </w:r>
        <w:r>
          <w:rPr>
            <w:noProof/>
            <w:webHidden/>
          </w:rPr>
          <w:instrText xml:space="preserve"> PAGEREF _Toc506997659 \h </w:instrText>
        </w:r>
        <w:r>
          <w:rPr>
            <w:noProof/>
            <w:webHidden/>
          </w:rPr>
        </w:r>
        <w:r>
          <w:rPr>
            <w:noProof/>
            <w:webHidden/>
          </w:rPr>
          <w:fldChar w:fldCharType="separate"/>
        </w:r>
        <w:r>
          <w:rPr>
            <w:noProof/>
            <w:webHidden/>
          </w:rPr>
          <w:t>9</w:t>
        </w:r>
        <w:r>
          <w:rPr>
            <w:noProof/>
            <w:webHidden/>
          </w:rPr>
          <w:fldChar w:fldCharType="end"/>
        </w:r>
      </w:hyperlink>
    </w:p>
    <w:p w14:paraId="74117477" w14:textId="5E5A6CD3" w:rsidR="00247565" w:rsidRPr="00BD7709" w:rsidRDefault="00F70C0E" w:rsidP="00247565">
      <w:pPr>
        <w:pStyle w:val="TOCHeading"/>
      </w:pPr>
      <w:r>
        <w:rPr>
          <w:color w:val="auto"/>
          <w:sz w:val="24"/>
          <w:szCs w:val="24"/>
        </w:rPr>
        <w:fldChar w:fldCharType="end"/>
      </w:r>
      <w:r w:rsidR="00247565" w:rsidRPr="00247565">
        <w:t xml:space="preserve"> </w:t>
      </w:r>
      <w:r w:rsidR="00247565" w:rsidRPr="00BD7709">
        <w:t>List of Figures</w:t>
      </w:r>
    </w:p>
    <w:p w14:paraId="0E929046" w14:textId="77777777" w:rsidR="00247565" w:rsidRDefault="00247565">
      <w:pPr>
        <w:pStyle w:val="TableofFigures"/>
        <w:tabs>
          <w:tab w:val="right" w:leader="dot" w:pos="9350"/>
        </w:tabs>
        <w:rPr>
          <w:rFonts w:asciiTheme="minorHAnsi" w:eastAsiaTheme="minorEastAsia" w:hAnsiTheme="minorHAnsi" w:cstheme="minorBidi"/>
          <w:noProof/>
        </w:rPr>
      </w:pPr>
      <w:r>
        <w:rPr>
          <w:rFonts w:ascii="Calibri" w:eastAsia="Calibri" w:hAnsi="Calibri"/>
          <w:b/>
          <w:bCs/>
        </w:rPr>
        <w:fldChar w:fldCharType="begin"/>
      </w:r>
      <w:r>
        <w:rPr>
          <w:rFonts w:ascii="Calibri" w:eastAsia="Calibri" w:hAnsi="Calibri"/>
          <w:b/>
          <w:bCs/>
        </w:rPr>
        <w:instrText xml:space="preserve"> TOC \h \z \c "Figure" </w:instrText>
      </w:r>
      <w:r>
        <w:rPr>
          <w:rFonts w:ascii="Calibri" w:eastAsia="Calibri" w:hAnsi="Calibri"/>
          <w:b/>
          <w:bCs/>
        </w:rPr>
        <w:fldChar w:fldCharType="separate"/>
      </w:r>
      <w:hyperlink w:anchor="_Toc506997108" w:history="1">
        <w:r w:rsidRPr="005F2839">
          <w:rPr>
            <w:rStyle w:val="Hyperlink"/>
            <w:rFonts w:eastAsia="SimSun"/>
            <w:noProof/>
          </w:rPr>
          <w:t>Figure 1: Schematics of the test case: 3D domain with heat transfer cylinders (left), 2D cross-section domain with heat transfer cylinders (middle), and 2D cross-section domain with subgrid model (right), where DelP denotes a pressure drop in the vertical direction and IC denotes initial conditions. The dashed lines represent periodic boundaries. The gas-solid mixture is initialized inhomogeneously with IC(1), IC(2), and IC(3) to aid in mixing.</w:t>
        </w:r>
        <w:r>
          <w:rPr>
            <w:noProof/>
            <w:webHidden/>
          </w:rPr>
          <w:tab/>
        </w:r>
        <w:r>
          <w:rPr>
            <w:noProof/>
            <w:webHidden/>
          </w:rPr>
          <w:fldChar w:fldCharType="begin"/>
        </w:r>
        <w:r>
          <w:rPr>
            <w:noProof/>
            <w:webHidden/>
          </w:rPr>
          <w:instrText xml:space="preserve"> PAGEREF _Toc506997108 \h </w:instrText>
        </w:r>
        <w:r>
          <w:rPr>
            <w:noProof/>
            <w:webHidden/>
          </w:rPr>
        </w:r>
        <w:r>
          <w:rPr>
            <w:noProof/>
            <w:webHidden/>
          </w:rPr>
          <w:fldChar w:fldCharType="separate"/>
        </w:r>
        <w:r>
          <w:rPr>
            <w:noProof/>
            <w:webHidden/>
          </w:rPr>
          <w:t>3</w:t>
        </w:r>
        <w:r>
          <w:rPr>
            <w:noProof/>
            <w:webHidden/>
          </w:rPr>
          <w:fldChar w:fldCharType="end"/>
        </w:r>
      </w:hyperlink>
    </w:p>
    <w:p w14:paraId="27B5804F" w14:textId="77777777" w:rsidR="00247565" w:rsidRDefault="008F7489">
      <w:pPr>
        <w:pStyle w:val="TableofFigures"/>
        <w:tabs>
          <w:tab w:val="right" w:leader="dot" w:pos="9350"/>
        </w:tabs>
        <w:rPr>
          <w:rFonts w:asciiTheme="minorHAnsi" w:eastAsiaTheme="minorEastAsia" w:hAnsiTheme="minorHAnsi" w:cstheme="minorBidi"/>
          <w:noProof/>
        </w:rPr>
      </w:pPr>
      <w:hyperlink w:anchor="_Toc506997109" w:history="1">
        <w:r w:rsidR="00247565" w:rsidRPr="005F2839">
          <w:rPr>
            <w:rStyle w:val="Hyperlink"/>
            <w:rFonts w:eastAsia="SimSun"/>
            <w:noProof/>
          </w:rPr>
          <w:t>Figure 2: Transient domain-averaged solids temperature for the test case, shown in red. The temperature asymptotes to thermal equilibrium at 293 K and should be near 294 K after 10 seconds. A high-resolution control solution is given in black with the standard deviation denoted by gray shading.</w:t>
        </w:r>
        <w:r w:rsidR="00247565">
          <w:rPr>
            <w:noProof/>
            <w:webHidden/>
          </w:rPr>
          <w:tab/>
        </w:r>
        <w:r w:rsidR="00247565">
          <w:rPr>
            <w:noProof/>
            <w:webHidden/>
          </w:rPr>
          <w:fldChar w:fldCharType="begin"/>
        </w:r>
        <w:r w:rsidR="00247565">
          <w:rPr>
            <w:noProof/>
            <w:webHidden/>
          </w:rPr>
          <w:instrText xml:space="preserve"> PAGEREF _Toc506997109 \h </w:instrText>
        </w:r>
        <w:r w:rsidR="00247565">
          <w:rPr>
            <w:noProof/>
            <w:webHidden/>
          </w:rPr>
        </w:r>
        <w:r w:rsidR="00247565">
          <w:rPr>
            <w:noProof/>
            <w:webHidden/>
          </w:rPr>
          <w:fldChar w:fldCharType="separate"/>
        </w:r>
        <w:r w:rsidR="00247565">
          <w:rPr>
            <w:noProof/>
            <w:webHidden/>
          </w:rPr>
          <w:t>7</w:t>
        </w:r>
        <w:r w:rsidR="00247565">
          <w:rPr>
            <w:noProof/>
            <w:webHidden/>
          </w:rPr>
          <w:fldChar w:fldCharType="end"/>
        </w:r>
      </w:hyperlink>
    </w:p>
    <w:p w14:paraId="790816FC" w14:textId="77777777" w:rsidR="00247565" w:rsidRDefault="008F7489">
      <w:pPr>
        <w:pStyle w:val="TableofFigures"/>
        <w:tabs>
          <w:tab w:val="right" w:leader="dot" w:pos="9350"/>
        </w:tabs>
        <w:rPr>
          <w:rFonts w:asciiTheme="minorHAnsi" w:eastAsiaTheme="minorEastAsia" w:hAnsiTheme="minorHAnsi" w:cstheme="minorBidi"/>
          <w:noProof/>
        </w:rPr>
      </w:pPr>
      <w:hyperlink w:anchor="_Toc506997110" w:history="1">
        <w:r w:rsidR="00247565" w:rsidRPr="005F2839">
          <w:rPr>
            <w:rStyle w:val="Hyperlink"/>
            <w:rFonts w:eastAsia="SimSun"/>
            <w:noProof/>
          </w:rPr>
          <w:t>Figure 3: Schematics of the bubbling fluidized bed example case: 3D original domain with heat transfer cylinders (left, cylinders not-to-scale), 3D domain with subgrid model (middle), and simplified 2D cross-section domain with subgrid model (right), where BC denotes boundary conditions and IC denotes initial conditions. The blue IC(2) section represents the porous media phase used to model the unresolved immersed cylinders.</w:t>
        </w:r>
        <w:r w:rsidR="00247565">
          <w:rPr>
            <w:noProof/>
            <w:webHidden/>
          </w:rPr>
          <w:tab/>
        </w:r>
        <w:r w:rsidR="00247565">
          <w:rPr>
            <w:noProof/>
            <w:webHidden/>
          </w:rPr>
          <w:fldChar w:fldCharType="begin"/>
        </w:r>
        <w:r w:rsidR="00247565">
          <w:rPr>
            <w:noProof/>
            <w:webHidden/>
          </w:rPr>
          <w:instrText xml:space="preserve"> PAGEREF _Toc506997110 \h </w:instrText>
        </w:r>
        <w:r w:rsidR="00247565">
          <w:rPr>
            <w:noProof/>
            <w:webHidden/>
          </w:rPr>
        </w:r>
        <w:r w:rsidR="00247565">
          <w:rPr>
            <w:noProof/>
            <w:webHidden/>
          </w:rPr>
          <w:fldChar w:fldCharType="separate"/>
        </w:r>
        <w:r w:rsidR="00247565">
          <w:rPr>
            <w:noProof/>
            <w:webHidden/>
          </w:rPr>
          <w:t>8</w:t>
        </w:r>
        <w:r w:rsidR="00247565">
          <w:rPr>
            <w:noProof/>
            <w:webHidden/>
          </w:rPr>
          <w:fldChar w:fldCharType="end"/>
        </w:r>
      </w:hyperlink>
    </w:p>
    <w:p w14:paraId="1A40FDE6" w14:textId="2348700C" w:rsidR="00247565" w:rsidRPr="00BD7709" w:rsidRDefault="00247565" w:rsidP="00247565">
      <w:pPr>
        <w:pStyle w:val="TOCHeading"/>
      </w:pPr>
      <w:r>
        <w:rPr>
          <w:rFonts w:ascii="Calibri" w:eastAsia="Calibri" w:hAnsi="Calibri"/>
          <w:b w:val="0"/>
          <w:bCs w:val="0"/>
          <w:color w:val="auto"/>
          <w:sz w:val="22"/>
          <w:szCs w:val="22"/>
        </w:rPr>
        <w:fldChar w:fldCharType="end"/>
      </w:r>
      <w:r w:rsidRPr="00BD7709">
        <w:t xml:space="preserve">List of </w:t>
      </w:r>
      <w:r>
        <w:t>Table</w:t>
      </w:r>
      <w:r w:rsidRPr="00BD7709">
        <w:t>s</w:t>
      </w:r>
    </w:p>
    <w:p w14:paraId="547A30B7" w14:textId="1B3D6B94" w:rsidR="00A73926" w:rsidRDefault="00247565" w:rsidP="00247565">
      <w:pPr>
        <w:pStyle w:val="TableofFigures"/>
        <w:tabs>
          <w:tab w:val="right" w:leader="dot" w:pos="9350"/>
        </w:tabs>
      </w:pPr>
      <w:fldSimple w:instr=" TOC \h \z \c &quot;Table&quot; ">
        <w:hyperlink w:anchor="_Toc506997078" w:history="1">
          <w:r w:rsidRPr="009D4ACB">
            <w:rPr>
              <w:rStyle w:val="Hyperlink"/>
              <w:rFonts w:eastAsia="SimSun"/>
              <w:noProof/>
            </w:rPr>
            <w:t>Table 1: MFIX Keywords for the Subgrid Models</w:t>
          </w:r>
          <w:r>
            <w:rPr>
              <w:noProof/>
              <w:webHidden/>
            </w:rPr>
            <w:tab/>
          </w:r>
          <w:r>
            <w:rPr>
              <w:noProof/>
              <w:webHidden/>
            </w:rPr>
            <w:fldChar w:fldCharType="begin"/>
          </w:r>
          <w:r>
            <w:rPr>
              <w:noProof/>
              <w:webHidden/>
            </w:rPr>
            <w:instrText xml:space="preserve"> PAGEREF _Toc506997078 \h </w:instrText>
          </w:r>
          <w:r>
            <w:rPr>
              <w:noProof/>
              <w:webHidden/>
            </w:rPr>
          </w:r>
          <w:r>
            <w:rPr>
              <w:noProof/>
              <w:webHidden/>
            </w:rPr>
            <w:fldChar w:fldCharType="separate"/>
          </w:r>
          <w:r>
            <w:rPr>
              <w:noProof/>
              <w:webHidden/>
            </w:rPr>
            <w:t>3</w:t>
          </w:r>
          <w:r>
            <w:rPr>
              <w:noProof/>
              <w:webHidden/>
            </w:rPr>
            <w:fldChar w:fldCharType="end"/>
          </w:r>
        </w:hyperlink>
      </w:fldSimple>
    </w:p>
    <w:p w14:paraId="6EABCCB8" w14:textId="77777777" w:rsidR="00A73926" w:rsidRDefault="00A73926">
      <w:pPr>
        <w:sectPr w:rsidR="00A73926" w:rsidSect="00247565">
          <w:footerReference w:type="default" r:id="rId15"/>
          <w:pgSz w:w="12240" w:h="15840"/>
          <w:pgMar w:top="1440" w:right="1440" w:bottom="1260" w:left="1440" w:header="720" w:footer="720" w:gutter="0"/>
          <w:pgNumType w:fmt="lowerRoman" w:start="3"/>
          <w:cols w:space="720"/>
          <w:formProt w:val="0"/>
          <w:docGrid w:linePitch="360" w:charSpace="-6145"/>
        </w:sectPr>
      </w:pPr>
    </w:p>
    <w:p w14:paraId="01C23556" w14:textId="433CD35C" w:rsidR="00D869C3" w:rsidRPr="009571DC" w:rsidRDefault="00D869C3" w:rsidP="0008284C">
      <w:pPr>
        <w:pStyle w:val="Heading1"/>
      </w:pPr>
      <w:bookmarkStart w:id="1" w:name="_Toc390700411"/>
      <w:bookmarkStart w:id="2" w:name="_Toc399131158"/>
      <w:bookmarkStart w:id="3" w:name="_Toc433810181"/>
      <w:bookmarkStart w:id="4" w:name="_Toc506997639"/>
      <w:bookmarkEnd w:id="0"/>
      <w:r w:rsidRPr="009571DC">
        <w:lastRenderedPageBreak/>
        <w:t>Introduction</w:t>
      </w:r>
      <w:bookmarkEnd w:id="1"/>
      <w:bookmarkEnd w:id="2"/>
      <w:bookmarkEnd w:id="3"/>
      <w:bookmarkEnd w:id="4"/>
    </w:p>
    <w:p w14:paraId="1284E25C" w14:textId="77777777" w:rsidR="00D869C3" w:rsidRDefault="00D869C3" w:rsidP="00D869C3">
      <w:pPr>
        <w:pStyle w:val="URSNormal"/>
      </w:pPr>
      <w:r>
        <w:t>Resolution of small-scale structures such as particle clusters and heat transfer cylinders is computationally impractical for large-scale devices. The inability to resolve these small-scale structures results in erroneous simulation predictions.</w:t>
      </w:r>
    </w:p>
    <w:p w14:paraId="0EECAD28" w14:textId="77777777" w:rsidR="00D869C3" w:rsidRDefault="00D869C3" w:rsidP="00D869C3">
      <w:pPr>
        <w:pStyle w:val="URSNormal"/>
      </w:pPr>
      <w:r>
        <w:t xml:space="preserve">To enable accurate macroscopic predictions using coarse-grid simulations, </w:t>
      </w:r>
      <w:proofErr w:type="spellStart"/>
      <w:r>
        <w:t>subgrid</w:t>
      </w:r>
      <w:proofErr w:type="spellEnd"/>
      <w:r>
        <w:t xml:space="preserve"> filtered models are developed. These filtered models account for the presence of unresolved physics (e.g., drag [1] and heat transfer [2]) and geometry via constitutive </w:t>
      </w:r>
      <w:proofErr w:type="spellStart"/>
      <w:r>
        <w:t>subgrid</w:t>
      </w:r>
      <w:proofErr w:type="spellEnd"/>
      <w:r>
        <w:t xml:space="preserve"> equations.</w:t>
      </w:r>
    </w:p>
    <w:p w14:paraId="28BB97D2" w14:textId="77777777" w:rsidR="00D869C3" w:rsidRDefault="00D869C3" w:rsidP="00D869C3">
      <w:pPr>
        <w:pStyle w:val="URSNormal"/>
      </w:pPr>
      <w:bookmarkStart w:id="5" w:name="_Toc396079417"/>
      <w:r>
        <w:t xml:space="preserve">This product is an implementation of theses </w:t>
      </w:r>
      <w:proofErr w:type="spellStart"/>
      <w:r>
        <w:t>subgrid</w:t>
      </w:r>
      <w:proofErr w:type="spellEnd"/>
      <w:r>
        <w:t xml:space="preserve"> models for: (1) cylinder-suspension drag [1], </w:t>
      </w:r>
      <w:r>
        <w:br/>
        <w:t xml:space="preserve">(2) cylinder-suspension heat transfer [2], and (3) gas-particle interphase drag in MFIX [3]. The </w:t>
      </w:r>
      <w:r>
        <w:br/>
        <w:t>cylinder-based models are valid for an array of horizontal tubes immersed in the flow. In the simulations, the cylinders are replaced by an effective stationary porous media, occupying the same volume as the cylinders. The drag [1] and heat transfer [2] are modified through source terms added to the governing equations.</w:t>
      </w:r>
    </w:p>
    <w:p w14:paraId="3FBC2749" w14:textId="77777777" w:rsidR="00D869C3" w:rsidRDefault="00D869C3" w:rsidP="0008284C">
      <w:pPr>
        <w:pStyle w:val="Heading2"/>
      </w:pPr>
      <w:bookmarkStart w:id="6" w:name="_Toc433810182"/>
      <w:bookmarkStart w:id="7" w:name="_Toc506997640"/>
      <w:r>
        <w:t>Motivating Example</w:t>
      </w:r>
      <w:bookmarkEnd w:id="5"/>
      <w:bookmarkEnd w:id="6"/>
      <w:bookmarkEnd w:id="7"/>
    </w:p>
    <w:p w14:paraId="303BE6C0" w14:textId="77777777" w:rsidR="00D869C3" w:rsidRDefault="00D869C3" w:rsidP="00D869C3">
      <w:pPr>
        <w:pStyle w:val="URSNormal"/>
      </w:pPr>
      <w:r>
        <w:t>Consider a laboratory-scale 1 MW fluidized bed reactor measuring 1.33 × 6.88 m, with horizontal heat transfer cylinders of 1 cm diameter and solid-particles with a mean diameter (</w:t>
      </w:r>
      <w:proofErr w:type="spellStart"/>
      <w:r w:rsidRPr="007F2B90">
        <w:rPr>
          <w:i/>
        </w:rPr>
        <w:t>d</w:t>
      </w:r>
      <w:r w:rsidRPr="007F2B90">
        <w:rPr>
          <w:i/>
          <w:vertAlign w:val="subscript"/>
        </w:rPr>
        <w:t>p</w:t>
      </w:r>
      <w:proofErr w:type="spellEnd"/>
      <w:r>
        <w:t xml:space="preserve">) of 118 µm. Typically this system would be discretized into a fine-mesh with grid cells of 10 × </w:t>
      </w:r>
      <w:proofErr w:type="spellStart"/>
      <w:r w:rsidRPr="007F2B90">
        <w:rPr>
          <w:i/>
        </w:rPr>
        <w:t>d</w:t>
      </w:r>
      <w:r w:rsidRPr="007F2B90">
        <w:rPr>
          <w:i/>
          <w:vertAlign w:val="subscript"/>
        </w:rPr>
        <w:t>p</w:t>
      </w:r>
      <w:proofErr w:type="spellEnd"/>
      <w:r>
        <w:t xml:space="preserve"> = 1.2 mm, resulting in a system of approximately 6.35 million cells. Alternatively, using a </w:t>
      </w:r>
      <w:proofErr w:type="spellStart"/>
      <w:r>
        <w:t>subgrid</w:t>
      </w:r>
      <w:proofErr w:type="spellEnd"/>
      <w:r>
        <w:t xml:space="preserve"> filtering approach and setting the (coarse) cell size to 156.8 × </w:t>
      </w:r>
      <w:proofErr w:type="spellStart"/>
      <w:proofErr w:type="gramStart"/>
      <w:r w:rsidRPr="007F2B90">
        <w:rPr>
          <w:i/>
        </w:rPr>
        <w:t>d</w:t>
      </w:r>
      <w:r w:rsidRPr="007F2B90">
        <w:rPr>
          <w:i/>
          <w:vertAlign w:val="subscript"/>
        </w:rPr>
        <w:t>p</w:t>
      </w:r>
      <w:proofErr w:type="spellEnd"/>
      <w:proofErr w:type="gramEnd"/>
      <w:r>
        <w:t xml:space="preserve"> = 1.85 cm results in a system of </w:t>
      </w:r>
      <w:r w:rsidRPr="00B31A8D">
        <w:t>26</w:t>
      </w:r>
      <w:r>
        <w:t>,</w:t>
      </w:r>
      <w:r w:rsidRPr="00B31A8D">
        <w:t>784</w:t>
      </w:r>
      <w:r>
        <w:t xml:space="preserve"> cells, a significant reduction.</w:t>
      </w:r>
    </w:p>
    <w:p w14:paraId="12690457" w14:textId="77777777" w:rsidR="00B43234" w:rsidRDefault="00B43234">
      <w:pPr>
        <w:autoSpaceDE/>
        <w:autoSpaceDN/>
        <w:adjustRightInd/>
        <w:rPr>
          <w:b/>
          <w:caps/>
          <w:sz w:val="28"/>
        </w:rPr>
      </w:pPr>
      <w:bookmarkStart w:id="8" w:name="_Toc396079418"/>
      <w:bookmarkStart w:id="9" w:name="_Toc433810183"/>
      <w:r>
        <w:br w:type="page"/>
      </w:r>
    </w:p>
    <w:p w14:paraId="05101551" w14:textId="53983D00" w:rsidR="00D869C3" w:rsidRDefault="00D869C3" w:rsidP="0008284C">
      <w:pPr>
        <w:pStyle w:val="Heading1"/>
      </w:pPr>
      <w:bookmarkStart w:id="10" w:name="_Toc506997641"/>
      <w:r>
        <w:lastRenderedPageBreak/>
        <w:t>Installation</w:t>
      </w:r>
      <w:bookmarkEnd w:id="8"/>
      <w:bookmarkEnd w:id="9"/>
      <w:bookmarkEnd w:id="10"/>
    </w:p>
    <w:p w14:paraId="550E756E" w14:textId="77777777" w:rsidR="00D869C3" w:rsidRDefault="00D869C3" w:rsidP="00D869C3">
      <w:pPr>
        <w:pStyle w:val="URSNormal"/>
      </w:pPr>
      <w:r>
        <w:t xml:space="preserve">These products do not require explicit installation; however, the user is required to have MFIX [3] made on their system to utilize the models. </w:t>
      </w:r>
      <w:r w:rsidRPr="00245E4B">
        <w:rPr>
          <w:b/>
        </w:rPr>
        <w:t>Note:</w:t>
      </w:r>
      <w:r>
        <w:t xml:space="preserve"> These products were developed using source files from MFIX release 2015-1. Due to changes in the MFIX software structure, these models are not guaranteed to be backwards compatible with previous MFIX releases. To ensure proper functioning please use MFIX 2015-1.</w:t>
      </w:r>
    </w:p>
    <w:p w14:paraId="26BBCEDC" w14:textId="77777777" w:rsidR="00D869C3" w:rsidRDefault="00D869C3" w:rsidP="0008284C">
      <w:pPr>
        <w:pStyle w:val="Heading2"/>
      </w:pPr>
      <w:bookmarkStart w:id="11" w:name="_Toc433810184"/>
      <w:bookmarkStart w:id="12" w:name="_Toc506997642"/>
      <w:r>
        <w:t>System Requirements</w:t>
      </w:r>
      <w:bookmarkEnd w:id="11"/>
      <w:bookmarkEnd w:id="12"/>
    </w:p>
    <w:p w14:paraId="0DFB95DB" w14:textId="77777777" w:rsidR="00D869C3" w:rsidRDefault="00D869C3" w:rsidP="00D869C3">
      <w:pPr>
        <w:pStyle w:val="URSNormal"/>
      </w:pPr>
      <w:r>
        <w:t>These products require MFIX [3].</w:t>
      </w:r>
    </w:p>
    <w:p w14:paraId="07B0B46D" w14:textId="77777777" w:rsidR="00D869C3" w:rsidRDefault="00D869C3" w:rsidP="0008284C">
      <w:pPr>
        <w:pStyle w:val="Heading2"/>
      </w:pPr>
      <w:bookmarkStart w:id="13" w:name="_Toc396079420"/>
      <w:bookmarkStart w:id="14" w:name="_Toc433810185"/>
      <w:bookmarkStart w:id="15" w:name="_Toc506997643"/>
      <w:r>
        <w:t>Third Party Software</w:t>
      </w:r>
      <w:bookmarkEnd w:id="13"/>
      <w:bookmarkEnd w:id="14"/>
      <w:bookmarkEnd w:id="15"/>
    </w:p>
    <w:p w14:paraId="2106601D" w14:textId="77777777" w:rsidR="00D869C3" w:rsidRDefault="00D869C3" w:rsidP="00D869C3">
      <w:pPr>
        <w:pStyle w:val="URSNormal"/>
      </w:pPr>
      <w:r w:rsidRPr="006E2F4E">
        <w:t>Open-source, multi-platform data analysis</w:t>
      </w:r>
      <w:r>
        <w:t>,</w:t>
      </w:r>
      <w:r w:rsidRPr="006E2F4E">
        <w:t xml:space="preserve"> and visualization application </w:t>
      </w:r>
      <w:proofErr w:type="spellStart"/>
      <w:r w:rsidRPr="006E2F4E">
        <w:rPr>
          <w:i/>
        </w:rPr>
        <w:t>ParaView</w:t>
      </w:r>
      <w:proofErr w:type="spellEnd"/>
      <w:r w:rsidRPr="006E2F4E">
        <w:t xml:space="preserve"> is recommend for post-processing of the MFIX simulation and can be downloaded from </w:t>
      </w:r>
      <w:hyperlink r:id="rId16" w:history="1">
        <w:r w:rsidRPr="006636DD">
          <w:rPr>
            <w:rStyle w:val="Hyperlink"/>
          </w:rPr>
          <w:t>http://paraview.org</w:t>
        </w:r>
      </w:hyperlink>
      <w:r>
        <w:t>.</w:t>
      </w:r>
      <w:r w:rsidRPr="006E2F4E">
        <w:t xml:space="preserve"> Other similar visualization software (for example, </w:t>
      </w:r>
      <w:proofErr w:type="spellStart"/>
      <w:r w:rsidRPr="006E2F4E">
        <w:t>Tecplot</w:t>
      </w:r>
      <w:proofErr w:type="spellEnd"/>
      <w:r w:rsidRPr="006E2F4E">
        <w:t xml:space="preserve">, </w:t>
      </w:r>
      <w:proofErr w:type="spellStart"/>
      <w:r w:rsidRPr="006E2F4E">
        <w:t>Vis</w:t>
      </w:r>
      <w:r>
        <w:t>I</w:t>
      </w:r>
      <w:r w:rsidRPr="006E2F4E">
        <w:t>t</w:t>
      </w:r>
      <w:proofErr w:type="spellEnd"/>
      <w:r w:rsidRPr="006E2F4E">
        <w:t>) can also serve the same purpose.</w:t>
      </w:r>
      <w:bookmarkStart w:id="16" w:name="_Toc396079421"/>
    </w:p>
    <w:p w14:paraId="0CA1F9F3" w14:textId="77777777" w:rsidR="00D869C3" w:rsidRDefault="00D869C3" w:rsidP="0008284C">
      <w:pPr>
        <w:pStyle w:val="Heading2"/>
      </w:pPr>
      <w:bookmarkStart w:id="17" w:name="_Toc433810186"/>
      <w:bookmarkStart w:id="18" w:name="_Toc506997644"/>
      <w:r>
        <w:t>Product Usage</w:t>
      </w:r>
      <w:bookmarkEnd w:id="16"/>
      <w:bookmarkEnd w:id="17"/>
      <w:bookmarkEnd w:id="18"/>
    </w:p>
    <w:p w14:paraId="3CFEA8B5" w14:textId="77777777" w:rsidR="00D869C3" w:rsidRDefault="00D869C3" w:rsidP="00D869C3">
      <w:pPr>
        <w:pStyle w:val="URSNormal"/>
      </w:pPr>
      <w:r w:rsidRPr="008D2F91">
        <w:t xml:space="preserve">It is assumed that </w:t>
      </w:r>
      <w:r>
        <w:t xml:space="preserve">the </w:t>
      </w:r>
      <w:r w:rsidRPr="008D2F91">
        <w:t xml:space="preserve">user has </w:t>
      </w:r>
      <w:r>
        <w:t xml:space="preserve">built the required </w:t>
      </w:r>
      <w:r w:rsidRPr="008D2F91">
        <w:t>MFIX source files and cr</w:t>
      </w:r>
      <w:r>
        <w:t>eated the entire MFIX directory, as detailed in [3].</w:t>
      </w:r>
    </w:p>
    <w:p w14:paraId="109B01E5" w14:textId="77777777" w:rsidR="00D869C3" w:rsidRDefault="00D869C3" w:rsidP="00D869C3">
      <w:pPr>
        <w:pStyle w:val="URSNormal"/>
      </w:pPr>
      <w:r>
        <w:t xml:space="preserve">To use the filtered models, ensure the following model files (found in </w:t>
      </w:r>
      <w:r w:rsidRPr="00245E4B">
        <w:rPr>
          <w:rStyle w:val="URSCCSICourierNew"/>
        </w:rPr>
        <w:t>model</w:t>
      </w:r>
      <w:r>
        <w:t xml:space="preserve">) are in the </w:t>
      </w:r>
      <w:r w:rsidRPr="008D2F91">
        <w:rPr>
          <w:i/>
        </w:rPr>
        <w:t>local</w:t>
      </w:r>
      <w:r>
        <w:t xml:space="preserve"> run directory (in addition to the </w:t>
      </w:r>
      <w:r w:rsidRPr="00245E4B">
        <w:rPr>
          <w:rStyle w:val="URSCCSICourierNew"/>
        </w:rPr>
        <w:t>mfix.dat</w:t>
      </w:r>
      <w:r>
        <w:t xml:space="preserve"> input file):</w:t>
      </w:r>
    </w:p>
    <w:p w14:paraId="25A47560" w14:textId="77777777" w:rsidR="00D869C3" w:rsidRPr="00AB77A5" w:rsidRDefault="00D869C3" w:rsidP="00D869C3">
      <w:pPr>
        <w:pStyle w:val="URSCCSINormalIndentCourier"/>
      </w:pPr>
      <w:r w:rsidRPr="00AB77A5">
        <w:t>check_data/check_solids_continuum.f</w:t>
      </w:r>
    </w:p>
    <w:p w14:paraId="3137ACC8" w14:textId="77777777" w:rsidR="00D869C3" w:rsidRPr="00AB77A5" w:rsidRDefault="00D869C3" w:rsidP="00D869C3">
      <w:pPr>
        <w:pStyle w:val="URSCCSINormalIndentCourier"/>
      </w:pPr>
      <w:r w:rsidRPr="00AB77A5">
        <w:t>drag_gs.f</w:t>
      </w:r>
    </w:p>
    <w:p w14:paraId="3FEC4461" w14:textId="77777777" w:rsidR="00D869C3" w:rsidRPr="00AB77A5" w:rsidRDefault="00D869C3" w:rsidP="00D869C3">
      <w:pPr>
        <w:pStyle w:val="URSCCSINormalIndentCourier"/>
      </w:pPr>
      <w:r w:rsidRPr="00AB77A5">
        <w:t>drag_ss.f</w:t>
      </w:r>
    </w:p>
    <w:p w14:paraId="66082144" w14:textId="77777777" w:rsidR="00D869C3" w:rsidRDefault="00D869C3" w:rsidP="00D869C3">
      <w:pPr>
        <w:pStyle w:val="URSCCSINormalIndentCourier"/>
      </w:pPr>
      <w:r w:rsidRPr="00AB77A5">
        <w:t>init_namelist.f</w:t>
      </w:r>
    </w:p>
    <w:p w14:paraId="60F11A59" w14:textId="77777777" w:rsidR="00D869C3" w:rsidRPr="00AB77A5" w:rsidRDefault="00D869C3" w:rsidP="00D869C3">
      <w:pPr>
        <w:pStyle w:val="URSCCSINormalIndentCourier"/>
      </w:pPr>
      <w:r>
        <w:t>namelist.inc</w:t>
      </w:r>
    </w:p>
    <w:p w14:paraId="1C8CB0B6" w14:textId="77777777" w:rsidR="00D869C3" w:rsidRDefault="00D869C3" w:rsidP="00D869C3">
      <w:pPr>
        <w:pStyle w:val="URSCCSINormalIndentCourier"/>
      </w:pPr>
      <w:r w:rsidRPr="00AB77A5">
        <w:t>run_mod.f</w:t>
      </w:r>
    </w:p>
    <w:p w14:paraId="5C63EA91" w14:textId="77777777" w:rsidR="00D869C3" w:rsidRDefault="00D869C3" w:rsidP="00D869C3">
      <w:pPr>
        <w:pStyle w:val="URSCCSINormalIndentCourier"/>
      </w:pPr>
      <w:r>
        <w:t>set_outflow.f</w:t>
      </w:r>
    </w:p>
    <w:p w14:paraId="002A9C37" w14:textId="77777777" w:rsidR="00D869C3" w:rsidRPr="00AB77A5" w:rsidRDefault="00D869C3" w:rsidP="00D869C3">
      <w:pPr>
        <w:pStyle w:val="URSCCSINormalIndentCourier"/>
      </w:pPr>
      <w:r w:rsidRPr="00AB77A5">
        <w:t>solve_energy_eq.f</w:t>
      </w:r>
    </w:p>
    <w:p w14:paraId="7DB78DCB" w14:textId="77777777" w:rsidR="00D869C3" w:rsidRPr="00AB77A5" w:rsidRDefault="00D869C3" w:rsidP="00D869C3">
      <w:pPr>
        <w:pStyle w:val="URSCCSINormalIndentCourier"/>
      </w:pPr>
      <w:r w:rsidRPr="00AB77A5">
        <w:t>source_u_s.f</w:t>
      </w:r>
    </w:p>
    <w:p w14:paraId="05C79E36" w14:textId="77777777" w:rsidR="00D869C3" w:rsidRDefault="00D869C3" w:rsidP="00D869C3">
      <w:pPr>
        <w:pStyle w:val="URSCCSINormalIndentCourier"/>
      </w:pPr>
      <w:r w:rsidRPr="00AB77A5">
        <w:t>source_v_s.f</w:t>
      </w:r>
    </w:p>
    <w:p w14:paraId="560D2A0C" w14:textId="77777777" w:rsidR="00D869C3" w:rsidRDefault="00D869C3" w:rsidP="00D869C3">
      <w:pPr>
        <w:pStyle w:val="URSNormal"/>
        <w:pageBreakBefore/>
      </w:pPr>
      <w:r>
        <w:lastRenderedPageBreak/>
        <w:t xml:space="preserve">In addition to the standard MFIX keywords, the </w:t>
      </w:r>
      <w:proofErr w:type="spellStart"/>
      <w:r>
        <w:t>subgrid</w:t>
      </w:r>
      <w:proofErr w:type="spellEnd"/>
      <w:r>
        <w:t xml:space="preserve"> filtered models require the following keywords as shown in Table 1.</w:t>
      </w:r>
    </w:p>
    <w:p w14:paraId="5213038C" w14:textId="77777777" w:rsidR="00D869C3" w:rsidRDefault="00D869C3" w:rsidP="00D869C3">
      <w:pPr>
        <w:pStyle w:val="URSCaptionTable"/>
      </w:pPr>
      <w:bookmarkStart w:id="19" w:name="_Toc433810205"/>
      <w:bookmarkStart w:id="20" w:name="_Toc444510298"/>
      <w:bookmarkStart w:id="21" w:name="_Toc506997078"/>
      <w:r>
        <w:t xml:space="preserve">Table </w:t>
      </w:r>
      <w:fldSimple w:instr=" SEQ Table \* ARABIC ">
        <w:r>
          <w:rPr>
            <w:noProof/>
          </w:rPr>
          <w:t>1</w:t>
        </w:r>
      </w:fldSimple>
      <w:r>
        <w:t xml:space="preserve">: MFIX Keywords for the </w:t>
      </w:r>
      <w:proofErr w:type="spellStart"/>
      <w:r>
        <w:t>Subgrid</w:t>
      </w:r>
      <w:proofErr w:type="spellEnd"/>
      <w:r>
        <w:t xml:space="preserve"> Models</w:t>
      </w:r>
      <w:bookmarkEnd w:id="19"/>
      <w:bookmarkEnd w:id="20"/>
      <w:bookmarkEnd w:id="21"/>
    </w:p>
    <w:tbl>
      <w:tblPr>
        <w:tblStyle w:val="TableGrid"/>
        <w:tblW w:w="0" w:type="auto"/>
        <w:tblLook w:val="04A0" w:firstRow="1" w:lastRow="0" w:firstColumn="1" w:lastColumn="0" w:noHBand="0" w:noVBand="1"/>
      </w:tblPr>
      <w:tblGrid>
        <w:gridCol w:w="7555"/>
        <w:gridCol w:w="1795"/>
      </w:tblGrid>
      <w:tr w:rsidR="00D869C3" w:rsidRPr="00637043" w14:paraId="2FCAF69B" w14:textId="77777777" w:rsidTr="00F716F7">
        <w:trPr>
          <w:cantSplit/>
          <w:tblHeader/>
        </w:trPr>
        <w:tc>
          <w:tcPr>
            <w:tcW w:w="7555" w:type="dxa"/>
            <w:tcBorders>
              <w:right w:val="single" w:sz="4" w:space="0" w:color="FFFFFF" w:themeColor="background1"/>
            </w:tcBorders>
            <w:shd w:val="clear" w:color="auto" w:fill="365F91" w:themeFill="accent1" w:themeFillShade="BF"/>
            <w:vAlign w:val="center"/>
          </w:tcPr>
          <w:p w14:paraId="3E7BEEFF" w14:textId="77777777" w:rsidR="00D869C3" w:rsidRPr="00781F4E" w:rsidRDefault="00D869C3" w:rsidP="00F716F7">
            <w:pPr>
              <w:pStyle w:val="URSTableHeaderTextWhite"/>
              <w:jc w:val="left"/>
            </w:pPr>
            <w:r>
              <w:t>Keyword</w:t>
            </w:r>
          </w:p>
        </w:tc>
        <w:tc>
          <w:tcPr>
            <w:tcW w:w="1795" w:type="dxa"/>
            <w:tcBorders>
              <w:left w:val="single" w:sz="4" w:space="0" w:color="FFFFFF" w:themeColor="background1"/>
            </w:tcBorders>
            <w:shd w:val="clear" w:color="auto" w:fill="365F91" w:themeFill="accent1" w:themeFillShade="BF"/>
            <w:vAlign w:val="center"/>
          </w:tcPr>
          <w:p w14:paraId="338C7E03" w14:textId="77777777" w:rsidR="00D869C3" w:rsidRDefault="00D869C3" w:rsidP="00F716F7">
            <w:pPr>
              <w:pStyle w:val="URSTableHeaderTextWhite"/>
              <w:jc w:val="left"/>
            </w:pPr>
            <w:r>
              <w:t>Type</w:t>
            </w:r>
          </w:p>
        </w:tc>
      </w:tr>
      <w:tr w:rsidR="00D869C3" w:rsidRPr="00637043" w14:paraId="34FE8386" w14:textId="77777777" w:rsidTr="00F716F7">
        <w:trPr>
          <w:cantSplit/>
        </w:trPr>
        <w:tc>
          <w:tcPr>
            <w:tcW w:w="7555" w:type="dxa"/>
            <w:shd w:val="clear" w:color="auto" w:fill="auto"/>
            <w:vAlign w:val="center"/>
          </w:tcPr>
          <w:p w14:paraId="18637705" w14:textId="77777777" w:rsidR="00D869C3" w:rsidRPr="00781F4E" w:rsidRDefault="00D869C3" w:rsidP="00F716F7">
            <w:pPr>
              <w:pStyle w:val="URSTableTextLeft"/>
              <w:rPr>
                <w:b/>
                <w:color w:val="FF0000"/>
              </w:rPr>
            </w:pPr>
            <w:r w:rsidRPr="00781F4E">
              <w:rPr>
                <w:b/>
                <w:color w:val="FF0000"/>
              </w:rPr>
              <w:t>SG_CYL_HYDRO</w:t>
            </w:r>
          </w:p>
          <w:p w14:paraId="3AD9C512" w14:textId="77777777" w:rsidR="00D869C3" w:rsidRPr="00637043" w:rsidRDefault="00D869C3" w:rsidP="00F716F7">
            <w:pPr>
              <w:pStyle w:val="URSTableTextLeft"/>
              <w:rPr>
                <w:sz w:val="20"/>
                <w:szCs w:val="20"/>
              </w:rPr>
            </w:pPr>
            <w:r>
              <w:rPr>
                <w:sz w:val="20"/>
                <w:szCs w:val="20"/>
              </w:rPr>
              <w:t xml:space="preserve">Flag for turning on/off the hydrodynamics (drag) </w:t>
            </w:r>
            <w:proofErr w:type="spellStart"/>
            <w:r>
              <w:rPr>
                <w:sz w:val="20"/>
                <w:szCs w:val="20"/>
              </w:rPr>
              <w:t>subgrid</w:t>
            </w:r>
            <w:proofErr w:type="spellEnd"/>
            <w:r>
              <w:rPr>
                <w:sz w:val="20"/>
                <w:szCs w:val="20"/>
              </w:rPr>
              <w:t xml:space="preserve"> model.</w:t>
            </w:r>
          </w:p>
        </w:tc>
        <w:tc>
          <w:tcPr>
            <w:tcW w:w="1795" w:type="dxa"/>
            <w:shd w:val="clear" w:color="auto" w:fill="auto"/>
            <w:vAlign w:val="center"/>
          </w:tcPr>
          <w:p w14:paraId="4F6A1D9A" w14:textId="77777777" w:rsidR="00D869C3" w:rsidRPr="00637043" w:rsidRDefault="00D869C3" w:rsidP="00F716F7">
            <w:pPr>
              <w:pStyle w:val="URSTableTextLeft"/>
              <w:rPr>
                <w:sz w:val="20"/>
                <w:szCs w:val="20"/>
              </w:rPr>
            </w:pPr>
            <w:r>
              <w:rPr>
                <w:sz w:val="20"/>
                <w:szCs w:val="20"/>
              </w:rPr>
              <w:t>LOGICAL</w:t>
            </w:r>
          </w:p>
        </w:tc>
      </w:tr>
      <w:tr w:rsidR="00D869C3" w:rsidRPr="00637043" w14:paraId="424D2C86" w14:textId="77777777" w:rsidTr="00F716F7">
        <w:trPr>
          <w:cantSplit/>
        </w:trPr>
        <w:tc>
          <w:tcPr>
            <w:tcW w:w="7555" w:type="dxa"/>
            <w:shd w:val="clear" w:color="auto" w:fill="B8CCE4" w:themeFill="accent1" w:themeFillTint="66"/>
            <w:vAlign w:val="center"/>
          </w:tcPr>
          <w:p w14:paraId="230878B5" w14:textId="77777777" w:rsidR="00D869C3" w:rsidRPr="00781F4E" w:rsidRDefault="00D869C3" w:rsidP="00F716F7">
            <w:pPr>
              <w:pStyle w:val="URSTableTextLeft"/>
              <w:rPr>
                <w:b/>
                <w:color w:val="FF0000"/>
              </w:rPr>
            </w:pPr>
            <w:r w:rsidRPr="00781F4E">
              <w:rPr>
                <w:b/>
                <w:color w:val="FF0000"/>
              </w:rPr>
              <w:t>SG_CYL_ENERGY</w:t>
            </w:r>
          </w:p>
          <w:p w14:paraId="170B871B" w14:textId="77777777" w:rsidR="00D869C3" w:rsidRPr="00637043" w:rsidRDefault="00D869C3" w:rsidP="00F716F7">
            <w:pPr>
              <w:pStyle w:val="URSTableTextLeft"/>
            </w:pPr>
            <w:r>
              <w:rPr>
                <w:sz w:val="20"/>
                <w:szCs w:val="20"/>
              </w:rPr>
              <w:t xml:space="preserve">Flag for turning on/off the energy </w:t>
            </w:r>
            <w:proofErr w:type="spellStart"/>
            <w:r>
              <w:rPr>
                <w:sz w:val="20"/>
                <w:szCs w:val="20"/>
              </w:rPr>
              <w:t>subgrid</w:t>
            </w:r>
            <w:proofErr w:type="spellEnd"/>
            <w:r>
              <w:rPr>
                <w:sz w:val="20"/>
                <w:szCs w:val="20"/>
              </w:rPr>
              <w:t xml:space="preserve"> model (requires hydrodynamics model).</w:t>
            </w:r>
          </w:p>
        </w:tc>
        <w:tc>
          <w:tcPr>
            <w:tcW w:w="1795" w:type="dxa"/>
            <w:shd w:val="clear" w:color="auto" w:fill="B8CCE4" w:themeFill="accent1" w:themeFillTint="66"/>
            <w:vAlign w:val="center"/>
          </w:tcPr>
          <w:p w14:paraId="304AD7FF" w14:textId="77777777" w:rsidR="00D869C3" w:rsidRPr="00637043" w:rsidRDefault="00D869C3" w:rsidP="00F716F7">
            <w:pPr>
              <w:pStyle w:val="URSTableTextLeft"/>
              <w:rPr>
                <w:sz w:val="20"/>
                <w:szCs w:val="20"/>
              </w:rPr>
            </w:pPr>
            <w:r>
              <w:rPr>
                <w:sz w:val="20"/>
                <w:szCs w:val="20"/>
              </w:rPr>
              <w:t>LOGICAL</w:t>
            </w:r>
          </w:p>
        </w:tc>
      </w:tr>
      <w:tr w:rsidR="00D869C3" w:rsidRPr="00637043" w14:paraId="46DEAA77" w14:textId="77777777" w:rsidTr="00F716F7">
        <w:trPr>
          <w:cantSplit/>
        </w:trPr>
        <w:tc>
          <w:tcPr>
            <w:tcW w:w="7555" w:type="dxa"/>
            <w:shd w:val="clear" w:color="auto" w:fill="auto"/>
            <w:vAlign w:val="center"/>
          </w:tcPr>
          <w:p w14:paraId="25B1F72F" w14:textId="77777777" w:rsidR="00D869C3" w:rsidRPr="00781F4E" w:rsidRDefault="00D869C3" w:rsidP="00F716F7">
            <w:pPr>
              <w:pStyle w:val="URSTableTextLeft"/>
              <w:rPr>
                <w:b/>
                <w:color w:val="FF0000"/>
              </w:rPr>
            </w:pPr>
            <w:r w:rsidRPr="00781F4E">
              <w:rPr>
                <w:b/>
                <w:color w:val="FF0000"/>
              </w:rPr>
              <w:t>SG_CYL_D</w:t>
            </w:r>
          </w:p>
          <w:p w14:paraId="37648C22" w14:textId="77777777" w:rsidR="00D869C3" w:rsidRPr="00637043" w:rsidRDefault="00D869C3" w:rsidP="00F716F7">
            <w:pPr>
              <w:pStyle w:val="URSTableTextLeft"/>
              <w:rPr>
                <w:sz w:val="20"/>
                <w:szCs w:val="20"/>
              </w:rPr>
            </w:pPr>
            <w:r w:rsidRPr="000A6C9E">
              <w:rPr>
                <w:sz w:val="20"/>
                <w:szCs w:val="20"/>
              </w:rPr>
              <w:t xml:space="preserve">Cylinder </w:t>
            </w:r>
            <w:r>
              <w:rPr>
                <w:sz w:val="20"/>
                <w:szCs w:val="20"/>
              </w:rPr>
              <w:t xml:space="preserve">diameter </w:t>
            </w:r>
            <w:r w:rsidRPr="000A6C9E">
              <w:rPr>
                <w:sz w:val="20"/>
                <w:szCs w:val="20"/>
              </w:rPr>
              <w:t>in cyl</w:t>
            </w:r>
            <w:r>
              <w:rPr>
                <w:sz w:val="20"/>
                <w:szCs w:val="20"/>
              </w:rPr>
              <w:t xml:space="preserve">inder </w:t>
            </w:r>
            <w:proofErr w:type="spellStart"/>
            <w:r w:rsidRPr="000A6C9E">
              <w:rPr>
                <w:sz w:val="20"/>
                <w:szCs w:val="20"/>
              </w:rPr>
              <w:t>subgrid</w:t>
            </w:r>
            <w:proofErr w:type="spellEnd"/>
            <w:r w:rsidRPr="000A6C9E">
              <w:rPr>
                <w:sz w:val="20"/>
                <w:szCs w:val="20"/>
              </w:rPr>
              <w:t xml:space="preserve"> model</w:t>
            </w:r>
            <w:r>
              <w:rPr>
                <w:sz w:val="20"/>
                <w:szCs w:val="20"/>
              </w:rPr>
              <w:t>.</w:t>
            </w:r>
          </w:p>
        </w:tc>
        <w:tc>
          <w:tcPr>
            <w:tcW w:w="1795" w:type="dxa"/>
            <w:shd w:val="clear" w:color="auto" w:fill="auto"/>
            <w:vAlign w:val="center"/>
          </w:tcPr>
          <w:p w14:paraId="2760C7D3" w14:textId="77777777" w:rsidR="00D869C3" w:rsidRPr="00637043" w:rsidRDefault="00D869C3" w:rsidP="00F716F7">
            <w:pPr>
              <w:pStyle w:val="URSTableTextLeft"/>
              <w:rPr>
                <w:sz w:val="20"/>
                <w:szCs w:val="20"/>
              </w:rPr>
            </w:pPr>
            <w:r>
              <w:rPr>
                <w:sz w:val="20"/>
                <w:szCs w:val="20"/>
              </w:rPr>
              <w:t>DOUBLE PRESISON</w:t>
            </w:r>
          </w:p>
        </w:tc>
      </w:tr>
      <w:tr w:rsidR="00D869C3" w:rsidRPr="00637043" w14:paraId="75C09D51" w14:textId="77777777" w:rsidTr="00F716F7">
        <w:trPr>
          <w:cantSplit/>
        </w:trPr>
        <w:tc>
          <w:tcPr>
            <w:tcW w:w="7555" w:type="dxa"/>
            <w:shd w:val="clear" w:color="auto" w:fill="B8CCE4" w:themeFill="accent1" w:themeFillTint="66"/>
            <w:vAlign w:val="center"/>
          </w:tcPr>
          <w:p w14:paraId="673E75A3" w14:textId="77777777" w:rsidR="00D869C3" w:rsidRPr="00781F4E" w:rsidRDefault="00D869C3" w:rsidP="00F716F7">
            <w:pPr>
              <w:pStyle w:val="URSTableTextLeft"/>
              <w:rPr>
                <w:b/>
                <w:color w:val="FF0000"/>
              </w:rPr>
            </w:pPr>
            <w:proofErr w:type="spellStart"/>
            <w:r w:rsidRPr="00781F4E">
              <w:rPr>
                <w:b/>
                <w:color w:val="FF0000"/>
              </w:rPr>
              <w:t>SG_CYL_a</w:t>
            </w:r>
            <w:proofErr w:type="spellEnd"/>
          </w:p>
          <w:p w14:paraId="6233E952" w14:textId="77777777" w:rsidR="00D869C3" w:rsidRPr="00637043" w:rsidRDefault="00D869C3" w:rsidP="00F716F7">
            <w:pPr>
              <w:pStyle w:val="URSTableTextLeft"/>
            </w:pPr>
            <w:r w:rsidRPr="000A6C9E">
              <w:rPr>
                <w:sz w:val="20"/>
                <w:szCs w:val="20"/>
              </w:rPr>
              <w:t xml:space="preserve">Cylinder </w:t>
            </w:r>
            <w:r>
              <w:rPr>
                <w:sz w:val="20"/>
                <w:szCs w:val="20"/>
              </w:rPr>
              <w:t>spacing</w:t>
            </w:r>
            <w:r w:rsidRPr="000A6C9E">
              <w:rPr>
                <w:sz w:val="20"/>
                <w:szCs w:val="20"/>
              </w:rPr>
              <w:t xml:space="preserve"> in cyl</w:t>
            </w:r>
            <w:r>
              <w:rPr>
                <w:sz w:val="20"/>
                <w:szCs w:val="20"/>
              </w:rPr>
              <w:t xml:space="preserve">inder </w:t>
            </w:r>
            <w:proofErr w:type="spellStart"/>
            <w:r w:rsidRPr="000A6C9E">
              <w:rPr>
                <w:sz w:val="20"/>
                <w:szCs w:val="20"/>
              </w:rPr>
              <w:t>subgrid</w:t>
            </w:r>
            <w:proofErr w:type="spellEnd"/>
            <w:r w:rsidRPr="000A6C9E">
              <w:rPr>
                <w:sz w:val="20"/>
                <w:szCs w:val="20"/>
              </w:rPr>
              <w:t xml:space="preserve"> model</w:t>
            </w:r>
            <w:r>
              <w:rPr>
                <w:sz w:val="20"/>
                <w:szCs w:val="20"/>
              </w:rPr>
              <w:t>. Refer to [1] for definition of spacing.</w:t>
            </w:r>
          </w:p>
        </w:tc>
        <w:tc>
          <w:tcPr>
            <w:tcW w:w="1795" w:type="dxa"/>
            <w:shd w:val="clear" w:color="auto" w:fill="B8CCE4" w:themeFill="accent1" w:themeFillTint="66"/>
            <w:vAlign w:val="center"/>
          </w:tcPr>
          <w:p w14:paraId="7C8AD955" w14:textId="77777777" w:rsidR="00D869C3" w:rsidRPr="00637043" w:rsidRDefault="00D869C3" w:rsidP="00F716F7">
            <w:pPr>
              <w:pStyle w:val="URSTableTextLeft"/>
              <w:rPr>
                <w:sz w:val="20"/>
                <w:szCs w:val="20"/>
              </w:rPr>
            </w:pPr>
            <w:r>
              <w:rPr>
                <w:sz w:val="20"/>
                <w:szCs w:val="20"/>
              </w:rPr>
              <w:t>DOUBLE PRESISON</w:t>
            </w:r>
          </w:p>
        </w:tc>
      </w:tr>
      <w:tr w:rsidR="00D869C3" w:rsidRPr="00637043" w14:paraId="5645D03B" w14:textId="77777777" w:rsidTr="00F716F7">
        <w:trPr>
          <w:cantSplit/>
        </w:trPr>
        <w:tc>
          <w:tcPr>
            <w:tcW w:w="7555" w:type="dxa"/>
            <w:shd w:val="clear" w:color="auto" w:fill="auto"/>
            <w:vAlign w:val="center"/>
          </w:tcPr>
          <w:p w14:paraId="79602DF9" w14:textId="77777777" w:rsidR="00D869C3" w:rsidRPr="00781F4E" w:rsidRDefault="00D869C3" w:rsidP="00F716F7">
            <w:pPr>
              <w:pStyle w:val="URSTableTextLeft"/>
              <w:rPr>
                <w:b/>
                <w:color w:val="FF0000"/>
              </w:rPr>
            </w:pPr>
            <w:r w:rsidRPr="00781F4E">
              <w:rPr>
                <w:b/>
                <w:color w:val="FF0000"/>
              </w:rPr>
              <w:t>SG_CYL_T</w:t>
            </w:r>
          </w:p>
          <w:p w14:paraId="79D0ABE7" w14:textId="77777777" w:rsidR="00D869C3" w:rsidRPr="00637043" w:rsidRDefault="00D869C3" w:rsidP="00F716F7">
            <w:pPr>
              <w:pStyle w:val="URSTableTextLeft"/>
              <w:rPr>
                <w:sz w:val="20"/>
                <w:szCs w:val="20"/>
              </w:rPr>
            </w:pPr>
            <w:r w:rsidRPr="000A6C9E">
              <w:rPr>
                <w:sz w:val="20"/>
                <w:szCs w:val="20"/>
              </w:rPr>
              <w:t xml:space="preserve">Cylinder </w:t>
            </w:r>
            <w:r>
              <w:rPr>
                <w:sz w:val="20"/>
                <w:szCs w:val="20"/>
              </w:rPr>
              <w:t>surface temperature</w:t>
            </w:r>
            <w:r w:rsidRPr="000A6C9E">
              <w:rPr>
                <w:sz w:val="20"/>
                <w:szCs w:val="20"/>
              </w:rPr>
              <w:t xml:space="preserve"> in cyl</w:t>
            </w:r>
            <w:r>
              <w:rPr>
                <w:sz w:val="20"/>
                <w:szCs w:val="20"/>
              </w:rPr>
              <w:t xml:space="preserve">inder </w:t>
            </w:r>
            <w:proofErr w:type="spellStart"/>
            <w:r w:rsidRPr="000A6C9E">
              <w:rPr>
                <w:sz w:val="20"/>
                <w:szCs w:val="20"/>
              </w:rPr>
              <w:t>subgrid</w:t>
            </w:r>
            <w:proofErr w:type="spellEnd"/>
            <w:r w:rsidRPr="000A6C9E">
              <w:rPr>
                <w:sz w:val="20"/>
                <w:szCs w:val="20"/>
              </w:rPr>
              <w:t xml:space="preserve"> model</w:t>
            </w:r>
            <w:r>
              <w:rPr>
                <w:sz w:val="20"/>
                <w:szCs w:val="20"/>
              </w:rPr>
              <w:t>.</w:t>
            </w:r>
          </w:p>
        </w:tc>
        <w:tc>
          <w:tcPr>
            <w:tcW w:w="1795" w:type="dxa"/>
            <w:shd w:val="clear" w:color="auto" w:fill="auto"/>
            <w:vAlign w:val="center"/>
          </w:tcPr>
          <w:p w14:paraId="555FC643" w14:textId="77777777" w:rsidR="00D869C3" w:rsidRPr="00637043" w:rsidRDefault="00D869C3" w:rsidP="00F716F7">
            <w:pPr>
              <w:pStyle w:val="URSTableTextLeft"/>
              <w:rPr>
                <w:sz w:val="20"/>
                <w:szCs w:val="20"/>
              </w:rPr>
            </w:pPr>
            <w:r>
              <w:rPr>
                <w:sz w:val="20"/>
                <w:szCs w:val="20"/>
              </w:rPr>
              <w:t>DOUBLE PRESISON</w:t>
            </w:r>
          </w:p>
        </w:tc>
      </w:tr>
    </w:tbl>
    <w:p w14:paraId="4F5243BF" w14:textId="77777777" w:rsidR="00D869C3" w:rsidRDefault="00D869C3" w:rsidP="00D869C3">
      <w:pPr>
        <w:pStyle w:val="URSNormal"/>
      </w:pPr>
      <w:r>
        <w:t xml:space="preserve">Follow the MFIX instructions [3] to build the MFIX executable in the </w:t>
      </w:r>
      <w:r>
        <w:rPr>
          <w:i/>
        </w:rPr>
        <w:t>local</w:t>
      </w:r>
      <w:r>
        <w:t xml:space="preserve"> run directory. Upon successful compilation, an mfix.exe executable is created in the </w:t>
      </w:r>
      <w:r>
        <w:rPr>
          <w:i/>
        </w:rPr>
        <w:t>local</w:t>
      </w:r>
      <w:r>
        <w:t xml:space="preserve"> run directory.</w:t>
      </w:r>
    </w:p>
    <w:p w14:paraId="21FDC7D6" w14:textId="77777777" w:rsidR="00D869C3" w:rsidRPr="00565E6D" w:rsidRDefault="00D869C3" w:rsidP="00D869C3">
      <w:pPr>
        <w:pStyle w:val="URSNormal"/>
      </w:pPr>
    </w:p>
    <w:p w14:paraId="1FE8213B" w14:textId="77777777" w:rsidR="00D869C3" w:rsidRDefault="00D869C3" w:rsidP="0008284C">
      <w:pPr>
        <w:pStyle w:val="Heading1"/>
      </w:pPr>
      <w:bookmarkStart w:id="22" w:name="_Toc433810187"/>
      <w:bookmarkStart w:id="23" w:name="_Toc396079422"/>
      <w:bookmarkStart w:id="24" w:name="_Toc506997645"/>
      <w:r>
        <w:t>Test Case</w:t>
      </w:r>
      <w:bookmarkEnd w:id="22"/>
      <w:bookmarkEnd w:id="24"/>
    </w:p>
    <w:p w14:paraId="274F88A9" w14:textId="77777777" w:rsidR="00D869C3" w:rsidRPr="009C21F8" w:rsidRDefault="00D869C3" w:rsidP="0008284C">
      <w:pPr>
        <w:pStyle w:val="Heading2"/>
      </w:pPr>
      <w:bookmarkStart w:id="25" w:name="_Toc433810188"/>
      <w:bookmarkStart w:id="26" w:name="_Toc506997646"/>
      <w:r>
        <w:t>Geometry</w:t>
      </w:r>
      <w:bookmarkEnd w:id="25"/>
      <w:bookmarkEnd w:id="26"/>
    </w:p>
    <w:p w14:paraId="313A8606" w14:textId="77777777" w:rsidR="00D869C3" w:rsidRDefault="00D869C3" w:rsidP="00D869C3">
      <w:pPr>
        <w:pStyle w:val="URSNormal"/>
      </w:pPr>
      <w:r>
        <w:t xml:space="preserve">To ensure the </w:t>
      </w:r>
      <w:proofErr w:type="spellStart"/>
      <w:r>
        <w:t>subgrid</w:t>
      </w:r>
      <w:proofErr w:type="spellEnd"/>
      <w:r>
        <w:t xml:space="preserve"> models are functioning correctly, a simple test case is includes. The test case is a 2D periodic domain simulating flow over two cooling cylinders. The mixture is initialized to a hot temperature and after some time the system reaches a thermal equilibrium equal to the cooling cylinders. The domain geometry is shown in Figure 1.</w:t>
      </w:r>
    </w:p>
    <w:p w14:paraId="2D346AB9" w14:textId="77777777" w:rsidR="00D869C3" w:rsidRDefault="00D869C3" w:rsidP="00D869C3">
      <w:pPr>
        <w:pStyle w:val="URSFigurePhotoCenter"/>
      </w:pPr>
      <w:r w:rsidRPr="00A86808">
        <w:t xml:space="preserve"> </w:t>
      </w:r>
      <w:r>
        <w:drawing>
          <wp:inline distT="0" distB="0" distL="0" distR="0" wp14:anchorId="6372F53B" wp14:editId="4C36CEF9">
            <wp:extent cx="4072379" cy="10972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2379" cy="1097280"/>
                    </a:xfrm>
                    <a:prstGeom prst="rect">
                      <a:avLst/>
                    </a:prstGeom>
                  </pic:spPr>
                </pic:pic>
              </a:graphicData>
            </a:graphic>
          </wp:inline>
        </w:drawing>
      </w:r>
    </w:p>
    <w:p w14:paraId="4EEF0D2E" w14:textId="77777777" w:rsidR="00D869C3" w:rsidRDefault="00D869C3" w:rsidP="00D869C3">
      <w:pPr>
        <w:pStyle w:val="URSCaptionFigure"/>
      </w:pPr>
      <w:bookmarkStart w:id="27" w:name="_Toc444510263"/>
      <w:bookmarkStart w:id="28" w:name="_Toc506997108"/>
      <w:r>
        <w:t xml:space="preserve">Figure </w:t>
      </w:r>
      <w:fldSimple w:instr=" SEQ Figure \* ARABIC ">
        <w:r>
          <w:rPr>
            <w:noProof/>
          </w:rPr>
          <w:t>1</w:t>
        </w:r>
      </w:fldSimple>
      <w:r>
        <w:t>:</w:t>
      </w:r>
      <w:bookmarkStart w:id="29" w:name="_Toc433810202"/>
      <w:r>
        <w:t xml:space="preserve"> Schematics of the test case: 3D domain with heat transfer cylinders (left), 2D cross-section domain with heat transfer cylinders (middle), and 2D cross-section domain with </w:t>
      </w:r>
      <w:proofErr w:type="spellStart"/>
      <w:r>
        <w:t>subgrid</w:t>
      </w:r>
      <w:proofErr w:type="spellEnd"/>
      <w:r>
        <w:t xml:space="preserve"> model (right), where </w:t>
      </w:r>
      <w:proofErr w:type="spellStart"/>
      <w:r>
        <w:t>DelP</w:t>
      </w:r>
      <w:proofErr w:type="spellEnd"/>
      <w:r>
        <w:t xml:space="preserve"> denotes a pressure drop in the vertical direction and IC denotes initial conditions. The dashed lines represent periodic boundaries. The gas-solid mixture is initialized </w:t>
      </w:r>
      <w:proofErr w:type="spellStart"/>
      <w:r>
        <w:t>inhomogeneously</w:t>
      </w:r>
      <w:proofErr w:type="spellEnd"/>
      <w:r>
        <w:t xml:space="preserve"> with </w:t>
      </w:r>
      <w:proofErr w:type="gramStart"/>
      <w:r>
        <w:t>IC(</w:t>
      </w:r>
      <w:proofErr w:type="gramEnd"/>
      <w:r>
        <w:t>1), IC(2), and IC(3) to aid in mixing.</w:t>
      </w:r>
      <w:bookmarkEnd w:id="27"/>
      <w:bookmarkEnd w:id="28"/>
      <w:bookmarkEnd w:id="29"/>
    </w:p>
    <w:p w14:paraId="4F20994E" w14:textId="77777777" w:rsidR="00C275F5" w:rsidRDefault="00C275F5">
      <w:pPr>
        <w:autoSpaceDE/>
        <w:autoSpaceDN/>
        <w:adjustRightInd/>
        <w:rPr>
          <w:rFonts w:eastAsia="SimSun"/>
          <w:b/>
          <w:bCs/>
          <w:noProof/>
          <w:sz w:val="28"/>
        </w:rPr>
      </w:pPr>
      <w:bookmarkStart w:id="30" w:name="_Toc433810189"/>
      <w:r>
        <w:br w:type="page"/>
      </w:r>
    </w:p>
    <w:p w14:paraId="43D96C9C" w14:textId="182E9BED" w:rsidR="00D869C3" w:rsidRDefault="00D869C3" w:rsidP="0008284C">
      <w:pPr>
        <w:pStyle w:val="Heading2"/>
      </w:pPr>
      <w:bookmarkStart w:id="31" w:name="_Toc506997647"/>
      <w:r>
        <w:lastRenderedPageBreak/>
        <w:t>Subgrid Model Setup</w:t>
      </w:r>
      <w:bookmarkEnd w:id="30"/>
      <w:bookmarkEnd w:id="31"/>
    </w:p>
    <w:p w14:paraId="072880C8" w14:textId="77777777" w:rsidR="00D869C3" w:rsidRDefault="00D869C3" w:rsidP="00D869C3">
      <w:pPr>
        <w:pStyle w:val="URSNormal"/>
      </w:pPr>
      <w:r>
        <w:t xml:space="preserve">The </w:t>
      </w:r>
      <w:proofErr w:type="spellStart"/>
      <w:r>
        <w:t>subgrid</w:t>
      </w:r>
      <w:proofErr w:type="spellEnd"/>
      <w:r>
        <w:t xml:space="preserve"> models employ a secondary solid phase as a stationary porous media to occupy the volume of the unresolved cylinders. As a result, a second solid phase must be defined in the </w:t>
      </w:r>
      <w:r w:rsidRPr="009C21F8">
        <w:rPr>
          <w:rFonts w:ascii="Courier New" w:hAnsi="Courier New" w:cs="Courier New"/>
        </w:rPr>
        <w:t>mfix.dat</w:t>
      </w:r>
      <w:r>
        <w:t xml:space="preserve"> input file. The properties are arbitrary and are not used in any calculations; however, if they are highly unphysical, MFIX can error out. The property values below are recommended.</w:t>
      </w:r>
    </w:p>
    <w:p w14:paraId="37E11F8B" w14:textId="77777777" w:rsidR="00D869C3" w:rsidRPr="009C21F8" w:rsidRDefault="00D869C3" w:rsidP="00D869C3">
      <w:pPr>
        <w:pStyle w:val="URSCCSINormalIndentCourier"/>
      </w:pPr>
      <w:r w:rsidRPr="009C21F8">
        <w:t>NMAX_s(2) =  1</w:t>
      </w:r>
      <w:r>
        <w:t xml:space="preserve">       # number of species</w:t>
      </w:r>
    </w:p>
    <w:p w14:paraId="5283FBC0" w14:textId="77777777" w:rsidR="00D869C3" w:rsidRPr="009C21F8" w:rsidRDefault="00D869C3" w:rsidP="00D869C3">
      <w:pPr>
        <w:pStyle w:val="URSCCSINormalIndentCourier"/>
      </w:pPr>
      <w:r w:rsidRPr="009C21F8">
        <w:t>RO_s0(2)  =  1.0</w:t>
      </w:r>
      <w:r>
        <w:t xml:space="preserve">     # density (kg/m^3)</w:t>
      </w:r>
    </w:p>
    <w:p w14:paraId="2C5DCFF0" w14:textId="77777777" w:rsidR="00D869C3" w:rsidRPr="009C21F8" w:rsidRDefault="00D869C3" w:rsidP="00D869C3">
      <w:pPr>
        <w:pStyle w:val="URSCCSINormalIndentCourier"/>
      </w:pPr>
      <w:r w:rsidRPr="009C21F8">
        <w:t>D_p0(2)   =  1.0</w:t>
      </w:r>
      <w:r>
        <w:t xml:space="preserve">     # particle diameter (m)</w:t>
      </w:r>
    </w:p>
    <w:p w14:paraId="25FF0634" w14:textId="77777777" w:rsidR="00D869C3" w:rsidRPr="009C21F8" w:rsidRDefault="00D869C3" w:rsidP="00D869C3">
      <w:pPr>
        <w:pStyle w:val="URSCCSINormalIndentCourier"/>
      </w:pPr>
      <w:r w:rsidRPr="009C21F8">
        <w:t>K_s0(2)   =  0.1</w:t>
      </w:r>
      <w:r>
        <w:t xml:space="preserve">     # thermal conductivity (W/kg.K)</w:t>
      </w:r>
    </w:p>
    <w:p w14:paraId="439DAE77" w14:textId="77777777" w:rsidR="00D869C3" w:rsidRPr="009C21F8" w:rsidRDefault="00D869C3" w:rsidP="00D869C3">
      <w:pPr>
        <w:pStyle w:val="URSCCSINormalIndentCourier"/>
      </w:pPr>
      <w:r w:rsidRPr="009C21F8">
        <w:t>C_ps0(2)  =  1000.0</w:t>
      </w:r>
      <w:r>
        <w:t xml:space="preserve">  # specific heat capacity (kJ/kg.K)</w:t>
      </w:r>
    </w:p>
    <w:p w14:paraId="133AE034" w14:textId="77777777" w:rsidR="00D869C3" w:rsidRPr="009C21F8" w:rsidRDefault="00D869C3" w:rsidP="00D869C3">
      <w:pPr>
        <w:pStyle w:val="URSCCSINormalIndentCourier"/>
      </w:pPr>
      <w:r w:rsidRPr="009C21F8">
        <w:t>MW_s(2,1) =  1.0</w:t>
      </w:r>
      <w:r>
        <w:t xml:space="preserve">     # molecular weight (g/mol)</w:t>
      </w:r>
    </w:p>
    <w:p w14:paraId="54B7DD9E" w14:textId="77777777" w:rsidR="00D869C3" w:rsidRDefault="00D869C3" w:rsidP="00D869C3">
      <w:pPr>
        <w:pStyle w:val="URSNormal"/>
      </w:pPr>
      <w:r>
        <w:t xml:space="preserve">The stationary solids phase-fraction is set equal to the volume fraction occupied by the </w:t>
      </w:r>
      <w:proofErr w:type="gramStart"/>
      <w:r>
        <w:t>cylinders:</w:t>
      </w:r>
      <w:proofErr w:type="gramEnd"/>
    </w:p>
    <w:p w14:paraId="2CBDCF1D" w14:textId="77777777" w:rsidR="00D869C3" w:rsidRPr="00781F4E" w:rsidRDefault="00D869C3" w:rsidP="00D869C3">
      <w:pPr>
        <w:pStyle w:val="URSFigurePhotoCenter"/>
        <w:ind w:left="360"/>
      </w:pPr>
      <m:oMathPara>
        <m:oMathParaPr>
          <m:jc m:val="left"/>
        </m:oMathParaPr>
        <m:oMath>
          <m:r>
            <m:rPr>
              <m:sty m:val="bi"/>
            </m:rPr>
            <w:rPr>
              <w:rFonts w:ascii="Cambria Math" w:hAnsi="Cambria Math"/>
            </w:rPr>
            <m:t>IC</m:t>
          </m:r>
          <m:r>
            <m:rPr>
              <m:sty m:val="b"/>
            </m:rPr>
            <w:rPr>
              <w:rFonts w:ascii="Cambria Math" w:hAnsi="Cambria Math"/>
            </w:rPr>
            <m:t>_</m:t>
          </m:r>
          <m:r>
            <m:rPr>
              <m:sty m:val="bi"/>
            </m:rPr>
            <w:rPr>
              <w:rFonts w:ascii="Cambria Math" w:hAnsi="Cambria Math"/>
            </w:rPr>
            <m:t>EP</m:t>
          </m:r>
          <m:r>
            <m:rPr>
              <m:sty m:val="b"/>
            </m:rPr>
            <w:rPr>
              <w:rFonts w:ascii="Cambria Math" w:hAnsi="Cambria Math"/>
            </w:rPr>
            <m:t>_</m:t>
          </m:r>
          <m:r>
            <m:rPr>
              <m:sty m:val="bi"/>
            </m:rPr>
            <w:rPr>
              <w:rFonts w:ascii="Cambria Math" w:hAnsi="Cambria Math"/>
            </w:rPr>
            <m:t>s</m:t>
          </m:r>
          <m:r>
            <m:rPr>
              <m:sty m:val="b"/>
            </m:rPr>
            <w:rPr>
              <w:rFonts w:ascii="Cambria Math" w:hAnsi="Cambria Math"/>
            </w:rPr>
            <m:t>(1,2)</m:t>
          </m:r>
          <m:r>
            <m:rPr>
              <m:sty m:val="p"/>
              <m:aln/>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SG</m:t>
                  </m:r>
                  <m:r>
                    <m:rPr>
                      <m:sty m:val="p"/>
                    </m:rPr>
                    <w:rPr>
                      <w:rFonts w:ascii="Cambria Math" w:hAnsi="Cambria Math"/>
                    </w:rPr>
                    <m:t>_</m:t>
                  </m:r>
                  <m:r>
                    <w:rPr>
                      <w:rFonts w:ascii="Cambria Math" w:hAnsi="Cambria Math"/>
                    </w:rPr>
                    <m:t>CYL</m:t>
                  </m:r>
                  <m:r>
                    <m:rPr>
                      <m:sty m:val="p"/>
                    </m:rPr>
                    <w:rPr>
                      <w:rFonts w:ascii="Cambria Math" w:hAnsi="Cambria Math"/>
                    </w:rPr>
                    <m:t>_</m:t>
                  </m:r>
                  <m:r>
                    <w:rPr>
                      <w:rFonts w:ascii="Cambria Math" w:hAnsi="Cambria Math"/>
                    </w:rPr>
                    <m:t>D</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SG</m:t>
                  </m:r>
                  <m:r>
                    <m:rPr>
                      <m:sty m:val="p"/>
                    </m:rPr>
                    <w:rPr>
                      <w:rFonts w:ascii="Cambria Math" w:hAnsi="Cambria Math"/>
                    </w:rPr>
                    <m:t>_</m:t>
                  </m:r>
                  <m:r>
                    <w:rPr>
                      <w:rFonts w:ascii="Cambria Math" w:hAnsi="Cambria Math"/>
                    </w:rPr>
                    <m:t>CYL</m:t>
                  </m:r>
                  <m:r>
                    <m:rPr>
                      <m:sty m:val="p"/>
                    </m:rPr>
                    <w:rPr>
                      <w:rFonts w:ascii="Cambria Math" w:hAnsi="Cambria Math"/>
                    </w:rPr>
                    <m:t>_</m:t>
                  </m:r>
                  <m:r>
                    <w:rPr>
                      <w:rFonts w:ascii="Cambria Math" w:hAnsi="Cambria Math"/>
                    </w:rPr>
                    <m:t>a</m:t>
                  </m:r>
                </m:e>
                <m:sup>
                  <m:r>
                    <m:rPr>
                      <m:sty m:val="p"/>
                    </m:rPr>
                    <w:rPr>
                      <w:rFonts w:ascii="Cambria Math" w:hAnsi="Cambria Math"/>
                    </w:rPr>
                    <m:t>2</m:t>
                  </m:r>
                </m:sup>
              </m:sSup>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hAnsi="Cambria Math"/>
                </w:rPr>
                <m:t>⋅</m:t>
              </m:r>
              <m:sSup>
                <m:sSupPr>
                  <m:ctrlPr>
                    <w:rPr>
                      <w:rFonts w:ascii="Cambria Math" w:hAnsi="Cambria Math"/>
                    </w:rPr>
                  </m:ctrlPr>
                </m:sSupPr>
                <m:e>
                  <m:r>
                    <m:rPr>
                      <m:sty m:val="p"/>
                    </m:rPr>
                    <w:rPr>
                      <w:rFonts w:ascii="Cambria Math" w:hAnsi="Cambria Math"/>
                    </w:rPr>
                    <m:t>0.01</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0.03</m:t>
                  </m:r>
                </m:e>
                <m:sup>
                  <m:r>
                    <m:rPr>
                      <m:sty m:val="p"/>
                    </m:rPr>
                    <w:rPr>
                      <w:rFonts w:ascii="Cambria Math" w:hAnsi="Cambria Math"/>
                    </w:rPr>
                    <m:t>2</m:t>
                  </m:r>
                </m:sup>
              </m:sSup>
            </m:den>
          </m:f>
          <m:r>
            <m:rPr>
              <m:sty m:val="p"/>
            </m:rPr>
            <w:rPr>
              <w:rFonts w:ascii="Cambria Math" w:hAnsi="Cambria Math"/>
            </w:rPr>
            <m:t>⋅1</m:t>
          </m:r>
          <m:r>
            <m:rPr>
              <m:sty m:val="p"/>
            </m:rPr>
            <w:rPr>
              <w:rFonts w:ascii="Cambria Math" w:hAnsi="Cambria Math"/>
            </w:rPr>
            <w:br/>
          </m:r>
        </m:oMath>
        <m:oMath>
          <m:r>
            <m:rPr>
              <m:sty m:val="p"/>
              <m:aln/>
            </m:rPr>
            <w:rPr>
              <w:rFonts w:ascii="Cambria Math" w:hAnsi="Cambria Math"/>
            </w:rPr>
            <m:t>=</m:t>
          </m:r>
          <m:r>
            <m:rPr>
              <m:sty m:val="b"/>
            </m:rPr>
            <w:rPr>
              <w:rFonts w:ascii="Cambria Math" w:hAnsi="Cambria Math"/>
            </w:rPr>
            <m:t>0.174</m:t>
          </m:r>
          <m:r>
            <m:rPr>
              <m:sty m:val="p"/>
            </m:rPr>
            <w:rPr>
              <w:rFonts w:ascii="Cambria Math" w:hAnsi="Cambria Math"/>
            </w:rPr>
            <m:t>.</m:t>
          </m:r>
        </m:oMath>
      </m:oMathPara>
    </w:p>
    <w:p w14:paraId="08BF67C7" w14:textId="77777777" w:rsidR="00D869C3" w:rsidRDefault="00D869C3" w:rsidP="00D869C3">
      <w:pPr>
        <w:pStyle w:val="URSNormal"/>
      </w:pPr>
      <w:r>
        <w:t>Similarly, the average gas and solids (moving phase) fractions are calculated based on the remaining unoccupied volume, i.e.</w:t>
      </w:r>
      <w:proofErr w:type="gramStart"/>
      <w:r>
        <w:t xml:space="preserve">, </w:t>
      </w:r>
      <w:proofErr w:type="gramEnd"/>
      <m:oMath>
        <m:r>
          <w:rPr>
            <w:rFonts w:ascii="Cambria Math" w:hAnsi="Cambria Math"/>
          </w:rPr>
          <m:t>1-IC_EP_s(1,2)</m:t>
        </m:r>
      </m:oMath>
      <w:r>
        <w:t>:</w:t>
      </w:r>
    </w:p>
    <w:p w14:paraId="31FCE169" w14:textId="77777777" w:rsidR="00D869C3" w:rsidRPr="0034315A" w:rsidRDefault="00D869C3" w:rsidP="00D869C3">
      <w:pPr>
        <w:pStyle w:val="URSFigurePhotoCenter"/>
        <w:ind w:left="360"/>
      </w:pPr>
      <m:oMathPara>
        <m:oMathParaPr>
          <m:jc m:val="left"/>
        </m:oMathParaPr>
        <m:oMath>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g'</m:t>
          </m:r>
          <m:r>
            <m:rPr>
              <m:sty m:val="p"/>
              <m:aln/>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s</m:t>
              </m:r>
              <m:d>
                <m:dPr>
                  <m:ctrlPr>
                    <w:rPr>
                      <w:rFonts w:ascii="Cambria Math" w:hAnsi="Cambria Math"/>
                    </w:rPr>
                  </m:ctrlPr>
                </m:dPr>
                <m:e>
                  <m:r>
                    <m:rPr>
                      <m:sty m:val="p"/>
                    </m:rPr>
                    <w:rPr>
                      <w:rFonts w:ascii="Cambria Math" w:hAnsi="Cambria Math"/>
                    </w:rPr>
                    <m:t>1,2</m:t>
                  </m:r>
                </m:e>
              </m:d>
            </m:e>
          </m:d>
          <m:r>
            <m:rPr>
              <m:sty m:val="p"/>
            </m:rPr>
            <w:rPr>
              <w:rFonts w:ascii="Cambria Math" w:hAnsi="Cambria Math"/>
            </w:rPr>
            <m:t>⋅</m:t>
          </m:r>
          <m:r>
            <w:rPr>
              <w:rFonts w:ascii="Cambria Math" w:hAnsi="Cambria Math"/>
            </w:rPr>
            <m:t>EP</m:t>
          </m:r>
          <m:r>
            <m:rPr>
              <m:sty m:val="p"/>
            </m:rPr>
            <w:rPr>
              <w:rFonts w:ascii="Cambria Math" w:hAnsi="Cambria Math"/>
            </w:rPr>
            <m:t>_</m:t>
          </m:r>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w:br/>
          </m:r>
        </m:oMath>
        <m:oMath>
          <m:r>
            <m:rPr>
              <m:sty m:val="p"/>
              <m:aln/>
            </m:rPr>
            <w:rPr>
              <w:rFonts w:ascii="Cambria Math" w:hAnsi="Cambria Math"/>
            </w:rPr>
            <m:t>=</m:t>
          </m:r>
          <m:d>
            <m:dPr>
              <m:ctrlPr>
                <w:rPr>
                  <w:rFonts w:ascii="Cambria Math" w:hAnsi="Cambria Math"/>
                </w:rPr>
              </m:ctrlPr>
            </m:dPr>
            <m:e>
              <m:r>
                <m:rPr>
                  <m:sty m:val="p"/>
                </m:rPr>
                <w:rPr>
                  <w:rFonts w:ascii="Cambria Math" w:hAnsi="Cambria Math"/>
                </w:rPr>
                <m:t>1-0.174</m:t>
              </m:r>
            </m:e>
          </m:d>
          <m:r>
            <m:rPr>
              <m:sty m:val="p"/>
            </m:rPr>
            <w:rPr>
              <w:rFonts w:ascii="Cambria Math" w:hAnsi="Cambria Math"/>
            </w:rPr>
            <m:t>⋅0.7</m:t>
          </m:r>
          <m:r>
            <m:rPr>
              <m:sty m:val="p"/>
            </m:rPr>
            <w:rPr>
              <w:rFonts w:ascii="Cambria Math" w:hAnsi="Cambria Math"/>
            </w:rPr>
            <w:br/>
          </m:r>
        </m:oMath>
        <m:oMath>
          <m:r>
            <m:rPr>
              <m:sty m:val="p"/>
              <m:aln/>
            </m:rPr>
            <w:rPr>
              <w:rFonts w:ascii="Cambria Math" w:hAnsi="Cambria Math"/>
            </w:rPr>
            <m:t>=0.578</m:t>
          </m:r>
        </m:oMath>
      </m:oMathPara>
    </w:p>
    <w:p w14:paraId="4D6041C0" w14:textId="77777777" w:rsidR="00D869C3" w:rsidRPr="00781F4E" w:rsidRDefault="00D869C3" w:rsidP="00D869C3">
      <w:pPr>
        <w:pStyle w:val="URSFigurePhotoCenter"/>
        <w:ind w:left="360"/>
        <w:rPr>
          <w:rStyle w:val="URSFigurePhotoCenterChar"/>
        </w:rPr>
      </w:pPr>
      <m:oMathPara>
        <m:oMathParaPr>
          <m:jc m:val="left"/>
        </m:oMathParaPr>
        <m:oMath>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s</m:t>
          </m:r>
          <m:r>
            <m:rPr>
              <m:sty m:val="p"/>
            </m:rPr>
            <w:rPr>
              <w:rFonts w:ascii="Cambria Math" w:hAnsi="Cambria Math"/>
            </w:rPr>
            <m:t>'</m:t>
          </m:r>
          <m:r>
            <m:rPr>
              <m:sty m:val="p"/>
              <m:aln/>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s</m:t>
              </m:r>
              <m:d>
                <m:dPr>
                  <m:ctrlPr>
                    <w:rPr>
                      <w:rFonts w:ascii="Cambria Math" w:hAnsi="Cambria Math"/>
                    </w:rPr>
                  </m:ctrlPr>
                </m:dPr>
                <m:e>
                  <m:r>
                    <m:rPr>
                      <m:sty m:val="p"/>
                    </m:rPr>
                    <w:rPr>
                      <w:rFonts w:ascii="Cambria Math" w:hAnsi="Cambria Math"/>
                    </w:rPr>
                    <m:t>1,2</m:t>
                  </m:r>
                </m:e>
              </m:d>
            </m:e>
          </m:d>
          <m:r>
            <m:rPr>
              <m:sty m:val="p"/>
            </m:rPr>
            <w:rPr>
              <w:rFonts w:ascii="Cambria Math" w:hAnsi="Cambria Math"/>
            </w:rPr>
            <m:t>⋅</m:t>
          </m:r>
          <m:r>
            <w:rPr>
              <w:rFonts w:ascii="Cambria Math" w:hAnsi="Cambria Math"/>
            </w:rPr>
            <m:t>EP</m:t>
          </m:r>
          <m:r>
            <m:rPr>
              <m:sty m:val="p"/>
            </m:rPr>
            <w:rPr>
              <w:rFonts w:ascii="Cambria Math" w:hAnsi="Cambria Math"/>
            </w:rPr>
            <m:t>_</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w:br/>
          </m:r>
        </m:oMath>
        <m:oMath>
          <m:r>
            <m:rPr>
              <m:sty m:val="p"/>
              <m:aln/>
            </m:rPr>
            <w:rPr>
              <w:rFonts w:ascii="Cambria Math" w:hAnsi="Cambria Math"/>
            </w:rPr>
            <m:t>=</m:t>
          </m:r>
          <m:d>
            <m:dPr>
              <m:ctrlPr>
                <w:rPr>
                  <w:rFonts w:ascii="Cambria Math" w:hAnsi="Cambria Math"/>
                </w:rPr>
              </m:ctrlPr>
            </m:dPr>
            <m:e>
              <m:r>
                <m:rPr>
                  <m:sty m:val="p"/>
                </m:rPr>
                <w:rPr>
                  <w:rFonts w:ascii="Cambria Math" w:hAnsi="Cambria Math"/>
                </w:rPr>
                <m:t>1-0.174</m:t>
              </m:r>
            </m:e>
          </m:d>
          <m:r>
            <m:rPr>
              <m:sty m:val="p"/>
            </m:rPr>
            <w:rPr>
              <w:rFonts w:ascii="Cambria Math" w:hAnsi="Cambria Math"/>
            </w:rPr>
            <m:t>⋅0.3</m:t>
          </m:r>
          <m:r>
            <m:rPr>
              <m:sty m:val="p"/>
            </m:rPr>
            <w:rPr>
              <w:rFonts w:ascii="Cambria Math" w:hAnsi="Cambria Math"/>
            </w:rPr>
            <w:br/>
          </m:r>
        </m:oMath>
        <m:oMath>
          <m:r>
            <m:rPr>
              <m:aln/>
            </m:rPr>
            <w:rPr>
              <w:rStyle w:val="URSFigurePhotoCenterChar"/>
              <w:rFonts w:ascii="Cambria Math" w:hAnsi="Cambria Math"/>
            </w:rPr>
            <m:t>=0.248.</m:t>
          </m:r>
        </m:oMath>
      </m:oMathPara>
    </w:p>
    <w:p w14:paraId="00C73CF8" w14:textId="77777777" w:rsidR="00D869C3" w:rsidRDefault="00D869C3" w:rsidP="00D869C3">
      <w:pPr>
        <w:pStyle w:val="URSNormal"/>
      </w:pPr>
      <w:r>
        <w:t xml:space="preserve">It is important to ensure that the sum of the gas and solids fractions equal one, otherwise MFIX will error out. The </w:t>
      </w:r>
      <w:proofErr w:type="spellStart"/>
      <w:r w:rsidRPr="00BE5243">
        <w:t>inhomogeneities</w:t>
      </w:r>
      <w:proofErr w:type="spellEnd"/>
      <w:r>
        <w:t xml:space="preserve"> are introduced into the system by splitting the domain into four different sections and offsetting the gas and solid fractions, ensuring the average is still correct.</w:t>
      </w:r>
    </w:p>
    <w:p w14:paraId="767A9DE1" w14:textId="77777777" w:rsidR="00D869C3" w:rsidRPr="00C0559B" w:rsidRDefault="008F7489" w:rsidP="00D869C3">
      <w:pPr>
        <w:pStyle w:val="URSFigurePhotoCenter"/>
        <w:ind w:left="360"/>
        <w:rPr>
          <w:rFonts w:ascii="Times New Roman" w:hAnsi="Times New Roman"/>
          <w:noProof w:val="0"/>
        </w:rPr>
      </w:pPr>
      <m:oMathPara>
        <m:oMathParaPr>
          <m:jc m:val="left"/>
        </m:oMathParaPr>
        <m:oMath>
          <m:d>
            <m:dPr>
              <m:begChr m:val=""/>
              <m:endChr m:val="}"/>
              <m:ctrlPr>
                <w:rPr>
                  <w:rFonts w:ascii="Cambria Math" w:hAnsi="Cambria Math"/>
                  <w:i/>
                  <w:noProof w:val="0"/>
                </w:rPr>
              </m:ctrlPr>
            </m:dPr>
            <m:e>
              <m:m>
                <m:mPr>
                  <m:mcs>
                    <m:mc>
                      <m:mcPr>
                        <m:count m:val="1"/>
                        <m:mcJc m:val="center"/>
                      </m:mcPr>
                    </m:mc>
                  </m:mcs>
                  <m:ctrlPr>
                    <w:rPr>
                      <w:rFonts w:ascii="Cambria Math" w:hAnsi="Cambria Math"/>
                      <w:i/>
                      <w:noProof w:val="0"/>
                    </w:rPr>
                  </m:ctrlPr>
                </m:mPr>
                <m:mr>
                  <m:e>
                    <m:r>
                      <m:rPr>
                        <m:sty m:val="bi"/>
                      </m:rPr>
                      <w:rPr>
                        <w:rFonts w:ascii="Cambria Math" w:hAnsi="Cambria Math"/>
                      </w:rPr>
                      <m:t>IC</m:t>
                    </m:r>
                    <m:r>
                      <m:rPr>
                        <m:sty m:val="b"/>
                      </m:rPr>
                      <w:rPr>
                        <w:rFonts w:ascii="Cambria Math" w:hAnsi="Cambria Math"/>
                      </w:rPr>
                      <m:t>_</m:t>
                    </m:r>
                    <m:r>
                      <m:rPr>
                        <m:sty m:val="bi"/>
                      </m:rPr>
                      <w:rPr>
                        <w:rFonts w:ascii="Cambria Math" w:hAnsi="Cambria Math"/>
                      </w:rPr>
                      <m:t>EP</m:t>
                    </m:r>
                    <m:r>
                      <m:rPr>
                        <m:sty m:val="b"/>
                      </m:rPr>
                      <w:rPr>
                        <w:rFonts w:ascii="Cambria Math" w:hAnsi="Cambria Math"/>
                      </w:rPr>
                      <m:t>_</m:t>
                    </m:r>
                    <m:r>
                      <m:rPr>
                        <m:sty m:val="bi"/>
                      </m:rPr>
                      <w:rPr>
                        <w:rFonts w:ascii="Cambria Math" w:hAnsi="Cambria Math"/>
                      </w:rPr>
                      <m:t>g</m:t>
                    </m:r>
                    <m:d>
                      <m:dPr>
                        <m:ctrlPr>
                          <w:rPr>
                            <w:rFonts w:ascii="Cambria Math" w:hAnsi="Cambria Math"/>
                            <w:b/>
                          </w:rPr>
                        </m:ctrlPr>
                      </m:dPr>
                      <m:e>
                        <m:r>
                          <m:rPr>
                            <m:sty m:val="b"/>
                          </m:rPr>
                          <w:rPr>
                            <w:rFonts w:ascii="Cambria Math" w:hAnsi="Cambria Math"/>
                          </w:rPr>
                          <m:t>1</m:t>
                        </m:r>
                      </m:e>
                    </m:d>
                    <m:r>
                      <m:rPr>
                        <m:sty m:val="p"/>
                      </m:rPr>
                      <w:rPr>
                        <w:rFonts w:ascii="Cambria Math" w:hAnsi="Cambria Math"/>
                      </w:rPr>
                      <m:t xml:space="preserve"> =</m:t>
                    </m:r>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g</m:t>
                    </m:r>
                    <m:r>
                      <m:rPr>
                        <m:sty m:val="p"/>
                      </m:rPr>
                      <w:rPr>
                        <w:rFonts w:ascii="Cambria Math" w:hAnsi="Cambria Math"/>
                      </w:rPr>
                      <m:t>'+0.05=</m:t>
                    </m:r>
                    <m:r>
                      <m:rPr>
                        <m:sty m:val="b"/>
                      </m:rPr>
                      <w:rPr>
                        <w:rFonts w:ascii="Cambria Math" w:hAnsi="Cambria Math"/>
                      </w:rPr>
                      <m:t>0.628</m:t>
                    </m:r>
                    <m:r>
                      <m:rPr>
                        <m:sty m:val="p"/>
                      </m:rPr>
                      <w:rPr>
                        <w:rFonts w:ascii="Cambria Math" w:hAnsi="Cambria Math"/>
                      </w:rPr>
                      <m:t xml:space="preserve">   </m:t>
                    </m:r>
                  </m:e>
                </m:mr>
                <m:mr>
                  <m:e>
                    <m:r>
                      <m:rPr>
                        <m:sty m:val="bi"/>
                      </m:rPr>
                      <w:rPr>
                        <w:rFonts w:ascii="Cambria Math" w:hAnsi="Cambria Math"/>
                      </w:rPr>
                      <m:t>IC</m:t>
                    </m:r>
                    <m:r>
                      <m:rPr>
                        <m:sty m:val="b"/>
                      </m:rPr>
                      <w:rPr>
                        <w:rFonts w:ascii="Cambria Math" w:hAnsi="Cambria Math"/>
                      </w:rPr>
                      <m:t>_</m:t>
                    </m:r>
                    <m:r>
                      <m:rPr>
                        <m:sty m:val="bi"/>
                      </m:rPr>
                      <w:rPr>
                        <w:rFonts w:ascii="Cambria Math" w:hAnsi="Cambria Math"/>
                      </w:rPr>
                      <m:t>EP</m:t>
                    </m:r>
                    <m:r>
                      <m:rPr>
                        <m:sty m:val="b"/>
                      </m:rPr>
                      <w:rPr>
                        <w:rFonts w:ascii="Cambria Math" w:hAnsi="Cambria Math"/>
                      </w:rPr>
                      <m:t>_</m:t>
                    </m:r>
                    <m:r>
                      <m:rPr>
                        <m:sty m:val="bi"/>
                      </m:rPr>
                      <w:rPr>
                        <w:rFonts w:ascii="Cambria Math" w:hAnsi="Cambria Math"/>
                      </w:rPr>
                      <m:t>s</m:t>
                    </m:r>
                    <m:r>
                      <m:rPr>
                        <m:sty m:val="b"/>
                      </m:rPr>
                      <w:rPr>
                        <w:rFonts w:ascii="Cambria Math" w:hAnsi="Cambria Math"/>
                      </w:rPr>
                      <m:t>(1,1)</m:t>
                    </m:r>
                    <m:r>
                      <m:rPr>
                        <m:sty m:val="p"/>
                      </m:rPr>
                      <w:rPr>
                        <w:rFonts w:ascii="Cambria Math" w:hAnsi="Cambria Math"/>
                      </w:rPr>
                      <m:t>=</m:t>
                    </m:r>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s</m:t>
                    </m:r>
                    <m:r>
                      <m:rPr>
                        <m:sty m:val="p"/>
                      </m:rPr>
                      <w:rPr>
                        <w:rFonts w:ascii="Cambria Math" w:hAnsi="Cambria Math"/>
                      </w:rPr>
                      <m:t>'-0.05=</m:t>
                    </m:r>
                    <m:r>
                      <m:rPr>
                        <m:sty m:val="b"/>
                      </m:rPr>
                      <w:rPr>
                        <w:rFonts w:ascii="Cambria Math" w:hAnsi="Cambria Math"/>
                      </w:rPr>
                      <m:t>0.198</m:t>
                    </m:r>
                    <m:r>
                      <m:rPr>
                        <m:sty m:val="p"/>
                      </m:rPr>
                      <w:rPr>
                        <w:rFonts w:ascii="Cambria Math" w:hAnsi="Cambria Math"/>
                      </w:rPr>
                      <m:t xml:space="preserve"> </m:t>
                    </m:r>
                  </m:e>
                </m:mr>
              </m:m>
            </m:e>
          </m:d>
          <m:r>
            <w:rPr>
              <w:rFonts w:ascii="Cambria Math" w:hAnsi="Cambria Math"/>
              <w:noProof w:val="0"/>
            </w:rPr>
            <m:t xml:space="preserve"> </m:t>
          </m:r>
          <m:r>
            <m:rPr>
              <m:sty m:val="p"/>
            </m:rPr>
            <w:rPr>
              <w:rFonts w:ascii="Cambria Math" w:hAnsi="Cambria Math"/>
              <w:noProof w:val="0"/>
            </w:rPr>
            <m:t>red regions shown in Figure 1</m:t>
          </m:r>
        </m:oMath>
      </m:oMathPara>
    </w:p>
    <w:p w14:paraId="5907ABE3" w14:textId="77777777" w:rsidR="00D869C3" w:rsidRPr="0036786D" w:rsidRDefault="008F7489" w:rsidP="00D869C3">
      <w:pPr>
        <w:pStyle w:val="URSFigurePhotoCenter"/>
        <w:ind w:left="360"/>
        <w:jc w:val="left"/>
      </w:pPr>
      <m:oMathPara>
        <m:oMathParaPr>
          <m:jc m:val="left"/>
        </m:oMathParaPr>
        <m:oMath>
          <m:d>
            <m:dPr>
              <m:begChr m:val=""/>
              <m:endChr m:val="}"/>
              <m:ctrlPr>
                <w:rPr>
                  <w:rFonts w:ascii="Cambria Math" w:hAnsi="Cambria Math"/>
                  <w:i/>
                  <w:noProof w:val="0"/>
                </w:rPr>
              </m:ctrlPr>
            </m:dPr>
            <m:e>
              <m:m>
                <m:mPr>
                  <m:mcs>
                    <m:mc>
                      <m:mcPr>
                        <m:count m:val="1"/>
                        <m:mcJc m:val="center"/>
                      </m:mcPr>
                    </m:mc>
                  </m:mcs>
                  <m:ctrlPr>
                    <w:rPr>
                      <w:rFonts w:ascii="Cambria Math" w:hAnsi="Cambria Math"/>
                      <w:i/>
                      <w:noProof w:val="0"/>
                    </w:rPr>
                  </m:ctrlPr>
                </m:mPr>
                <m:mr>
                  <m:e>
                    <m:r>
                      <m:rPr>
                        <m:sty m:val="bi"/>
                      </m:rPr>
                      <w:rPr>
                        <w:rFonts w:ascii="Cambria Math" w:hAnsi="Cambria Math"/>
                      </w:rPr>
                      <m:t>IC</m:t>
                    </m:r>
                    <m:r>
                      <m:rPr>
                        <m:sty m:val="b"/>
                      </m:rPr>
                      <w:rPr>
                        <w:rFonts w:ascii="Cambria Math" w:hAnsi="Cambria Math"/>
                      </w:rPr>
                      <m:t>_</m:t>
                    </m:r>
                    <m:r>
                      <m:rPr>
                        <m:sty m:val="bi"/>
                      </m:rPr>
                      <w:rPr>
                        <w:rFonts w:ascii="Cambria Math" w:hAnsi="Cambria Math"/>
                      </w:rPr>
                      <m:t>EP</m:t>
                    </m:r>
                    <m:r>
                      <m:rPr>
                        <m:sty m:val="b"/>
                      </m:rPr>
                      <w:rPr>
                        <w:rFonts w:ascii="Cambria Math" w:hAnsi="Cambria Math"/>
                      </w:rPr>
                      <m:t>_</m:t>
                    </m:r>
                    <m:r>
                      <m:rPr>
                        <m:sty m:val="bi"/>
                      </m:rPr>
                      <w:rPr>
                        <w:rFonts w:ascii="Cambria Math" w:hAnsi="Cambria Math"/>
                      </w:rPr>
                      <m:t>g</m:t>
                    </m:r>
                    <m:d>
                      <m:dPr>
                        <m:ctrlPr>
                          <w:rPr>
                            <w:rFonts w:ascii="Cambria Math" w:hAnsi="Cambria Math"/>
                            <w:b/>
                          </w:rPr>
                        </m:ctrlPr>
                      </m:dPr>
                      <m:e>
                        <m:r>
                          <m:rPr>
                            <m:sty m:val="bi"/>
                          </m:rPr>
                          <w:rPr>
                            <w:rFonts w:ascii="Cambria Math" w:hAnsi="Cambria Math"/>
                          </w:rPr>
                          <m:t>2</m:t>
                        </m:r>
                      </m:e>
                    </m:d>
                    <m:r>
                      <m:rPr>
                        <m:sty m:val="p"/>
                      </m:rPr>
                      <w:rPr>
                        <w:rFonts w:ascii="Cambria Math" w:hAnsi="Cambria Math"/>
                      </w:rPr>
                      <m:t xml:space="preserve"> =</m:t>
                    </m:r>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g'</m:t>
                    </m:r>
                    <m:r>
                      <m:rPr>
                        <m:sty m:val="p"/>
                      </m:rPr>
                      <w:rPr>
                        <w:rFonts w:ascii="Cambria Math" w:hAnsi="Cambria Math"/>
                      </w:rPr>
                      <m:t>-0.05=</m:t>
                    </m:r>
                    <m:r>
                      <m:rPr>
                        <m:sty m:val="b"/>
                      </m:rPr>
                      <w:rPr>
                        <w:rFonts w:ascii="Cambria Math" w:hAnsi="Cambria Math"/>
                      </w:rPr>
                      <m:t>0.528</m:t>
                    </m:r>
                    <m:r>
                      <m:rPr>
                        <m:sty m:val="p"/>
                      </m:rPr>
                      <w:rPr>
                        <w:rFonts w:ascii="Cambria Math" w:hAnsi="Cambria Math"/>
                      </w:rPr>
                      <m:t xml:space="preserve">   </m:t>
                    </m:r>
                  </m:e>
                </m:mr>
                <m:mr>
                  <m:e>
                    <m:r>
                      <m:rPr>
                        <m:sty m:val="bi"/>
                      </m:rPr>
                      <w:rPr>
                        <w:rFonts w:ascii="Cambria Math" w:hAnsi="Cambria Math"/>
                      </w:rPr>
                      <m:t>IC</m:t>
                    </m:r>
                    <m:r>
                      <m:rPr>
                        <m:sty m:val="b"/>
                      </m:rPr>
                      <w:rPr>
                        <w:rFonts w:ascii="Cambria Math" w:hAnsi="Cambria Math"/>
                      </w:rPr>
                      <m:t>_</m:t>
                    </m:r>
                    <m:r>
                      <m:rPr>
                        <m:sty m:val="bi"/>
                      </m:rPr>
                      <w:rPr>
                        <w:rFonts w:ascii="Cambria Math" w:hAnsi="Cambria Math"/>
                      </w:rPr>
                      <m:t>EP</m:t>
                    </m:r>
                    <m:r>
                      <m:rPr>
                        <m:sty m:val="b"/>
                      </m:rPr>
                      <w:rPr>
                        <w:rFonts w:ascii="Cambria Math" w:hAnsi="Cambria Math"/>
                      </w:rPr>
                      <m:t>_</m:t>
                    </m:r>
                    <m:r>
                      <m:rPr>
                        <m:sty m:val="bi"/>
                      </m:rPr>
                      <w:rPr>
                        <w:rFonts w:ascii="Cambria Math" w:hAnsi="Cambria Math"/>
                      </w:rPr>
                      <m:t>s</m:t>
                    </m:r>
                    <m:r>
                      <m:rPr>
                        <m:sty m:val="b"/>
                      </m:rPr>
                      <w:rPr>
                        <w:rFonts w:ascii="Cambria Math" w:hAnsi="Cambria Math"/>
                      </w:rPr>
                      <m:t>(2,1)</m:t>
                    </m:r>
                    <m:r>
                      <m:rPr>
                        <m:sty m:val="p"/>
                      </m:rPr>
                      <w:rPr>
                        <w:rFonts w:ascii="Cambria Math" w:hAnsi="Cambria Math"/>
                      </w:rPr>
                      <m:t>=</m:t>
                    </m:r>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s</m:t>
                    </m:r>
                    <m:r>
                      <m:rPr>
                        <m:sty m:val="p"/>
                      </m:rPr>
                      <w:rPr>
                        <w:rFonts w:ascii="Cambria Math" w:hAnsi="Cambria Math"/>
                      </w:rPr>
                      <m:t>'+0.05=</m:t>
                    </m:r>
                    <m:r>
                      <m:rPr>
                        <m:sty m:val="b"/>
                      </m:rPr>
                      <w:rPr>
                        <w:rFonts w:ascii="Cambria Math" w:hAnsi="Cambria Math"/>
                      </w:rPr>
                      <m:t>0.298</m:t>
                    </m:r>
                    <m:r>
                      <m:rPr>
                        <m:sty m:val="p"/>
                      </m:rPr>
                      <w:rPr>
                        <w:rFonts w:ascii="Cambria Math" w:hAnsi="Cambria Math"/>
                      </w:rPr>
                      <m:t xml:space="preserve"> </m:t>
                    </m:r>
                  </m:e>
                </m:mr>
              </m:m>
            </m:e>
          </m:d>
          <m:r>
            <w:rPr>
              <w:rFonts w:ascii="Cambria Math" w:hAnsi="Cambria Math"/>
              <w:noProof w:val="0"/>
            </w:rPr>
            <m:t xml:space="preserve"> </m:t>
          </m:r>
          <m:r>
            <m:rPr>
              <m:sty m:val="p"/>
            </m:rPr>
            <w:rPr>
              <w:rFonts w:ascii="Cambria Math" w:hAnsi="Cambria Math"/>
              <w:noProof w:val="0"/>
            </w:rPr>
            <m:t>bottom-right blue region shown in Figure 1</m:t>
          </m:r>
        </m:oMath>
      </m:oMathPara>
    </w:p>
    <w:p w14:paraId="1659FF1B" w14:textId="77777777" w:rsidR="00D869C3" w:rsidRPr="0036786D" w:rsidRDefault="008F7489" w:rsidP="00D869C3">
      <w:pPr>
        <w:pStyle w:val="URSFigurePhotoCenter"/>
        <w:ind w:left="360"/>
        <w:jc w:val="left"/>
      </w:pPr>
      <m:oMathPara>
        <m:oMathParaPr>
          <m:jc m:val="left"/>
        </m:oMathParaPr>
        <m:oMath>
          <m:d>
            <m:dPr>
              <m:begChr m:val=""/>
              <m:endChr m:val="}"/>
              <m:ctrlPr>
                <w:rPr>
                  <w:rFonts w:ascii="Cambria Math" w:hAnsi="Cambria Math"/>
                  <w:i/>
                  <w:noProof w:val="0"/>
                </w:rPr>
              </m:ctrlPr>
            </m:dPr>
            <m:e>
              <m:m>
                <m:mPr>
                  <m:mcs>
                    <m:mc>
                      <m:mcPr>
                        <m:count m:val="1"/>
                        <m:mcJc m:val="center"/>
                      </m:mcPr>
                    </m:mc>
                  </m:mcs>
                  <m:ctrlPr>
                    <w:rPr>
                      <w:rFonts w:ascii="Cambria Math" w:hAnsi="Cambria Math"/>
                      <w:i/>
                      <w:noProof w:val="0"/>
                    </w:rPr>
                  </m:ctrlPr>
                </m:mPr>
                <m:mr>
                  <m:e>
                    <m:r>
                      <m:rPr>
                        <m:sty m:val="bi"/>
                      </m:rPr>
                      <w:rPr>
                        <w:rFonts w:ascii="Cambria Math" w:hAnsi="Cambria Math"/>
                      </w:rPr>
                      <m:t>IC</m:t>
                    </m:r>
                    <m:r>
                      <m:rPr>
                        <m:sty m:val="b"/>
                      </m:rPr>
                      <w:rPr>
                        <w:rFonts w:ascii="Cambria Math" w:hAnsi="Cambria Math"/>
                      </w:rPr>
                      <m:t>_</m:t>
                    </m:r>
                    <m:r>
                      <m:rPr>
                        <m:sty m:val="bi"/>
                      </m:rPr>
                      <w:rPr>
                        <w:rFonts w:ascii="Cambria Math" w:hAnsi="Cambria Math"/>
                      </w:rPr>
                      <m:t>EP</m:t>
                    </m:r>
                    <m:r>
                      <m:rPr>
                        <m:sty m:val="b"/>
                      </m:rPr>
                      <w:rPr>
                        <w:rFonts w:ascii="Cambria Math" w:hAnsi="Cambria Math"/>
                      </w:rPr>
                      <m:t>_</m:t>
                    </m:r>
                    <m:r>
                      <m:rPr>
                        <m:sty m:val="bi"/>
                      </m:rPr>
                      <w:rPr>
                        <w:rFonts w:ascii="Cambria Math" w:hAnsi="Cambria Math"/>
                      </w:rPr>
                      <m:t>g</m:t>
                    </m:r>
                    <m:d>
                      <m:dPr>
                        <m:ctrlPr>
                          <w:rPr>
                            <w:rFonts w:ascii="Cambria Math" w:hAnsi="Cambria Math"/>
                            <w:b/>
                          </w:rPr>
                        </m:ctrlPr>
                      </m:dPr>
                      <m:e>
                        <m:r>
                          <m:rPr>
                            <m:sty m:val="bi"/>
                          </m:rPr>
                          <w:rPr>
                            <w:rFonts w:ascii="Cambria Math" w:hAnsi="Cambria Math"/>
                          </w:rPr>
                          <m:t>3</m:t>
                        </m:r>
                      </m:e>
                    </m:d>
                    <m:r>
                      <m:rPr>
                        <m:sty m:val="p"/>
                      </m:rPr>
                      <w:rPr>
                        <w:rFonts w:ascii="Cambria Math" w:hAnsi="Cambria Math"/>
                      </w:rPr>
                      <m:t xml:space="preserve"> =</m:t>
                    </m:r>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g</m:t>
                    </m:r>
                    <m:r>
                      <m:rPr>
                        <m:sty m:val="p"/>
                      </m:rPr>
                      <w:rPr>
                        <w:rFonts w:ascii="Cambria Math" w:hAnsi="Cambria Math"/>
                      </w:rPr>
                      <m:t>'-0.05=</m:t>
                    </m:r>
                    <m:r>
                      <m:rPr>
                        <m:sty m:val="b"/>
                      </m:rPr>
                      <w:rPr>
                        <w:rFonts w:ascii="Cambria Math" w:hAnsi="Cambria Math"/>
                      </w:rPr>
                      <m:t>0.528</m:t>
                    </m:r>
                    <m:r>
                      <m:rPr>
                        <m:sty m:val="p"/>
                      </m:rPr>
                      <w:rPr>
                        <w:rFonts w:ascii="Cambria Math" w:hAnsi="Cambria Math"/>
                      </w:rPr>
                      <m:t xml:space="preserve">   </m:t>
                    </m:r>
                  </m:e>
                </m:mr>
                <m:mr>
                  <m:e>
                    <m:r>
                      <m:rPr>
                        <m:sty m:val="bi"/>
                      </m:rPr>
                      <w:rPr>
                        <w:rFonts w:ascii="Cambria Math" w:hAnsi="Cambria Math"/>
                      </w:rPr>
                      <m:t>IC</m:t>
                    </m:r>
                    <m:r>
                      <m:rPr>
                        <m:sty m:val="b"/>
                      </m:rPr>
                      <w:rPr>
                        <w:rFonts w:ascii="Cambria Math" w:hAnsi="Cambria Math"/>
                      </w:rPr>
                      <m:t>_</m:t>
                    </m:r>
                    <m:r>
                      <m:rPr>
                        <m:sty m:val="bi"/>
                      </m:rPr>
                      <w:rPr>
                        <w:rFonts w:ascii="Cambria Math" w:hAnsi="Cambria Math"/>
                      </w:rPr>
                      <m:t>EP</m:t>
                    </m:r>
                    <m:r>
                      <m:rPr>
                        <m:sty m:val="b"/>
                      </m:rPr>
                      <w:rPr>
                        <w:rFonts w:ascii="Cambria Math" w:hAnsi="Cambria Math"/>
                      </w:rPr>
                      <m:t>_</m:t>
                    </m:r>
                    <m:r>
                      <m:rPr>
                        <m:sty m:val="bi"/>
                      </m:rPr>
                      <w:rPr>
                        <w:rFonts w:ascii="Cambria Math" w:hAnsi="Cambria Math"/>
                      </w:rPr>
                      <m:t>s</m:t>
                    </m:r>
                    <m:r>
                      <m:rPr>
                        <m:sty m:val="b"/>
                      </m:rPr>
                      <w:rPr>
                        <w:rFonts w:ascii="Cambria Math" w:hAnsi="Cambria Math"/>
                      </w:rPr>
                      <m:t>(3,1)</m:t>
                    </m:r>
                    <m:r>
                      <m:rPr>
                        <m:sty m:val="p"/>
                      </m:rPr>
                      <w:rPr>
                        <w:rFonts w:ascii="Cambria Math" w:hAnsi="Cambria Math"/>
                      </w:rPr>
                      <m:t>=</m:t>
                    </m:r>
                    <m:r>
                      <w:rPr>
                        <w:rFonts w:ascii="Cambria Math" w:hAnsi="Cambria Math"/>
                      </w:rPr>
                      <m:t>IC</m:t>
                    </m:r>
                    <m:r>
                      <m:rPr>
                        <m:sty m:val="p"/>
                      </m:rPr>
                      <w:rPr>
                        <w:rFonts w:ascii="Cambria Math" w:hAnsi="Cambria Math"/>
                      </w:rPr>
                      <m:t>_</m:t>
                    </m:r>
                    <m:r>
                      <w:rPr>
                        <w:rFonts w:ascii="Cambria Math" w:hAnsi="Cambria Math"/>
                      </w:rPr>
                      <m:t>EP</m:t>
                    </m:r>
                    <m:r>
                      <m:rPr>
                        <m:sty m:val="p"/>
                      </m:rPr>
                      <w:rPr>
                        <w:rFonts w:ascii="Cambria Math" w:hAnsi="Cambria Math"/>
                      </w:rPr>
                      <m:t>_</m:t>
                    </m:r>
                    <m:r>
                      <w:rPr>
                        <w:rFonts w:ascii="Cambria Math" w:hAnsi="Cambria Math"/>
                      </w:rPr>
                      <m:t>s</m:t>
                    </m:r>
                    <m:r>
                      <m:rPr>
                        <m:sty m:val="p"/>
                      </m:rPr>
                      <w:rPr>
                        <w:rFonts w:ascii="Cambria Math" w:hAnsi="Cambria Math"/>
                      </w:rPr>
                      <m:t>'+0.05=</m:t>
                    </m:r>
                    <m:r>
                      <m:rPr>
                        <m:sty m:val="b"/>
                      </m:rPr>
                      <w:rPr>
                        <w:rFonts w:ascii="Cambria Math" w:hAnsi="Cambria Math"/>
                      </w:rPr>
                      <m:t>0.298</m:t>
                    </m:r>
                    <m:r>
                      <m:rPr>
                        <m:sty m:val="p"/>
                      </m:rPr>
                      <w:rPr>
                        <w:rFonts w:ascii="Cambria Math" w:hAnsi="Cambria Math"/>
                      </w:rPr>
                      <m:t xml:space="preserve"> </m:t>
                    </m:r>
                  </m:e>
                </m:mr>
              </m:m>
            </m:e>
          </m:d>
          <m:r>
            <w:rPr>
              <w:rFonts w:ascii="Cambria Math" w:hAnsi="Cambria Math"/>
              <w:noProof w:val="0"/>
            </w:rPr>
            <m:t xml:space="preserve"> </m:t>
          </m:r>
          <m:r>
            <m:rPr>
              <m:sty m:val="p"/>
            </m:rPr>
            <w:rPr>
              <w:rFonts w:ascii="Cambria Math" w:hAnsi="Cambria Math"/>
              <w:noProof w:val="0"/>
            </w:rPr>
            <m:t>top-right blue region shown in Figure 1</m:t>
          </m:r>
        </m:oMath>
      </m:oMathPara>
    </w:p>
    <w:p w14:paraId="159C67E8" w14:textId="77777777" w:rsidR="00D869C3" w:rsidRDefault="00D869C3" w:rsidP="00D869C3">
      <w:pPr>
        <w:pStyle w:val="URSNormal"/>
      </w:pPr>
    </w:p>
    <w:p w14:paraId="2C4AF27E" w14:textId="77777777" w:rsidR="00D869C3" w:rsidRDefault="00D869C3" w:rsidP="00D869C3">
      <w:pPr>
        <w:pStyle w:val="URSCCSINormalIndentCourier"/>
        <w:ind w:left="0" w:firstLine="0"/>
      </w:pPr>
    </w:p>
    <w:p w14:paraId="548AAE3C" w14:textId="2A4E7E4F" w:rsidR="00D869C3" w:rsidRDefault="00D869C3" w:rsidP="00D869C3">
      <w:pPr>
        <w:autoSpaceDE/>
        <w:autoSpaceDN/>
        <w:adjustRightInd/>
        <w:spacing w:after="200" w:line="276" w:lineRule="auto"/>
      </w:pPr>
      <w:r>
        <w:lastRenderedPageBreak/>
        <w:t xml:space="preserve">The new </w:t>
      </w:r>
      <w:proofErr w:type="spellStart"/>
      <w:r>
        <w:t>subgrid</w:t>
      </w:r>
      <w:proofErr w:type="spellEnd"/>
      <w:r>
        <w:t xml:space="preserve"> keywords must be set according to the desired physics and geometry:</w:t>
      </w:r>
    </w:p>
    <w:p w14:paraId="674B03F8" w14:textId="77777777" w:rsidR="00D869C3" w:rsidRPr="00DC3E5D" w:rsidRDefault="00D869C3" w:rsidP="00D869C3">
      <w:pPr>
        <w:pStyle w:val="URSCCSINormalIndentCourier"/>
      </w:pPr>
      <w:r w:rsidRPr="00DC3E5D">
        <w:t>SG_CYL_HYDRO  = .TRUE.</w:t>
      </w:r>
    </w:p>
    <w:p w14:paraId="43E42892" w14:textId="77777777" w:rsidR="00D869C3" w:rsidRPr="00DC3E5D" w:rsidRDefault="00D869C3" w:rsidP="00D869C3">
      <w:pPr>
        <w:pStyle w:val="URSCCSINormalIndentCourier"/>
      </w:pPr>
      <w:r w:rsidRPr="00DC3E5D">
        <w:t>SG_CYL_ENERGY = .TRUE.</w:t>
      </w:r>
    </w:p>
    <w:p w14:paraId="22F53CF6" w14:textId="77777777" w:rsidR="00D869C3" w:rsidRPr="00DC3E5D" w:rsidRDefault="00D869C3" w:rsidP="00D869C3">
      <w:pPr>
        <w:pStyle w:val="URSCCSINormalIndentCourier"/>
      </w:pPr>
      <w:r w:rsidRPr="00DC3E5D">
        <w:t xml:space="preserve">SG_CYL_D      =  0.01 </w:t>
      </w:r>
    </w:p>
    <w:p w14:paraId="35306DA1" w14:textId="77777777" w:rsidR="00D869C3" w:rsidRPr="00DC3E5D" w:rsidRDefault="00D869C3" w:rsidP="00D869C3">
      <w:pPr>
        <w:pStyle w:val="URSCCSINormalIndentCourier"/>
      </w:pPr>
      <w:r w:rsidRPr="00DC3E5D">
        <w:t>SG_CYL_a      =  0.03</w:t>
      </w:r>
    </w:p>
    <w:p w14:paraId="1DEA7F2D" w14:textId="77777777" w:rsidR="00D869C3" w:rsidRDefault="00D869C3" w:rsidP="00D869C3">
      <w:pPr>
        <w:pStyle w:val="URSCCSINormalIndentCourier"/>
      </w:pPr>
      <w:r w:rsidRPr="00DC3E5D">
        <w:t>SG_CYL_T      =  293.0</w:t>
      </w:r>
    </w:p>
    <w:p w14:paraId="481D91FA" w14:textId="77777777" w:rsidR="00D869C3" w:rsidRDefault="00D869C3" w:rsidP="0008284C">
      <w:pPr>
        <w:pStyle w:val="Heading2"/>
      </w:pPr>
      <w:bookmarkStart w:id="32" w:name="_Ref432770616"/>
      <w:bookmarkStart w:id="33" w:name="_Toc433810190"/>
      <w:bookmarkStart w:id="34" w:name="_Toc506997648"/>
      <w:r>
        <w:t>Compiling and Running the Simulation</w:t>
      </w:r>
      <w:bookmarkEnd w:id="32"/>
      <w:bookmarkEnd w:id="33"/>
      <w:bookmarkEnd w:id="34"/>
    </w:p>
    <w:p w14:paraId="3175F93D" w14:textId="77777777" w:rsidR="00D869C3" w:rsidRDefault="00D869C3" w:rsidP="00D869C3">
      <w:pPr>
        <w:pStyle w:val="URSNormal"/>
      </w:pPr>
      <w:r>
        <w:t>Recompile MFIX (as instructed in Section 2.3 Product Usage) using the following</w:t>
      </w:r>
      <w:r w:rsidRPr="001F04C6">
        <w:t xml:space="preserve"> </w:t>
      </w:r>
      <w:r w:rsidRPr="00C26BB4">
        <w:rPr>
          <w:rFonts w:ascii="Courier New" w:hAnsi="Courier New" w:cs="Courier New"/>
        </w:rPr>
        <w:t xml:space="preserve">Bash </w:t>
      </w:r>
      <w:r>
        <w:t>commands:</w:t>
      </w:r>
    </w:p>
    <w:p w14:paraId="15E775B3" w14:textId="77777777" w:rsidR="00D869C3" w:rsidRPr="00C6112C" w:rsidRDefault="00D869C3" w:rsidP="00D869C3">
      <w:pPr>
        <w:pStyle w:val="URSNormalNumberList"/>
        <w:numPr>
          <w:ilvl w:val="0"/>
          <w:numId w:val="30"/>
        </w:numPr>
        <w:rPr>
          <w:rStyle w:val="URSCCSICourierNew"/>
        </w:rPr>
      </w:pPr>
      <w:r w:rsidRPr="00C6112C">
        <w:rPr>
          <w:rStyle w:val="URSCCSICourierNew"/>
        </w:rPr>
        <w:t>cd PATH_TO/test/  # change directory to test/</w:t>
      </w:r>
    </w:p>
    <w:p w14:paraId="6B9B1404" w14:textId="47ACF727" w:rsidR="00D869C3" w:rsidRDefault="00D869C3" w:rsidP="00D869C3">
      <w:pPr>
        <w:pStyle w:val="URSNormalNumberList"/>
        <w:numPr>
          <w:ilvl w:val="0"/>
          <w:numId w:val="30"/>
        </w:numPr>
        <w:rPr>
          <w:rStyle w:val="URSCCSICourierNew"/>
        </w:rPr>
      </w:pPr>
      <w:proofErr w:type="spellStart"/>
      <w:proofErr w:type="gramStart"/>
      <w:r w:rsidRPr="00C6112C">
        <w:rPr>
          <w:rStyle w:val="URSCCSICourierNew"/>
        </w:rPr>
        <w:t>cp</w:t>
      </w:r>
      <w:proofErr w:type="spellEnd"/>
      <w:proofErr w:type="gramEnd"/>
      <w:r w:rsidRPr="00C6112C">
        <w:rPr>
          <w:rStyle w:val="URSCCSICourierNew"/>
        </w:rPr>
        <w:t xml:space="preserve"> –r ../model/</w:t>
      </w:r>
      <w:proofErr w:type="gramStart"/>
      <w:r w:rsidRPr="00C6112C">
        <w:rPr>
          <w:rStyle w:val="URSCCSICourierNew"/>
        </w:rPr>
        <w:t>*</w:t>
      </w:r>
      <w:r>
        <w:rPr>
          <w:rStyle w:val="URSCCSICourierNew"/>
        </w:rPr>
        <w:t xml:space="preserve"> </w:t>
      </w:r>
      <w:r w:rsidRPr="00C6112C">
        <w:rPr>
          <w:rStyle w:val="URSCCSICourierNew"/>
        </w:rPr>
        <w:t>.</w:t>
      </w:r>
      <w:proofErr w:type="gramEnd"/>
      <w:r w:rsidRPr="00C6112C">
        <w:rPr>
          <w:rStyle w:val="URSCCSICourierNew"/>
        </w:rPr>
        <w:t xml:space="preserve">  # copy model files (recursively) to run directory, test/</w:t>
      </w:r>
    </w:p>
    <w:p w14:paraId="375BBBF0" w14:textId="77777777" w:rsidR="00D869C3" w:rsidRPr="00C6112C" w:rsidRDefault="00D869C3" w:rsidP="00D869C3">
      <w:pPr>
        <w:pStyle w:val="URSNormalNumberList"/>
        <w:numPr>
          <w:ilvl w:val="0"/>
          <w:numId w:val="30"/>
        </w:numPr>
        <w:rPr>
          <w:rStyle w:val="URSCCSICourierNew"/>
        </w:rPr>
      </w:pPr>
      <w:proofErr w:type="spellStart"/>
      <w:r w:rsidRPr="00C6112C">
        <w:rPr>
          <w:rStyle w:val="URSCCSICourierNew"/>
        </w:rPr>
        <w:t>sh</w:t>
      </w:r>
      <w:proofErr w:type="spellEnd"/>
      <w:r w:rsidRPr="00C6112C">
        <w:rPr>
          <w:rStyle w:val="URSCCSICourierNew"/>
        </w:rPr>
        <w:t xml:space="preserve"> $MFIX/model/</w:t>
      </w:r>
      <w:proofErr w:type="spellStart"/>
      <w:r w:rsidRPr="00C6112C">
        <w:rPr>
          <w:rStyle w:val="URSCCSICourierNew"/>
        </w:rPr>
        <w:t>make_mfix</w:t>
      </w:r>
      <w:proofErr w:type="spellEnd"/>
      <w:r w:rsidRPr="00C6112C">
        <w:rPr>
          <w:rStyle w:val="URSCCSICourierNew"/>
        </w:rPr>
        <w:t xml:space="preserve">  # make MFIX, recompile with local source files, where $MFIX is the location of </w:t>
      </w:r>
      <w:proofErr w:type="spellStart"/>
      <w:r w:rsidRPr="00C6112C">
        <w:rPr>
          <w:rStyle w:val="URSCCSICourierNew"/>
        </w:rPr>
        <w:t>mfix</w:t>
      </w:r>
      <w:proofErr w:type="spellEnd"/>
      <w:r w:rsidRPr="00C6112C">
        <w:rPr>
          <w:rStyle w:val="URSCCSICourierNew"/>
        </w:rPr>
        <w:t>/</w:t>
      </w:r>
    </w:p>
    <w:p w14:paraId="5545C1F9" w14:textId="77777777" w:rsidR="00D869C3" w:rsidRPr="00C6112C" w:rsidRDefault="00D869C3" w:rsidP="00D869C3">
      <w:pPr>
        <w:pStyle w:val="URSNormalNumberList"/>
        <w:numPr>
          <w:ilvl w:val="0"/>
          <w:numId w:val="30"/>
        </w:numPr>
        <w:rPr>
          <w:rStyle w:val="URSCCSICourierNew"/>
        </w:rPr>
      </w:pPr>
      <w:proofErr w:type="spellStart"/>
      <w:r w:rsidRPr="00C6112C">
        <w:rPr>
          <w:rStyle w:val="URSCCSICourierNew"/>
        </w:rPr>
        <w:t>mpirun</w:t>
      </w:r>
      <w:proofErr w:type="spellEnd"/>
      <w:r w:rsidRPr="00C6112C">
        <w:rPr>
          <w:rStyle w:val="URSCCSICourierNew"/>
        </w:rPr>
        <w:t xml:space="preserve"> –np $NSLOTS </w:t>
      </w:r>
      <w:proofErr w:type="spellStart"/>
      <w:r w:rsidRPr="00C6112C">
        <w:rPr>
          <w:rStyle w:val="URSCCSICourierNew"/>
        </w:rPr>
        <w:t>mfix</w:t>
      </w:r>
      <w:proofErr w:type="spellEnd"/>
      <w:r w:rsidRPr="00C6112C">
        <w:rPr>
          <w:rStyle w:val="URSCCSICourierNew"/>
        </w:rPr>
        <w:t xml:space="preserve">  # execute simulation in parallel, where $NSLOTS is the number of processors (</w:t>
      </w:r>
      <w:r>
        <w:rPr>
          <w:rStyle w:val="URSCCSICourierNew"/>
        </w:rPr>
        <w:t>i.e.,</w:t>
      </w:r>
      <w:r w:rsidRPr="00C6112C">
        <w:rPr>
          <w:rStyle w:val="URSCCSICourierNew"/>
        </w:rPr>
        <w:t xml:space="preserve"> NODESI*NODESJ*NODESK)</w:t>
      </w:r>
    </w:p>
    <w:p w14:paraId="702F5ADA" w14:textId="77777777" w:rsidR="00D869C3" w:rsidRDefault="00D869C3" w:rsidP="0008284C">
      <w:pPr>
        <w:pStyle w:val="Heading2"/>
      </w:pPr>
      <w:bookmarkStart w:id="35" w:name="_Toc433810191"/>
      <w:bookmarkStart w:id="36" w:name="_Toc506997649"/>
      <w:r>
        <w:t>Verification</w:t>
      </w:r>
      <w:bookmarkEnd w:id="35"/>
      <w:bookmarkEnd w:id="36"/>
    </w:p>
    <w:p w14:paraId="63BD3E86" w14:textId="77777777" w:rsidR="00D869C3" w:rsidRDefault="00D869C3" w:rsidP="00D869C3">
      <w:pPr>
        <w:pStyle w:val="URSNormal"/>
      </w:pPr>
      <w:r>
        <w:t xml:space="preserve">To verify that the </w:t>
      </w:r>
      <w:proofErr w:type="spellStart"/>
      <w:r>
        <w:t>subgrid</w:t>
      </w:r>
      <w:proofErr w:type="spellEnd"/>
      <w:r>
        <w:t xml:space="preserve"> models are working correctly, the data must be post processed using MFIX’s included program, Post MFIX:</w:t>
      </w:r>
    </w:p>
    <w:p w14:paraId="6E149915" w14:textId="77777777" w:rsidR="00D869C3" w:rsidRPr="00C6112C" w:rsidRDefault="00D869C3" w:rsidP="00D869C3">
      <w:pPr>
        <w:pStyle w:val="URSNormalNumberList"/>
        <w:numPr>
          <w:ilvl w:val="0"/>
          <w:numId w:val="31"/>
        </w:numPr>
        <w:rPr>
          <w:rStyle w:val="URSCCSICourierNew"/>
        </w:rPr>
      </w:pPr>
      <w:r w:rsidRPr="00C6112C">
        <w:rPr>
          <w:rStyle w:val="URSCCSICourierNew"/>
        </w:rPr>
        <w:t>cd PATH_TO/test/  # change directory to test/</w:t>
      </w:r>
    </w:p>
    <w:p w14:paraId="2741A4E1" w14:textId="77777777" w:rsidR="00D869C3" w:rsidRPr="00C6112C" w:rsidRDefault="00D869C3" w:rsidP="00D869C3">
      <w:pPr>
        <w:pStyle w:val="URSNormalNumberList"/>
        <w:numPr>
          <w:ilvl w:val="0"/>
          <w:numId w:val="31"/>
        </w:numPr>
        <w:rPr>
          <w:rStyle w:val="URSCCSICourierNew"/>
        </w:rPr>
      </w:pPr>
      <w:r w:rsidRPr="00C6112C">
        <w:rPr>
          <w:rStyle w:val="URSCCSICourierNew"/>
        </w:rPr>
        <w:t>cd $MFIX/</w:t>
      </w:r>
      <w:proofErr w:type="spellStart"/>
      <w:r w:rsidRPr="00C6112C">
        <w:rPr>
          <w:rStyle w:val="URSCCSICourierNew"/>
        </w:rPr>
        <w:t>post_mfix</w:t>
      </w:r>
      <w:proofErr w:type="spellEnd"/>
      <w:r w:rsidRPr="00C6112C">
        <w:rPr>
          <w:rStyle w:val="URSCCSICourierNew"/>
        </w:rPr>
        <w:t xml:space="preserve">  # change directories to </w:t>
      </w:r>
      <w:proofErr w:type="spellStart"/>
      <w:r w:rsidRPr="00C6112C">
        <w:rPr>
          <w:rStyle w:val="URSCCSICourierNew"/>
        </w:rPr>
        <w:t>mfix</w:t>
      </w:r>
      <w:proofErr w:type="spellEnd"/>
      <w:r w:rsidRPr="00C6112C">
        <w:rPr>
          <w:rStyle w:val="URSCCSICourierNew"/>
        </w:rPr>
        <w:t>/</w:t>
      </w:r>
    </w:p>
    <w:p w14:paraId="1C5F1518" w14:textId="77777777" w:rsidR="00D869C3" w:rsidRPr="00C6112C" w:rsidRDefault="00D869C3" w:rsidP="00D869C3">
      <w:pPr>
        <w:pStyle w:val="URSNormalNumberList"/>
        <w:numPr>
          <w:ilvl w:val="0"/>
          <w:numId w:val="31"/>
        </w:numPr>
        <w:rPr>
          <w:rStyle w:val="URSCCSICourierNew"/>
        </w:rPr>
      </w:pPr>
      <w:r>
        <w:rPr>
          <w:rStyle w:val="URSCCSICourierNew"/>
        </w:rPr>
        <w:t>./</w:t>
      </w:r>
      <w:proofErr w:type="spellStart"/>
      <w:r w:rsidRPr="00C6112C">
        <w:rPr>
          <w:rStyle w:val="URSCCSICourierNew"/>
        </w:rPr>
        <w:t>make_post</w:t>
      </w:r>
      <w:proofErr w:type="spellEnd"/>
      <w:r w:rsidRPr="00C6112C">
        <w:rPr>
          <w:rStyle w:val="URSCCSICourierNew"/>
        </w:rPr>
        <w:t xml:space="preserve">  # compile Post MFIX</w:t>
      </w:r>
    </w:p>
    <w:p w14:paraId="06B90CE5" w14:textId="77777777" w:rsidR="00D869C3" w:rsidRPr="00C6112C" w:rsidRDefault="00D869C3" w:rsidP="00D869C3">
      <w:pPr>
        <w:pStyle w:val="URSNormalNumberList"/>
        <w:numPr>
          <w:ilvl w:val="0"/>
          <w:numId w:val="31"/>
        </w:numPr>
        <w:rPr>
          <w:rStyle w:val="URSCCSICourierNew"/>
        </w:rPr>
      </w:pPr>
      <w:r w:rsidRPr="00C6112C">
        <w:rPr>
          <w:rStyle w:val="URSCCSICourierNew"/>
        </w:rPr>
        <w:t>cd -  # change directories back to test/</w:t>
      </w:r>
    </w:p>
    <w:p w14:paraId="04305223" w14:textId="77777777" w:rsidR="00D869C3" w:rsidRPr="00C6112C" w:rsidRDefault="00D869C3" w:rsidP="00D869C3">
      <w:pPr>
        <w:pStyle w:val="URSNormalNumberList"/>
        <w:numPr>
          <w:ilvl w:val="0"/>
          <w:numId w:val="31"/>
        </w:numPr>
        <w:rPr>
          <w:rStyle w:val="URSCCSICourierNew"/>
        </w:rPr>
      </w:pPr>
      <w:proofErr w:type="spellStart"/>
      <w:r w:rsidRPr="00C6112C">
        <w:rPr>
          <w:rStyle w:val="URSCCSICourierNew"/>
        </w:rPr>
        <w:t>sh</w:t>
      </w:r>
      <w:proofErr w:type="spellEnd"/>
      <w:r w:rsidRPr="00C6112C">
        <w:rPr>
          <w:rStyle w:val="URSCCSICourierNew"/>
        </w:rPr>
        <w:t xml:space="preserve"> $MFIX/</w:t>
      </w:r>
      <w:proofErr w:type="spellStart"/>
      <w:r w:rsidRPr="00C6112C">
        <w:rPr>
          <w:rStyle w:val="URSCCSICourierNew"/>
        </w:rPr>
        <w:t>post_mfix</w:t>
      </w:r>
      <w:proofErr w:type="spellEnd"/>
      <w:r w:rsidRPr="00C6112C">
        <w:rPr>
          <w:rStyle w:val="URSCCSICourierNew"/>
        </w:rPr>
        <w:t>/</w:t>
      </w:r>
      <w:proofErr w:type="spellStart"/>
      <w:r w:rsidRPr="00C6112C">
        <w:rPr>
          <w:rStyle w:val="URSCCSICourierNew"/>
        </w:rPr>
        <w:t>post_mfix</w:t>
      </w:r>
      <w:proofErr w:type="spellEnd"/>
    </w:p>
    <w:p w14:paraId="4CCBAAE2" w14:textId="77777777" w:rsidR="00D869C3" w:rsidRDefault="00D869C3" w:rsidP="00D869C3">
      <w:pPr>
        <w:pStyle w:val="URSNormal"/>
        <w:pageBreakBefore/>
      </w:pPr>
      <w:r>
        <w:lastRenderedPageBreak/>
        <w:t>The user will be prompted to enter several parameters, use the same inputs as below in red:</w:t>
      </w:r>
    </w:p>
    <w:p w14:paraId="3C677359" w14:textId="77777777" w:rsidR="00D869C3" w:rsidRPr="00B66131" w:rsidRDefault="00D869C3" w:rsidP="00D869C3">
      <w:pPr>
        <w:pStyle w:val="URSCCSINormalIndentCourier"/>
      </w:pPr>
      <w:r w:rsidRPr="00B66131">
        <w:t xml:space="preserve">Enter the RUN_NAME to post_process &gt; </w:t>
      </w:r>
      <w:r>
        <w:rPr>
          <w:b/>
          <w:color w:val="FF0000"/>
        </w:rPr>
        <w:t>TEST</w:t>
      </w:r>
    </w:p>
    <w:p w14:paraId="67C0EF9A" w14:textId="77777777" w:rsidR="00D869C3" w:rsidRPr="00B66131" w:rsidRDefault="00D869C3" w:rsidP="00D869C3">
      <w:pPr>
        <w:pStyle w:val="URSCCSINormalIndentCourier"/>
      </w:pPr>
      <w:r w:rsidRPr="00B66131">
        <w:t xml:space="preserve">  </w:t>
      </w:r>
    </w:p>
    <w:p w14:paraId="6FB4D1B7" w14:textId="77777777" w:rsidR="00D869C3" w:rsidRPr="00B66131" w:rsidRDefault="00D869C3" w:rsidP="00D869C3">
      <w:pPr>
        <w:pStyle w:val="URSCCSINormalIndentCourier"/>
      </w:pPr>
      <w:r w:rsidRPr="00B66131">
        <w:t xml:space="preserve">  ********************************************************</w:t>
      </w:r>
    </w:p>
    <w:p w14:paraId="06DE5378" w14:textId="77777777" w:rsidR="00D869C3" w:rsidRPr="00B66131" w:rsidRDefault="00D869C3" w:rsidP="00D869C3">
      <w:pPr>
        <w:pStyle w:val="URSCCSINormalIndentCourier"/>
      </w:pPr>
      <w:r w:rsidRPr="00B66131">
        <w:t xml:space="preserve">  </w:t>
      </w:r>
    </w:p>
    <w:p w14:paraId="1A34CAFC" w14:textId="77777777" w:rsidR="00D869C3" w:rsidRPr="00B66131" w:rsidRDefault="00D869C3" w:rsidP="00D869C3">
      <w:pPr>
        <w:pStyle w:val="URSCCSINormalIndentCourier"/>
      </w:pPr>
      <w:r w:rsidRPr="00B66131">
        <w:t xml:space="preserve">  read_res0 : code valid for running on 1 processor only</w:t>
      </w:r>
    </w:p>
    <w:p w14:paraId="765BD559" w14:textId="77777777" w:rsidR="00D869C3" w:rsidRPr="00B66131" w:rsidRDefault="00D869C3" w:rsidP="00D869C3">
      <w:pPr>
        <w:pStyle w:val="URSCCSINormalIndentCourier"/>
      </w:pPr>
      <w:r w:rsidRPr="00B66131">
        <w:t xml:space="preserve">  </w:t>
      </w:r>
    </w:p>
    <w:p w14:paraId="3C14B330" w14:textId="77777777" w:rsidR="00D869C3" w:rsidRPr="00B66131" w:rsidRDefault="00D869C3" w:rsidP="00D869C3">
      <w:pPr>
        <w:pStyle w:val="URSCCSINormalIndentCourier"/>
      </w:pPr>
      <w:r w:rsidRPr="00B66131">
        <w:t xml:space="preserve">  ********************************************************</w:t>
      </w:r>
    </w:p>
    <w:p w14:paraId="012B1C05" w14:textId="77777777" w:rsidR="00D869C3" w:rsidRPr="00B66131" w:rsidRDefault="00D869C3" w:rsidP="00D869C3">
      <w:pPr>
        <w:pStyle w:val="URSCCSINormalIndentCourier"/>
      </w:pPr>
      <w:r w:rsidRPr="00B66131">
        <w:t xml:space="preserve">  </w:t>
      </w:r>
    </w:p>
    <w:p w14:paraId="6DDEAEA6" w14:textId="77777777" w:rsidR="00D869C3" w:rsidRPr="00B66131" w:rsidRDefault="00D869C3" w:rsidP="00D869C3">
      <w:pPr>
        <w:pStyle w:val="URSCCSINormalIndentCourier"/>
      </w:pPr>
      <w:r w:rsidRPr="00B66131">
        <w:t xml:space="preserve">  after call to calc distance</w:t>
      </w:r>
    </w:p>
    <w:p w14:paraId="12DF1769" w14:textId="77777777" w:rsidR="00D869C3" w:rsidRPr="00B66131" w:rsidRDefault="00D869C3" w:rsidP="00D869C3">
      <w:pPr>
        <w:pStyle w:val="URSCCSINormalIndentCourier"/>
      </w:pPr>
      <w:r w:rsidRPr="00B66131">
        <w:t xml:space="preserve">  after call to calc_vol</w:t>
      </w:r>
    </w:p>
    <w:p w14:paraId="1391D4F7" w14:textId="77777777" w:rsidR="00D869C3" w:rsidRPr="00B66131" w:rsidRDefault="00D869C3" w:rsidP="00D869C3">
      <w:pPr>
        <w:pStyle w:val="URSCCSINormalIndentCourier"/>
      </w:pPr>
      <w:r w:rsidRPr="00B66131">
        <w:t xml:space="preserve">  *************************************************</w:t>
      </w:r>
    </w:p>
    <w:p w14:paraId="5CA3B596" w14:textId="77777777" w:rsidR="00D869C3" w:rsidRPr="00B66131" w:rsidRDefault="00D869C3" w:rsidP="00D869C3">
      <w:pPr>
        <w:pStyle w:val="URSCCSINormalIndentCourier"/>
      </w:pPr>
      <w:r w:rsidRPr="00B66131">
        <w:t xml:space="preserve">   0   - Exit POST_MFIX</w:t>
      </w:r>
    </w:p>
    <w:p w14:paraId="0F7A1BA1" w14:textId="77777777" w:rsidR="00D869C3" w:rsidRPr="00B66131" w:rsidRDefault="00D869C3" w:rsidP="00D869C3">
      <w:pPr>
        <w:pStyle w:val="URSCCSINormalIndentCourier"/>
      </w:pPr>
      <w:r w:rsidRPr="00B66131">
        <w:t xml:space="preserve">   1   - Examine/print data</w:t>
      </w:r>
    </w:p>
    <w:p w14:paraId="5A82A4B0" w14:textId="77777777" w:rsidR="00D869C3" w:rsidRPr="00B66131" w:rsidRDefault="00D869C3" w:rsidP="00D869C3">
      <w:pPr>
        <w:pStyle w:val="URSCCSINormalIndentCourier"/>
      </w:pPr>
      <w:r w:rsidRPr="00B66131">
        <w:t xml:space="preserve">   2   - Write .RES from data in .SPx files</w:t>
      </w:r>
    </w:p>
    <w:p w14:paraId="60F4CC6D" w14:textId="77777777" w:rsidR="00D869C3" w:rsidRPr="00B66131" w:rsidRDefault="00D869C3" w:rsidP="00D869C3">
      <w:pPr>
        <w:pStyle w:val="URSCCSINormalIndentCourier"/>
      </w:pPr>
      <w:r w:rsidRPr="00B66131">
        <w:t xml:space="preserve">   3   - Write .RES for a new grid, using old data</w:t>
      </w:r>
    </w:p>
    <w:p w14:paraId="2A535F4B" w14:textId="77777777" w:rsidR="00D869C3" w:rsidRPr="00B66131" w:rsidRDefault="00D869C3" w:rsidP="00D869C3">
      <w:pPr>
        <w:pStyle w:val="URSCCSINormalIndentCourier"/>
      </w:pPr>
      <w:r w:rsidRPr="00B66131">
        <w:t xml:space="preserve">   4   - Calculate miscellaneous quantities</w:t>
      </w:r>
    </w:p>
    <w:p w14:paraId="5B7B9716" w14:textId="77777777" w:rsidR="00D869C3" w:rsidRPr="00B66131" w:rsidRDefault="00D869C3" w:rsidP="00D869C3">
      <w:pPr>
        <w:pStyle w:val="URSCCSINormalIndentCourier"/>
      </w:pPr>
      <w:r w:rsidRPr="00B66131">
        <w:t xml:space="preserve">   5   - Print out variables</w:t>
      </w:r>
    </w:p>
    <w:p w14:paraId="2F6014D7" w14:textId="77777777" w:rsidR="00D869C3" w:rsidRPr="00B66131" w:rsidRDefault="00D869C3" w:rsidP="00D869C3">
      <w:pPr>
        <w:pStyle w:val="URSCCSINormalIndentCourier"/>
      </w:pPr>
      <w:r w:rsidRPr="00B66131">
        <w:t xml:space="preserve">   6   - Call user defined subroutine USR_POST</w:t>
      </w:r>
    </w:p>
    <w:p w14:paraId="140C3A86" w14:textId="77777777" w:rsidR="00D869C3" w:rsidRPr="00B66131" w:rsidRDefault="00D869C3" w:rsidP="00D869C3">
      <w:pPr>
        <w:pStyle w:val="URSCCSINormalIndentCourier"/>
      </w:pPr>
      <w:r w:rsidRPr="00B66131">
        <w:t xml:space="preserve">   7   - Write a new SPx file with selected records</w:t>
      </w:r>
    </w:p>
    <w:p w14:paraId="342DE5EC" w14:textId="77777777" w:rsidR="00D869C3" w:rsidRPr="00B66131" w:rsidRDefault="00D869C3" w:rsidP="00D869C3">
      <w:pPr>
        <w:pStyle w:val="URSCCSINormalIndentCourier"/>
      </w:pPr>
      <w:r w:rsidRPr="00B66131">
        <w:t xml:space="preserve">   8   - Write new SPx files with time averaged data</w:t>
      </w:r>
    </w:p>
    <w:p w14:paraId="5FDA4DE6" w14:textId="77777777" w:rsidR="00D869C3" w:rsidRPr="00B66131" w:rsidRDefault="00D869C3" w:rsidP="00D869C3">
      <w:pPr>
        <w:pStyle w:val="URSCCSINormalIndentCourier"/>
      </w:pPr>
      <w:r w:rsidRPr="00B66131">
        <w:t xml:space="preserve">   9   - Perform ORNL calculations</w:t>
      </w:r>
    </w:p>
    <w:p w14:paraId="54EB4F1D" w14:textId="77777777" w:rsidR="00D869C3" w:rsidRPr="00B66131" w:rsidRDefault="00D869C3" w:rsidP="00D869C3">
      <w:pPr>
        <w:pStyle w:val="URSCCSINormalIndentCourier"/>
      </w:pPr>
      <w:r w:rsidRPr="00B66131">
        <w:t xml:space="preserve">  10   - run scavenger code</w:t>
      </w:r>
    </w:p>
    <w:p w14:paraId="6246EE37" w14:textId="77777777" w:rsidR="00D869C3" w:rsidRPr="00B66131" w:rsidRDefault="00D869C3" w:rsidP="00D869C3">
      <w:pPr>
        <w:pStyle w:val="URSCCSINormalIndentCourier"/>
      </w:pPr>
      <w:r w:rsidRPr="00B66131">
        <w:t xml:space="preserve">  *************************************************</w:t>
      </w:r>
    </w:p>
    <w:p w14:paraId="562D9649" w14:textId="77777777" w:rsidR="00D869C3" w:rsidRPr="00B66131" w:rsidRDefault="00D869C3" w:rsidP="00D869C3">
      <w:pPr>
        <w:pStyle w:val="URSCCSINormalIndentCourier"/>
      </w:pPr>
      <w:r w:rsidRPr="00B66131">
        <w:t xml:space="preserve">  </w:t>
      </w:r>
    </w:p>
    <w:p w14:paraId="2DEB5459" w14:textId="77777777" w:rsidR="00D869C3" w:rsidRPr="00B66131" w:rsidRDefault="00D869C3" w:rsidP="00D869C3">
      <w:pPr>
        <w:pStyle w:val="URSCCSINormalIndentCourier"/>
      </w:pPr>
      <w:r w:rsidRPr="00B66131">
        <w:t xml:space="preserve"> Enter menu selection &gt; </w:t>
      </w:r>
      <w:r w:rsidRPr="00B66131">
        <w:rPr>
          <w:b/>
          <w:color w:val="FF0000"/>
        </w:rPr>
        <w:t>1</w:t>
      </w:r>
    </w:p>
    <w:p w14:paraId="380FAE67" w14:textId="77777777" w:rsidR="00D869C3" w:rsidRPr="00B66131" w:rsidRDefault="00D869C3" w:rsidP="00D869C3">
      <w:pPr>
        <w:pStyle w:val="URSCCSINormalIndentCourier"/>
      </w:pPr>
    </w:p>
    <w:p w14:paraId="4CA2779D" w14:textId="77777777" w:rsidR="00D869C3" w:rsidRPr="00B66131" w:rsidRDefault="00D869C3" w:rsidP="00D869C3">
      <w:pPr>
        <w:pStyle w:val="URSCCSINormalIndentCourier"/>
      </w:pPr>
      <w:r w:rsidRPr="00B66131">
        <w:t xml:space="preserve">  Interactive data retrieval program. Type ? any time for help,</w:t>
      </w:r>
    </w:p>
    <w:p w14:paraId="0FD3A5D8" w14:textId="77777777" w:rsidR="00D869C3" w:rsidRPr="00B66131" w:rsidRDefault="00D869C3" w:rsidP="00D869C3">
      <w:pPr>
        <w:pStyle w:val="URSCCSINormalIndentCourier"/>
      </w:pPr>
      <w:r w:rsidRPr="00B66131">
        <w:t xml:space="preserve">  or press RETURN to select default values shown in parenthesis.</w:t>
      </w:r>
    </w:p>
    <w:p w14:paraId="458E00D9" w14:textId="77777777" w:rsidR="00D869C3" w:rsidRPr="00B66131" w:rsidRDefault="00D869C3" w:rsidP="00D869C3">
      <w:pPr>
        <w:pStyle w:val="URSCCSINormalIndentCourier"/>
      </w:pPr>
    </w:p>
    <w:p w14:paraId="73C35334" w14:textId="77777777" w:rsidR="00D869C3" w:rsidRPr="00B66131" w:rsidRDefault="00D869C3" w:rsidP="00D869C3">
      <w:pPr>
        <w:pStyle w:val="URSCCSINormalIndentCourier"/>
      </w:pPr>
      <w:r w:rsidRPr="00B66131">
        <w:t xml:space="preserve"> Write output using user-supplied precision? (T/F) </w:t>
      </w:r>
      <w:r w:rsidRPr="00B66131">
        <w:rPr>
          <w:b/>
          <w:color w:val="FF0000"/>
        </w:rPr>
        <w:t>F</w:t>
      </w:r>
    </w:p>
    <w:p w14:paraId="275BF1F2" w14:textId="77777777" w:rsidR="00D869C3" w:rsidRPr="00B66131" w:rsidRDefault="00D869C3" w:rsidP="00D869C3">
      <w:pPr>
        <w:pStyle w:val="URSCCSINormalIndentCourier"/>
      </w:pPr>
    </w:p>
    <w:p w14:paraId="0D5D94BA" w14:textId="77777777" w:rsidR="00D869C3" w:rsidRPr="00B66131" w:rsidRDefault="00D869C3" w:rsidP="00D869C3">
      <w:pPr>
        <w:pStyle w:val="URSCCSINormalIndentCourier"/>
      </w:pPr>
      <w:r w:rsidRPr="00B66131">
        <w:t xml:space="preserve"> Time: (  0.000,  0.000) &gt; </w:t>
      </w:r>
      <w:r w:rsidRPr="00B66131">
        <w:rPr>
          <w:b/>
          <w:color w:val="FF0000"/>
        </w:rPr>
        <w:t>0,10</w:t>
      </w:r>
    </w:p>
    <w:p w14:paraId="5A1F65CE" w14:textId="77777777" w:rsidR="00D869C3" w:rsidRPr="00B66131" w:rsidRDefault="00D869C3" w:rsidP="00D869C3">
      <w:pPr>
        <w:pStyle w:val="URSCCSINormalIndentCourier"/>
      </w:pPr>
      <w:r w:rsidRPr="00B66131">
        <w:t xml:space="preserve"> Time average ? (N) &gt; </w:t>
      </w:r>
      <w:r>
        <w:rPr>
          <w:b/>
          <w:color w:val="FF0000"/>
        </w:rPr>
        <w:t>N</w:t>
      </w:r>
    </w:p>
    <w:p w14:paraId="01917F8F" w14:textId="77777777" w:rsidR="00D869C3" w:rsidRPr="00B66131" w:rsidRDefault="00D869C3" w:rsidP="00D869C3">
      <w:pPr>
        <w:pStyle w:val="URSCCSINormalIndentCourier"/>
      </w:pPr>
      <w:r w:rsidRPr="00B66131">
        <w:lastRenderedPageBreak/>
        <w:t xml:space="preserve"> Variable: (EP_g     ) &gt;</w:t>
      </w:r>
      <w:r>
        <w:t xml:space="preserve"> </w:t>
      </w:r>
      <w:r>
        <w:rPr>
          <w:b/>
          <w:color w:val="FF0000"/>
        </w:rPr>
        <w:t>T_s</w:t>
      </w:r>
    </w:p>
    <w:p w14:paraId="45D73DC2" w14:textId="77777777" w:rsidR="00D869C3" w:rsidRPr="00B66131" w:rsidRDefault="00D869C3" w:rsidP="00D869C3">
      <w:pPr>
        <w:pStyle w:val="URSCCSINormalIndentCourier"/>
      </w:pPr>
      <w:r w:rsidRPr="00B66131">
        <w:t xml:space="preserve"> Solids phase: ( 1) &gt; </w:t>
      </w:r>
      <w:r>
        <w:t xml:space="preserve"> </w:t>
      </w:r>
      <w:r>
        <w:rPr>
          <w:b/>
          <w:color w:val="FF0000"/>
        </w:rPr>
        <w:t>1</w:t>
      </w:r>
    </w:p>
    <w:p w14:paraId="6D6906C7" w14:textId="77777777" w:rsidR="00D869C3" w:rsidRPr="00B66131" w:rsidRDefault="00D869C3" w:rsidP="00D869C3">
      <w:pPr>
        <w:pStyle w:val="URSCCSINormalIndentCourier"/>
      </w:pPr>
      <w:r w:rsidRPr="00B66131">
        <w:t xml:space="preserve"> I range: (  1,  1) &gt;</w:t>
      </w:r>
      <w:r>
        <w:t xml:space="preserve"> </w:t>
      </w:r>
      <w:r w:rsidRPr="00B66131">
        <w:rPr>
          <w:b/>
          <w:color w:val="FF0000"/>
        </w:rPr>
        <w:t>2,3</w:t>
      </w:r>
      <w:r>
        <w:rPr>
          <w:b/>
          <w:color w:val="FF0000"/>
        </w:rPr>
        <w:t>1</w:t>
      </w:r>
    </w:p>
    <w:p w14:paraId="7135FAA6" w14:textId="77777777" w:rsidR="00D869C3" w:rsidRPr="00B66131" w:rsidRDefault="00D869C3" w:rsidP="00D869C3">
      <w:pPr>
        <w:pStyle w:val="URSCCSINormalIndentCourier"/>
      </w:pPr>
      <w:r w:rsidRPr="00B66131">
        <w:t xml:space="preserve"> Average or sum over I? (N) &gt; </w:t>
      </w:r>
      <w:r w:rsidRPr="00B66131">
        <w:rPr>
          <w:b/>
          <w:color w:val="FF0000"/>
        </w:rPr>
        <w:t>Y</w:t>
      </w:r>
      <w:r w:rsidRPr="00B66131">
        <w:t xml:space="preserve"> </w:t>
      </w:r>
    </w:p>
    <w:p w14:paraId="3EDDA3F9" w14:textId="77777777" w:rsidR="00D869C3" w:rsidRPr="00B66131" w:rsidRDefault="00D869C3" w:rsidP="00D869C3">
      <w:pPr>
        <w:pStyle w:val="URSCCSINormalIndentCourier"/>
        <w:rPr>
          <w:b/>
        </w:rPr>
      </w:pPr>
      <w:r w:rsidRPr="00B66131">
        <w:t xml:space="preserve"> J range: (  1,  1) &gt;</w:t>
      </w:r>
      <w:r>
        <w:t xml:space="preserve"> </w:t>
      </w:r>
      <w:r w:rsidRPr="00B66131">
        <w:rPr>
          <w:b/>
          <w:color w:val="FF0000"/>
        </w:rPr>
        <w:t>2,3</w:t>
      </w:r>
      <w:r>
        <w:rPr>
          <w:b/>
          <w:color w:val="FF0000"/>
        </w:rPr>
        <w:t>1</w:t>
      </w:r>
    </w:p>
    <w:p w14:paraId="57E85010" w14:textId="77777777" w:rsidR="00D869C3" w:rsidRPr="00B66131" w:rsidRDefault="00D869C3" w:rsidP="00D869C3">
      <w:pPr>
        <w:pStyle w:val="URSCCSINormalIndentCourier"/>
      </w:pPr>
      <w:r w:rsidRPr="00B66131">
        <w:t xml:space="preserve"> Average or sum over J? (N) &gt; </w:t>
      </w:r>
      <w:r w:rsidRPr="00B66131">
        <w:rPr>
          <w:b/>
          <w:color w:val="FF0000"/>
        </w:rPr>
        <w:t>Y</w:t>
      </w:r>
    </w:p>
    <w:p w14:paraId="06545008" w14:textId="77777777" w:rsidR="00D869C3" w:rsidRPr="00B66131" w:rsidRDefault="00D869C3" w:rsidP="00D869C3">
      <w:pPr>
        <w:pStyle w:val="URSCCSINormalIndentCourier"/>
      </w:pPr>
      <w:r w:rsidRPr="00B66131">
        <w:t xml:space="preserve"> K range: (  1,  1) &gt;</w:t>
      </w:r>
      <w:r>
        <w:t xml:space="preserve"> </w:t>
      </w:r>
      <w:r w:rsidRPr="00B66131">
        <w:rPr>
          <w:b/>
          <w:color w:val="FF0000"/>
        </w:rPr>
        <w:t>1,1</w:t>
      </w:r>
    </w:p>
    <w:p w14:paraId="6B8EEAB1" w14:textId="77777777" w:rsidR="00D869C3" w:rsidRPr="00B66131" w:rsidRDefault="00D869C3" w:rsidP="00D869C3">
      <w:pPr>
        <w:pStyle w:val="URSCCSINormalIndentCourier"/>
      </w:pPr>
      <w:r w:rsidRPr="00B66131">
        <w:t xml:space="preserve"> File: (*                             ) &gt;</w:t>
      </w:r>
      <w:r>
        <w:t xml:space="preserve"> </w:t>
      </w:r>
      <w:r>
        <w:rPr>
          <w:b/>
          <w:color w:val="FF0000"/>
        </w:rPr>
        <w:t>T_s.txt</w:t>
      </w:r>
    </w:p>
    <w:p w14:paraId="64CE7372" w14:textId="77777777" w:rsidR="00D869C3" w:rsidRDefault="00D869C3" w:rsidP="00D869C3">
      <w:pPr>
        <w:pStyle w:val="URSNormal"/>
      </w:pPr>
      <w:r>
        <w:t xml:space="preserve">The post processor will write the domain-averaged solids temperature to an output file, T_s.txt. Open this file with any plotting software and plot the transient temperature. It should asymptote towards 293 K and be near 294 K by </w:t>
      </w:r>
      <w:r w:rsidRPr="00D7549F">
        <w:rPr>
          <w:i/>
        </w:rPr>
        <w:t>t</w:t>
      </w:r>
      <w:r>
        <w:t xml:space="preserve"> = 10 seconds.</w:t>
      </w:r>
    </w:p>
    <w:p w14:paraId="5F2FD306" w14:textId="77777777" w:rsidR="00D869C3" w:rsidRDefault="00D869C3" w:rsidP="00D869C3">
      <w:pPr>
        <w:pStyle w:val="URSFigurePhotoCenter"/>
      </w:pPr>
      <w:r>
        <w:drawing>
          <wp:inline distT="0" distB="0" distL="0" distR="0" wp14:anchorId="6DAEFE92" wp14:editId="6D691841">
            <wp:extent cx="3200400" cy="250903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509032"/>
                    </a:xfrm>
                    <a:prstGeom prst="rect">
                      <a:avLst/>
                    </a:prstGeom>
                  </pic:spPr>
                </pic:pic>
              </a:graphicData>
            </a:graphic>
          </wp:inline>
        </w:drawing>
      </w:r>
    </w:p>
    <w:p w14:paraId="48BF7BA0" w14:textId="77777777" w:rsidR="00D869C3" w:rsidRPr="00BE5243" w:rsidRDefault="00D869C3" w:rsidP="00D869C3">
      <w:pPr>
        <w:pStyle w:val="URSCaptionFigure"/>
      </w:pPr>
      <w:bookmarkStart w:id="37" w:name="_Toc433810203"/>
      <w:bookmarkStart w:id="38" w:name="_Toc444510264"/>
      <w:bookmarkStart w:id="39" w:name="_Toc506997109"/>
      <w:r w:rsidRPr="00B57574">
        <w:t>Figure</w:t>
      </w:r>
      <w:r>
        <w:t xml:space="preserve"> </w:t>
      </w:r>
      <w:fldSimple w:instr=" SEQ Figure \* ARABIC ">
        <w:r>
          <w:rPr>
            <w:noProof/>
          </w:rPr>
          <w:t>2</w:t>
        </w:r>
      </w:fldSimple>
      <w:r>
        <w:t xml:space="preserve">: </w:t>
      </w:r>
      <w:bookmarkEnd w:id="37"/>
      <w:r w:rsidRPr="00D56482">
        <w:t>Transient domain-averaged solids temperature for the test case, shown in red.</w:t>
      </w:r>
      <w:r>
        <w:t xml:space="preserve"> </w:t>
      </w:r>
      <w:r w:rsidRPr="00D56482">
        <w:t>The temperature asymptotes to thermal equilibrium at 293 K and should be near 294 K</w:t>
      </w:r>
      <w:r>
        <w:t xml:space="preserve"> </w:t>
      </w:r>
      <w:r w:rsidRPr="00D56482">
        <w:t>after 10</w:t>
      </w:r>
      <w:r>
        <w:t> </w:t>
      </w:r>
      <w:r w:rsidRPr="00D56482">
        <w:t>seconds. A high-resolution control solution is given in black</w:t>
      </w:r>
      <w:r>
        <w:t xml:space="preserve"> </w:t>
      </w:r>
      <w:r w:rsidRPr="00D56482">
        <w:t>with the standard deviation denoted by gray shading.</w:t>
      </w:r>
      <w:bookmarkEnd w:id="38"/>
      <w:bookmarkEnd w:id="39"/>
    </w:p>
    <w:p w14:paraId="7E1064F0" w14:textId="77777777" w:rsidR="004C7BDC" w:rsidRDefault="004C7BDC">
      <w:pPr>
        <w:autoSpaceDE/>
        <w:autoSpaceDN/>
        <w:adjustRightInd/>
        <w:rPr>
          <w:b/>
          <w:caps/>
          <w:sz w:val="28"/>
        </w:rPr>
      </w:pPr>
      <w:bookmarkStart w:id="40" w:name="_Toc433810192"/>
      <w:bookmarkStart w:id="41" w:name="_Toc506997650"/>
      <w:r>
        <w:br w:type="page"/>
      </w:r>
    </w:p>
    <w:p w14:paraId="74F678EC" w14:textId="071CFC86" w:rsidR="00D869C3" w:rsidRDefault="00D869C3" w:rsidP="0008284C">
      <w:pPr>
        <w:pStyle w:val="Heading1"/>
      </w:pPr>
      <w:r>
        <w:lastRenderedPageBreak/>
        <w:t>Example</w:t>
      </w:r>
      <w:bookmarkEnd w:id="23"/>
      <w:r>
        <w:t xml:space="preserve"> Case</w:t>
      </w:r>
      <w:bookmarkEnd w:id="40"/>
      <w:r>
        <w:t>S</w:t>
      </w:r>
      <w:bookmarkEnd w:id="41"/>
    </w:p>
    <w:p w14:paraId="2E89E0BC" w14:textId="77777777" w:rsidR="00D869C3" w:rsidRDefault="00D869C3" w:rsidP="00D869C3">
      <w:pPr>
        <w:pStyle w:val="URSNormal"/>
      </w:pPr>
      <w:r>
        <w:t xml:space="preserve">Two example cases of a heated fluidized bed has been included with the release of this product. Example1 demonstrates the system with non-reacting heated flow, employing the </w:t>
      </w:r>
      <w:proofErr w:type="spellStart"/>
      <w:r>
        <w:t>subgrid</w:t>
      </w:r>
      <w:proofErr w:type="spellEnd"/>
      <w:r>
        <w:t xml:space="preserve"> models for the hydrodynamics</w:t>
      </w:r>
      <w:r w:rsidRPr="00D56482">
        <w:t xml:space="preserve"> </w:t>
      </w:r>
      <w:r>
        <w:t>and heat transfer. Example2 utilizes the same system and includes reacting flow, simulating the adsorption of carbon dioxide onto solid sorbent particles. The following section describes these examples.</w:t>
      </w:r>
    </w:p>
    <w:p w14:paraId="7A7F4E75" w14:textId="77777777" w:rsidR="00D869C3" w:rsidRDefault="00D869C3" w:rsidP="00D869C3">
      <w:pPr>
        <w:pStyle w:val="URSNormal"/>
      </w:pPr>
      <w:r>
        <w:t xml:space="preserve">The geometry is based on the motivating example from Section 1.1 Motivating Example. The domain measures 1.33 × 6.88 m, with 1 cm diameter heat transfer cylinders (modeled as a porous media). The initial bed is empty. There is mass-inflow of particles and gas at the </w:t>
      </w:r>
      <w:proofErr w:type="spellStart"/>
      <w:r>
        <w:t>downchute</w:t>
      </w:r>
      <w:proofErr w:type="spellEnd"/>
      <w:r>
        <w:t xml:space="preserve"> that fill the reactor and a mass-inflow of gas at the base for fluidization. The mass-inflows are equalized by a mass-outflow area on the side for gas and solids and a pressure outlet above the freeboard. The walls are set to free-slip boundary conditions. Details can be found in the </w:t>
      </w:r>
      <w:r w:rsidRPr="00DC3E5D">
        <w:rPr>
          <w:rFonts w:ascii="Courier New" w:hAnsi="Courier New" w:cs="Courier New"/>
        </w:rPr>
        <w:t>mfix.dat</w:t>
      </w:r>
      <w:r w:rsidRPr="00CC39E1">
        <w:t xml:space="preserve"> </w:t>
      </w:r>
      <w:r>
        <w:t>input files.</w:t>
      </w:r>
    </w:p>
    <w:p w14:paraId="00F1C742" w14:textId="77777777" w:rsidR="00D869C3" w:rsidRPr="006543DC" w:rsidRDefault="00D869C3" w:rsidP="00D869C3">
      <w:pPr>
        <w:pStyle w:val="URSNormal"/>
      </w:pPr>
      <w:r w:rsidRPr="00011091">
        <w:t>To compile and run the example case</w:t>
      </w:r>
      <w:r>
        <w:t xml:space="preserve">, refer to Section </w:t>
      </w:r>
      <w:r>
        <w:fldChar w:fldCharType="begin"/>
      </w:r>
      <w:r>
        <w:instrText xml:space="preserve"> REF _Ref432770616 \r \h  \* MERGEFORMAT </w:instrText>
      </w:r>
      <w:r>
        <w:fldChar w:fldCharType="separate"/>
      </w:r>
      <w:r>
        <w:t xml:space="preserve">3.3 </w:t>
      </w:r>
      <w:r>
        <w:fldChar w:fldCharType="end"/>
      </w:r>
      <w:r>
        <w:t>Compiling and Running the Simulation.</w:t>
      </w:r>
    </w:p>
    <w:p w14:paraId="5675E00E" w14:textId="77777777" w:rsidR="00D869C3" w:rsidRDefault="00D869C3" w:rsidP="00D869C3">
      <w:pPr>
        <w:pStyle w:val="URSFigurePhotoCenter"/>
      </w:pPr>
      <w:r>
        <w:drawing>
          <wp:inline distT="0" distB="0" distL="0" distR="0" wp14:anchorId="73D46122" wp14:editId="359F485E">
            <wp:extent cx="1709431" cy="420624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9431" cy="4206240"/>
                    </a:xfrm>
                    <a:prstGeom prst="rect">
                      <a:avLst/>
                    </a:prstGeom>
                  </pic:spPr>
                </pic:pic>
              </a:graphicData>
            </a:graphic>
          </wp:inline>
        </w:drawing>
      </w:r>
      <w:r w:rsidRPr="009C6D4C">
        <w:drawing>
          <wp:inline distT="0" distB="0" distL="0" distR="0" wp14:anchorId="3AA81118" wp14:editId="5CA4A27B">
            <wp:extent cx="1706588" cy="420624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06588" cy="4206240"/>
                    </a:xfrm>
                    <a:prstGeom prst="rect">
                      <a:avLst/>
                    </a:prstGeom>
                  </pic:spPr>
                </pic:pic>
              </a:graphicData>
            </a:graphic>
          </wp:inline>
        </w:drawing>
      </w:r>
      <w:r w:rsidRPr="009C6D4C">
        <w:drawing>
          <wp:inline distT="0" distB="0" distL="0" distR="0" wp14:anchorId="32FA1D94" wp14:editId="404D88E3">
            <wp:extent cx="1697516" cy="4206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97516" cy="4206240"/>
                    </a:xfrm>
                    <a:prstGeom prst="rect">
                      <a:avLst/>
                    </a:prstGeom>
                  </pic:spPr>
                </pic:pic>
              </a:graphicData>
            </a:graphic>
          </wp:inline>
        </w:drawing>
      </w:r>
    </w:p>
    <w:p w14:paraId="032151F5" w14:textId="77777777" w:rsidR="00D869C3" w:rsidRDefault="00D869C3" w:rsidP="00D869C3">
      <w:pPr>
        <w:pStyle w:val="URSCaptionFigure"/>
      </w:pPr>
      <w:bookmarkStart w:id="42" w:name="_Toc433810204"/>
      <w:bookmarkStart w:id="43" w:name="_Toc444510265"/>
      <w:bookmarkStart w:id="44" w:name="_Toc506997110"/>
      <w:r w:rsidRPr="00B57574">
        <w:t>Figure</w:t>
      </w:r>
      <w:r>
        <w:t xml:space="preserve"> </w:t>
      </w:r>
      <w:fldSimple w:instr=" SEQ Figure \* ARABIC ">
        <w:r>
          <w:rPr>
            <w:noProof/>
          </w:rPr>
          <w:t>3</w:t>
        </w:r>
      </w:fldSimple>
      <w:r>
        <w:t xml:space="preserve">: Schematics of the bubbling fluidized bed example case: 3D original domain with heat transfer cylinders (left, cylinders not-to-scale), 3D domain with </w:t>
      </w:r>
      <w:proofErr w:type="spellStart"/>
      <w:r>
        <w:t>subgrid</w:t>
      </w:r>
      <w:proofErr w:type="spellEnd"/>
      <w:r>
        <w:t xml:space="preserve"> model (middle), and simplified 2D cross-section domain with </w:t>
      </w:r>
      <w:proofErr w:type="spellStart"/>
      <w:r>
        <w:t>subgrid</w:t>
      </w:r>
      <w:proofErr w:type="spellEnd"/>
      <w:r>
        <w:t xml:space="preserve"> model (right), where BC denotes boundary conditions and IC denotes initial conditions. The blue </w:t>
      </w:r>
      <w:proofErr w:type="gramStart"/>
      <w:r>
        <w:t>IC(</w:t>
      </w:r>
      <w:proofErr w:type="gramEnd"/>
      <w:r>
        <w:t>2) section represents the porous media phase used to model the unresolved immersed cylinders.</w:t>
      </w:r>
      <w:bookmarkStart w:id="45" w:name="_Toc396079426"/>
      <w:bookmarkEnd w:id="42"/>
      <w:bookmarkEnd w:id="43"/>
      <w:bookmarkEnd w:id="44"/>
    </w:p>
    <w:p w14:paraId="3051CCEB" w14:textId="77777777" w:rsidR="00D869C3" w:rsidRDefault="00D869C3" w:rsidP="0008284C">
      <w:pPr>
        <w:pStyle w:val="Heading1"/>
      </w:pPr>
      <w:bookmarkStart w:id="46" w:name="_Toc433810193"/>
      <w:bookmarkStart w:id="47" w:name="_Toc506997651"/>
      <w:r>
        <w:lastRenderedPageBreak/>
        <w:t>Usage Information</w:t>
      </w:r>
      <w:bookmarkEnd w:id="45"/>
      <w:bookmarkEnd w:id="46"/>
      <w:bookmarkEnd w:id="47"/>
    </w:p>
    <w:p w14:paraId="4D2F0D98" w14:textId="77777777" w:rsidR="00D869C3" w:rsidRDefault="00D869C3" w:rsidP="0008284C">
      <w:pPr>
        <w:pStyle w:val="Heading2"/>
      </w:pPr>
      <w:bookmarkStart w:id="48" w:name="_Toc396079427"/>
      <w:bookmarkStart w:id="49" w:name="_Toc433810194"/>
      <w:bookmarkStart w:id="50" w:name="_Toc506997652"/>
      <w:r>
        <w:t>Support</w:t>
      </w:r>
      <w:bookmarkEnd w:id="48"/>
      <w:bookmarkEnd w:id="49"/>
      <w:bookmarkEnd w:id="50"/>
    </w:p>
    <w:p w14:paraId="21294FDF" w14:textId="77777777" w:rsidR="00D869C3" w:rsidRPr="00DE07F8" w:rsidRDefault="00D869C3" w:rsidP="00D869C3">
      <w:pPr>
        <w:pStyle w:val="URSNormal"/>
      </w:pPr>
      <w:r>
        <w:t xml:space="preserve">For technical support, send an e-mail to </w:t>
      </w:r>
      <w:hyperlink r:id="rId22" w:history="1">
        <w:r w:rsidRPr="00C474A7">
          <w:rPr>
            <w:rStyle w:val="Hyperlink"/>
          </w:rPr>
          <w:t>ccsi-support@acceleratecarboncapture.org</w:t>
        </w:r>
      </w:hyperlink>
      <w:r>
        <w:t xml:space="preserve"> and/or fill out the “Submit Feedback/Request Support” form available on the product distribution page.</w:t>
      </w:r>
    </w:p>
    <w:p w14:paraId="48E9D4B6" w14:textId="77777777" w:rsidR="00D869C3" w:rsidRDefault="00D869C3" w:rsidP="0008284C">
      <w:pPr>
        <w:pStyle w:val="Heading2"/>
      </w:pPr>
      <w:bookmarkStart w:id="51" w:name="_Toc396079428"/>
      <w:bookmarkStart w:id="52" w:name="_Toc433810195"/>
      <w:bookmarkStart w:id="53" w:name="_Toc506997653"/>
      <w:r>
        <w:t>Restrictions</w:t>
      </w:r>
      <w:bookmarkEnd w:id="51"/>
      <w:bookmarkEnd w:id="52"/>
      <w:bookmarkEnd w:id="53"/>
    </w:p>
    <w:p w14:paraId="4D921485" w14:textId="77777777" w:rsidR="00D869C3" w:rsidRDefault="00D869C3" w:rsidP="00D869C3">
      <w:pPr>
        <w:pStyle w:val="URSNormal"/>
      </w:pPr>
      <w:r>
        <w:t>This model does not support multiple solid-phases and requires the use of the Wen-Yu drag model. These models have not been verified in 3D.</w:t>
      </w:r>
    </w:p>
    <w:p w14:paraId="782A1A50" w14:textId="77777777" w:rsidR="00D869C3" w:rsidRDefault="00D869C3" w:rsidP="0008284C">
      <w:pPr>
        <w:pStyle w:val="Heading2"/>
      </w:pPr>
      <w:bookmarkStart w:id="54" w:name="_Toc396079429"/>
      <w:bookmarkStart w:id="55" w:name="_Toc433810196"/>
      <w:bookmarkStart w:id="56" w:name="_Toc506997654"/>
      <w:r>
        <w:t>Next Steps</w:t>
      </w:r>
      <w:bookmarkEnd w:id="54"/>
      <w:bookmarkEnd w:id="55"/>
      <w:bookmarkEnd w:id="56"/>
    </w:p>
    <w:p w14:paraId="024073C4" w14:textId="77777777" w:rsidR="00D869C3" w:rsidRDefault="00D869C3" w:rsidP="00D869C3">
      <w:pPr>
        <w:pStyle w:val="URSNormal"/>
      </w:pPr>
      <w:r>
        <w:t>The model is undergoing verification/validation and uncertainty quantification.</w:t>
      </w:r>
    </w:p>
    <w:p w14:paraId="76F36461" w14:textId="77777777" w:rsidR="00482841" w:rsidRDefault="00482841" w:rsidP="00D869C3">
      <w:pPr>
        <w:pStyle w:val="URSNormal"/>
      </w:pPr>
    </w:p>
    <w:p w14:paraId="5CD0CE93" w14:textId="77777777" w:rsidR="00D869C3" w:rsidRDefault="00D869C3" w:rsidP="0008284C">
      <w:pPr>
        <w:pStyle w:val="Heading1"/>
      </w:pPr>
      <w:bookmarkStart w:id="57" w:name="_Toc396079430"/>
      <w:bookmarkStart w:id="58" w:name="_Toc433810197"/>
      <w:bookmarkStart w:id="59" w:name="_Toc506997655"/>
      <w:r>
        <w:t>Debugging</w:t>
      </w:r>
      <w:bookmarkEnd w:id="57"/>
      <w:bookmarkEnd w:id="58"/>
      <w:bookmarkEnd w:id="59"/>
    </w:p>
    <w:p w14:paraId="5191D510" w14:textId="77777777" w:rsidR="00D869C3" w:rsidRDefault="00D869C3" w:rsidP="00D869C3">
      <w:pPr>
        <w:pStyle w:val="URSNormal"/>
      </w:pPr>
      <w:r>
        <w:t>Please ref</w:t>
      </w:r>
      <w:r w:rsidRPr="00C6112C">
        <w:rPr>
          <w:rStyle w:val="URSNormalChar"/>
          <w:rFonts w:eastAsia="SimSun"/>
        </w:rPr>
        <w:t>e</w:t>
      </w:r>
      <w:r>
        <w:t>r to the following sections for debugging instructions and help contacts.</w:t>
      </w:r>
    </w:p>
    <w:p w14:paraId="62A7A3B9" w14:textId="77777777" w:rsidR="00D869C3" w:rsidRDefault="00D869C3" w:rsidP="0008284C">
      <w:pPr>
        <w:pStyle w:val="Heading2"/>
      </w:pPr>
      <w:bookmarkStart w:id="60" w:name="_Toc396079431"/>
      <w:bookmarkStart w:id="61" w:name="_Toc433810198"/>
      <w:bookmarkStart w:id="62" w:name="_Toc506997656"/>
      <w:r>
        <w:t>How to Debug</w:t>
      </w:r>
      <w:bookmarkEnd w:id="60"/>
      <w:bookmarkEnd w:id="61"/>
      <w:bookmarkEnd w:id="62"/>
    </w:p>
    <w:p w14:paraId="5440D309" w14:textId="77777777" w:rsidR="00D869C3" w:rsidRDefault="00D869C3" w:rsidP="00D869C3">
      <w:pPr>
        <w:pStyle w:val="URSNormal"/>
      </w:pPr>
      <w:r>
        <w:t xml:space="preserve">The cylinder-suspension drag model is largely implemented in </w:t>
      </w:r>
      <w:proofErr w:type="spellStart"/>
      <w:r w:rsidRPr="00A359F9">
        <w:rPr>
          <w:rStyle w:val="URSCCSICourierNew"/>
        </w:rPr>
        <w:t>drag_gs.f</w:t>
      </w:r>
      <w:proofErr w:type="spellEnd"/>
      <w:r>
        <w:t xml:space="preserve">, </w:t>
      </w:r>
      <w:proofErr w:type="spellStart"/>
      <w:r w:rsidRPr="00A359F9">
        <w:rPr>
          <w:rStyle w:val="URSCCSICourierNew"/>
        </w:rPr>
        <w:t>drag_ss.f</w:t>
      </w:r>
      <w:proofErr w:type="spellEnd"/>
      <w:r>
        <w:t>,</w:t>
      </w:r>
      <w:r w:rsidRPr="00A359F9">
        <w:t xml:space="preserve"> </w:t>
      </w:r>
      <w:proofErr w:type="spellStart"/>
      <w:r w:rsidRPr="00A359F9">
        <w:rPr>
          <w:rStyle w:val="URSCCSICourierNew"/>
        </w:rPr>
        <w:t>source_u_s.f</w:t>
      </w:r>
      <w:proofErr w:type="spellEnd"/>
      <w:r>
        <w:t xml:space="preserve">, </w:t>
      </w:r>
      <w:r w:rsidRPr="009B5809">
        <w:t xml:space="preserve">and </w:t>
      </w:r>
      <w:proofErr w:type="spellStart"/>
      <w:r w:rsidRPr="00A359F9">
        <w:rPr>
          <w:rStyle w:val="URSCCSICourierNew"/>
        </w:rPr>
        <w:t>source_v_s.f</w:t>
      </w:r>
      <w:proofErr w:type="spellEnd"/>
      <w:r>
        <w:t xml:space="preserve">, while the heat transfer model is largely implemented in </w:t>
      </w:r>
      <w:proofErr w:type="spellStart"/>
      <w:r w:rsidRPr="00A359F9">
        <w:rPr>
          <w:rStyle w:val="URSCCSICourierNew"/>
        </w:rPr>
        <w:t>solve_energy_eq.f</w:t>
      </w:r>
      <w:proofErr w:type="spellEnd"/>
      <w:r>
        <w:t>. If the user is encountering errors, debug the problem systematically. Begin by simplifying the system and physics, and then systematically add in more details and physics. Once the problem is identified, refer to the aforementioned files for easy locating of bugs.</w:t>
      </w:r>
    </w:p>
    <w:p w14:paraId="55ECF083" w14:textId="77777777" w:rsidR="00D869C3" w:rsidRDefault="00D869C3" w:rsidP="0008284C">
      <w:pPr>
        <w:pStyle w:val="Heading2"/>
      </w:pPr>
      <w:bookmarkStart w:id="63" w:name="_Toc396079432"/>
      <w:bookmarkStart w:id="64" w:name="_Toc433810199"/>
      <w:bookmarkStart w:id="65" w:name="_Toc506997657"/>
      <w:r>
        <w:t>Known Issues</w:t>
      </w:r>
      <w:bookmarkEnd w:id="63"/>
      <w:bookmarkEnd w:id="64"/>
      <w:bookmarkEnd w:id="65"/>
    </w:p>
    <w:p w14:paraId="7DD3AF2C" w14:textId="77777777" w:rsidR="00D869C3" w:rsidRDefault="00D869C3" w:rsidP="00D869C3">
      <w:pPr>
        <w:pStyle w:val="URSNormal"/>
      </w:pPr>
      <w:r>
        <w:t>Energy conservation problems were observed with MFIX 2015-2 and periodic domain simulations.</w:t>
      </w:r>
    </w:p>
    <w:p w14:paraId="3CF4262B" w14:textId="77777777" w:rsidR="00D869C3" w:rsidRDefault="00D869C3" w:rsidP="0008284C">
      <w:pPr>
        <w:pStyle w:val="Heading2"/>
      </w:pPr>
      <w:bookmarkStart w:id="66" w:name="_Toc396079433"/>
      <w:bookmarkStart w:id="67" w:name="_Toc433810200"/>
      <w:bookmarkStart w:id="68" w:name="_Toc506997658"/>
      <w:r>
        <w:t>Reporting Issues</w:t>
      </w:r>
      <w:bookmarkEnd w:id="66"/>
      <w:bookmarkEnd w:id="67"/>
      <w:bookmarkEnd w:id="68"/>
    </w:p>
    <w:p w14:paraId="7D690AC5" w14:textId="77777777" w:rsidR="00D869C3" w:rsidRDefault="00D869C3" w:rsidP="00D869C3">
      <w:pPr>
        <w:pStyle w:val="URSNormal"/>
      </w:pPr>
      <w:r>
        <w:t xml:space="preserve">To report an issue, please send an e-mail to </w:t>
      </w:r>
      <w:hyperlink r:id="rId23" w:history="1">
        <w:r w:rsidRPr="006636DD">
          <w:rPr>
            <w:rStyle w:val="Hyperlink"/>
          </w:rPr>
          <w:t>ccsi-support@acceleratecarboncapture.org</w:t>
        </w:r>
      </w:hyperlink>
      <w:r>
        <w:t>.</w:t>
      </w:r>
    </w:p>
    <w:p w14:paraId="2ABF16B6" w14:textId="77777777" w:rsidR="00482841" w:rsidRDefault="00482841" w:rsidP="00D869C3">
      <w:pPr>
        <w:pStyle w:val="URSNormal"/>
      </w:pPr>
    </w:p>
    <w:p w14:paraId="4446961A" w14:textId="77777777" w:rsidR="00D869C3" w:rsidRDefault="00D869C3" w:rsidP="0008284C">
      <w:pPr>
        <w:pStyle w:val="Heading1"/>
      </w:pPr>
      <w:bookmarkStart w:id="69" w:name="_Toc396079434"/>
      <w:bookmarkStart w:id="70" w:name="_Toc433810201"/>
      <w:bookmarkStart w:id="71" w:name="_Toc506997659"/>
      <w:r>
        <w:t>References</w:t>
      </w:r>
      <w:bookmarkEnd w:id="69"/>
      <w:bookmarkEnd w:id="70"/>
      <w:bookmarkEnd w:id="71"/>
    </w:p>
    <w:p w14:paraId="62F942E7" w14:textId="77777777" w:rsidR="00D869C3" w:rsidRDefault="00D869C3" w:rsidP="00D869C3">
      <w:pPr>
        <w:pStyle w:val="URSNormalIndent"/>
      </w:pPr>
      <w:r>
        <w:t xml:space="preserve">[1.] </w:t>
      </w:r>
      <w:r w:rsidRPr="00491CCD">
        <w:t>A</w:t>
      </w:r>
      <w:r>
        <w:t>.</w:t>
      </w:r>
      <w:r w:rsidRPr="00491CCD">
        <w:t xml:space="preserve"> Sarkar, X</w:t>
      </w:r>
      <w:r>
        <w:t>.</w:t>
      </w:r>
      <w:r w:rsidRPr="00491CCD">
        <w:t xml:space="preserve"> Sun, S</w:t>
      </w:r>
      <w:r>
        <w:t xml:space="preserve">. </w:t>
      </w:r>
      <w:proofErr w:type="spellStart"/>
      <w:r>
        <w:t>Sundaresan</w:t>
      </w:r>
      <w:proofErr w:type="spellEnd"/>
      <w:r>
        <w:t>,</w:t>
      </w:r>
      <w:r w:rsidRPr="00491CCD">
        <w:t xml:space="preserve"> </w:t>
      </w:r>
      <w:r>
        <w:t>“</w:t>
      </w:r>
      <w:r w:rsidRPr="00491CCD">
        <w:t>Sub-grid drag models for horizontal cylinder arrays immersed i</w:t>
      </w:r>
      <w:r>
        <w:t>n gas-particle multiphase flows.”</w:t>
      </w:r>
      <w:r w:rsidRPr="00491CCD">
        <w:t xml:space="preserve"> </w:t>
      </w:r>
      <w:r w:rsidRPr="00AE70D4">
        <w:rPr>
          <w:i/>
        </w:rPr>
        <w:t>Chemical Engineering Science</w:t>
      </w:r>
      <w:r w:rsidRPr="00491CCD">
        <w:t xml:space="preserve">, </w:t>
      </w:r>
      <w:r>
        <w:t xml:space="preserve">vol. </w:t>
      </w:r>
      <w:r w:rsidRPr="00491CCD">
        <w:t>104, 18</w:t>
      </w:r>
      <w:r>
        <w:t>, pp.</w:t>
      </w:r>
      <w:r w:rsidRPr="00491CCD">
        <w:t xml:space="preserve"> 399</w:t>
      </w:r>
      <w:r>
        <w:t xml:space="preserve">–412, </w:t>
      </w:r>
      <w:r>
        <w:br/>
      </w:r>
      <w:r w:rsidRPr="00491CCD">
        <w:t>Dec</w:t>
      </w:r>
      <w:r>
        <w:t>ember</w:t>
      </w:r>
      <w:r w:rsidRPr="00491CCD">
        <w:t xml:space="preserve"> 2013</w:t>
      </w:r>
      <w:r>
        <w:t>.</w:t>
      </w:r>
    </w:p>
    <w:p w14:paraId="0F88817F" w14:textId="77777777" w:rsidR="00D869C3" w:rsidRDefault="00D869C3" w:rsidP="00D869C3">
      <w:pPr>
        <w:pStyle w:val="URSNormalIndent"/>
      </w:pPr>
      <w:r>
        <w:t xml:space="preserve">[2.] </w:t>
      </w:r>
      <w:r w:rsidRPr="002046D5">
        <w:t xml:space="preserve">W.A. Lane, E.M. Ryan, A. Sarkar, S. </w:t>
      </w:r>
      <w:proofErr w:type="spellStart"/>
      <w:r w:rsidRPr="002046D5">
        <w:t>Sundaresan</w:t>
      </w:r>
      <w:proofErr w:type="spellEnd"/>
      <w:r>
        <w:t>,</w:t>
      </w:r>
      <w:r w:rsidRPr="002046D5">
        <w:t xml:space="preserve"> </w:t>
      </w:r>
      <w:r>
        <w:t>“</w:t>
      </w:r>
      <w:r w:rsidRPr="00B67803">
        <w:t>Sub-grid model</w:t>
      </w:r>
      <w:r>
        <w:t>s</w:t>
      </w:r>
      <w:r w:rsidRPr="00B67803">
        <w:t xml:space="preserve"> for heat transfer in </w:t>
      </w:r>
      <w:r>
        <w:br/>
      </w:r>
      <w:r w:rsidRPr="00B67803">
        <w:t>gas-particle flows wit</w:t>
      </w:r>
      <w:r>
        <w:t>h immersed horizontal cylinders,”</w:t>
      </w:r>
      <w:r w:rsidRPr="002046D5">
        <w:t xml:space="preserve"> </w:t>
      </w:r>
      <w:r>
        <w:rPr>
          <w:i/>
        </w:rPr>
        <w:t>Chemical Engineering Science</w:t>
      </w:r>
      <w:r w:rsidRPr="00D56482">
        <w:t xml:space="preserve">, </w:t>
      </w:r>
      <w:r>
        <w:t>(submitted)</w:t>
      </w:r>
      <w:r w:rsidRPr="002046D5">
        <w:t>.</w:t>
      </w:r>
    </w:p>
    <w:p w14:paraId="36B2BA68" w14:textId="53E575A5" w:rsidR="00833D2D" w:rsidRPr="00491CCD" w:rsidRDefault="00D869C3" w:rsidP="00D869C3">
      <w:pPr>
        <w:pStyle w:val="URSNormalIndent"/>
      </w:pPr>
      <w:r>
        <w:t xml:space="preserve">[3.] S. </w:t>
      </w:r>
      <w:proofErr w:type="spellStart"/>
      <w:r>
        <w:t>Benyahia</w:t>
      </w:r>
      <w:proofErr w:type="spellEnd"/>
      <w:r>
        <w:t xml:space="preserve">, M. </w:t>
      </w:r>
      <w:proofErr w:type="spellStart"/>
      <w:r>
        <w:t>Syamlal</w:t>
      </w:r>
      <w:proofErr w:type="spellEnd"/>
      <w:r>
        <w:t xml:space="preserve">, T.J. O’Brien, “Summary of MFIX Equations 2012-1”, From URL </w:t>
      </w:r>
      <w:hyperlink r:id="rId24" w:history="1">
        <w:r w:rsidRPr="006636DD">
          <w:rPr>
            <w:rStyle w:val="Hyperlink"/>
          </w:rPr>
          <w:t>https://mfix.netl.doe.gov/documentation/MFIXEquatio</w:t>
        </w:r>
        <w:bookmarkStart w:id="72" w:name="_GoBack"/>
        <w:bookmarkEnd w:id="72"/>
        <w:r w:rsidRPr="006636DD">
          <w:rPr>
            <w:rStyle w:val="Hyperlink"/>
          </w:rPr>
          <w:t>ns2012-1.pdf</w:t>
        </w:r>
      </w:hyperlink>
      <w:r>
        <w:t>, January 2012.</w:t>
      </w:r>
    </w:p>
    <w:sectPr w:rsidR="00833D2D" w:rsidRPr="00491CCD" w:rsidSect="00482841">
      <w:footerReference w:type="default" r:id="rId25"/>
      <w:pgSz w:w="12240" w:h="15840"/>
      <w:pgMar w:top="144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FA503" w14:textId="77777777" w:rsidR="008F7489" w:rsidRDefault="008F7489" w:rsidP="00C87BBF">
      <w:r>
        <w:separator/>
      </w:r>
    </w:p>
    <w:p w14:paraId="706A420C" w14:textId="77777777" w:rsidR="008F7489" w:rsidRDefault="008F7489" w:rsidP="00C87BBF"/>
    <w:p w14:paraId="3774BE05" w14:textId="77777777" w:rsidR="008F7489" w:rsidRDefault="008F7489" w:rsidP="00C87BBF"/>
    <w:p w14:paraId="14AAA2CE" w14:textId="77777777" w:rsidR="008F7489" w:rsidRDefault="008F7489" w:rsidP="00C87BBF"/>
    <w:p w14:paraId="71347C45" w14:textId="77777777" w:rsidR="008F7489" w:rsidRDefault="008F7489"/>
    <w:p w14:paraId="05904F31" w14:textId="77777777" w:rsidR="008F7489" w:rsidRDefault="008F7489"/>
  </w:endnote>
  <w:endnote w:type="continuationSeparator" w:id="0">
    <w:p w14:paraId="45437439" w14:textId="77777777" w:rsidR="008F7489" w:rsidRDefault="008F7489" w:rsidP="00C87BBF">
      <w:r>
        <w:continuationSeparator/>
      </w:r>
    </w:p>
    <w:p w14:paraId="47CE877F" w14:textId="77777777" w:rsidR="008F7489" w:rsidRDefault="008F7489" w:rsidP="00C87BBF"/>
    <w:p w14:paraId="5930F657" w14:textId="77777777" w:rsidR="008F7489" w:rsidRDefault="008F7489" w:rsidP="00C87BBF"/>
    <w:p w14:paraId="46675454" w14:textId="77777777" w:rsidR="008F7489" w:rsidRDefault="008F7489" w:rsidP="00C87BBF"/>
    <w:p w14:paraId="051AE380" w14:textId="77777777" w:rsidR="008F7489" w:rsidRDefault="008F7489"/>
    <w:p w14:paraId="739655D3" w14:textId="77777777" w:rsidR="008F7489" w:rsidRDefault="008F7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924168"/>
      <w:docPartObj>
        <w:docPartGallery w:val="Page Numbers (Bottom of Page)"/>
        <w:docPartUnique/>
      </w:docPartObj>
    </w:sdtPr>
    <w:sdtEndPr>
      <w:rPr>
        <w:noProof/>
      </w:rPr>
    </w:sdtEndPr>
    <w:sdtContent>
      <w:p w14:paraId="509A0526" w14:textId="65DB3410" w:rsidR="001C6541" w:rsidRPr="00E7516A" w:rsidRDefault="001C6541" w:rsidP="0024172A">
        <w:pPr>
          <w:pStyle w:val="Footer"/>
          <w:tabs>
            <w:tab w:val="clear" w:pos="4320"/>
            <w:tab w:val="clear" w:pos="8640"/>
            <w:tab w:val="right" w:pos="9360"/>
          </w:tabs>
        </w:pPr>
        <w:r>
          <w:rPr>
            <w:sz w:val="20"/>
            <w:szCs w:val="20"/>
          </w:rPr>
          <w:tab/>
        </w:r>
        <w:r>
          <w:fldChar w:fldCharType="begin"/>
        </w:r>
        <w:r>
          <w:instrText xml:space="preserve"> PAGE   \* MERGEFORMAT </w:instrText>
        </w:r>
        <w:r>
          <w:fldChar w:fldCharType="separate"/>
        </w:r>
        <w:r w:rsidR="004C7BDC">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22989"/>
      <w:docPartObj>
        <w:docPartGallery w:val="Page Numbers (Bottom of Page)"/>
        <w:docPartUnique/>
      </w:docPartObj>
    </w:sdtPr>
    <w:sdtEndPr>
      <w:rPr>
        <w:noProof/>
      </w:rPr>
    </w:sdtEndPr>
    <w:sdtContent>
      <w:p w14:paraId="6CB84560" w14:textId="344386DE" w:rsidR="001C6541" w:rsidRPr="00E7516A" w:rsidRDefault="001C6541" w:rsidP="0024172A">
        <w:pPr>
          <w:pStyle w:val="Footer"/>
          <w:tabs>
            <w:tab w:val="clear" w:pos="4320"/>
            <w:tab w:val="clear" w:pos="8640"/>
            <w:tab w:val="right" w:pos="9360"/>
          </w:tabs>
        </w:pPr>
        <w:r>
          <w:rPr>
            <w:sz w:val="20"/>
            <w:szCs w:val="20"/>
          </w:rPr>
          <w:tab/>
        </w:r>
        <w:r>
          <w:fldChar w:fldCharType="begin"/>
        </w:r>
        <w:r>
          <w:instrText xml:space="preserve"> PAGE   \* MERGEFORMAT </w:instrText>
        </w:r>
        <w:r>
          <w:fldChar w:fldCharType="separate"/>
        </w:r>
        <w:r w:rsidR="00C275F5">
          <w:rPr>
            <w:noProof/>
          </w:rPr>
          <w:t>iii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766702"/>
      <w:docPartObj>
        <w:docPartGallery w:val="Page Numbers (Bottom of Page)"/>
        <w:docPartUnique/>
      </w:docPartObj>
    </w:sdtPr>
    <w:sdtEndPr>
      <w:rPr>
        <w:noProof/>
      </w:rPr>
    </w:sdtEndPr>
    <w:sdtContent>
      <w:p w14:paraId="666B1F69" w14:textId="52340260" w:rsidR="001C6541" w:rsidRPr="00A73926" w:rsidRDefault="001C6541" w:rsidP="0024172A">
        <w:pPr>
          <w:pStyle w:val="Footer"/>
          <w:tabs>
            <w:tab w:val="clear" w:pos="4320"/>
            <w:tab w:val="clear" w:pos="8640"/>
            <w:tab w:val="right" w:pos="9360"/>
          </w:tabs>
        </w:pPr>
        <w:r>
          <w:rPr>
            <w:sz w:val="20"/>
            <w:szCs w:val="20"/>
          </w:rPr>
          <w:tab/>
        </w:r>
        <w:r>
          <w:fldChar w:fldCharType="begin"/>
        </w:r>
        <w:r>
          <w:instrText xml:space="preserve"> PAGE   \* MERGEFORMAT </w:instrText>
        </w:r>
        <w:r>
          <w:fldChar w:fldCharType="separate"/>
        </w:r>
        <w:r w:rsidR="004C7BDC">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BE1AD" w14:textId="77777777" w:rsidR="008F7489" w:rsidRDefault="008F7489" w:rsidP="00C87BBF">
      <w:r>
        <w:separator/>
      </w:r>
    </w:p>
    <w:p w14:paraId="6BEDB357" w14:textId="77777777" w:rsidR="008F7489" w:rsidRDefault="008F7489" w:rsidP="00C87BBF"/>
    <w:p w14:paraId="1905F670" w14:textId="77777777" w:rsidR="008F7489" w:rsidRDefault="008F7489" w:rsidP="00C87BBF"/>
    <w:p w14:paraId="14CBD479" w14:textId="77777777" w:rsidR="008F7489" w:rsidRDefault="008F7489" w:rsidP="00C87BBF"/>
    <w:p w14:paraId="6AA2D8C2" w14:textId="77777777" w:rsidR="008F7489" w:rsidRDefault="008F7489"/>
    <w:p w14:paraId="04626A2A" w14:textId="77777777" w:rsidR="008F7489" w:rsidRDefault="008F7489"/>
  </w:footnote>
  <w:footnote w:type="continuationSeparator" w:id="0">
    <w:p w14:paraId="720860F1" w14:textId="77777777" w:rsidR="008F7489" w:rsidRDefault="008F7489" w:rsidP="00C87BBF">
      <w:r>
        <w:continuationSeparator/>
      </w:r>
    </w:p>
    <w:p w14:paraId="467BE8FF" w14:textId="77777777" w:rsidR="008F7489" w:rsidRDefault="008F7489" w:rsidP="00C87BBF"/>
    <w:p w14:paraId="1AA66AC3" w14:textId="77777777" w:rsidR="008F7489" w:rsidRDefault="008F7489" w:rsidP="00C87BBF"/>
    <w:p w14:paraId="7D5A726F" w14:textId="77777777" w:rsidR="008F7489" w:rsidRDefault="008F7489" w:rsidP="00C87BBF"/>
    <w:p w14:paraId="11E503FD" w14:textId="77777777" w:rsidR="008F7489" w:rsidRDefault="008F7489"/>
    <w:p w14:paraId="19D6B789" w14:textId="77777777" w:rsidR="008F7489" w:rsidRDefault="008F74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DF1CB" w14:textId="5FD8A07A" w:rsidR="001C6541" w:rsidRPr="00A73926" w:rsidRDefault="001C6541" w:rsidP="0024172A">
    <w:pPr>
      <w:pStyle w:val="Header"/>
      <w:tabs>
        <w:tab w:val="clear" w:pos="4320"/>
        <w:tab w:val="clear" w:pos="8640"/>
      </w:tabs>
      <w:jc w:val="right"/>
      <w:rPr>
        <w:sz w:val="20"/>
        <w:szCs w:val="20"/>
      </w:rPr>
    </w:pPr>
    <w:r w:rsidRPr="00A73926">
      <w:rPr>
        <w:sz w:val="20"/>
        <w:szCs w:val="20"/>
      </w:rPr>
      <w:t>Filtered Models for</w:t>
    </w:r>
    <w:r w:rsidR="00B5010E">
      <w:rPr>
        <w:sz w:val="20"/>
        <w:szCs w:val="20"/>
      </w:rPr>
      <w:t xml:space="preserve"> Drag </w:t>
    </w:r>
    <w:r w:rsidR="00AF2BC8">
      <w:rPr>
        <w:sz w:val="20"/>
        <w:szCs w:val="20"/>
      </w:rPr>
      <w:t xml:space="preserve">and Heat Transfer </w:t>
    </w:r>
    <w:r w:rsidR="00B5010E">
      <w:rPr>
        <w:sz w:val="20"/>
        <w:szCs w:val="20"/>
      </w:rPr>
      <w:t xml:space="preserve">in </w:t>
    </w:r>
    <w:r w:rsidR="00AF2BC8">
      <w:rPr>
        <w:sz w:val="20"/>
        <w:szCs w:val="20"/>
      </w:rPr>
      <w:t>G</w:t>
    </w:r>
    <w:r w:rsidRPr="00A73926">
      <w:rPr>
        <w:sz w:val="20"/>
        <w:szCs w:val="20"/>
      </w:rPr>
      <w:t>as</w:t>
    </w:r>
    <w:r w:rsidR="00B5010E">
      <w:rPr>
        <w:sz w:val="20"/>
        <w:szCs w:val="20"/>
      </w:rPr>
      <w:t>-</w:t>
    </w:r>
    <w:r w:rsidRPr="00A73926">
      <w:rPr>
        <w:sz w:val="20"/>
        <w:szCs w:val="20"/>
      </w:rPr>
      <w:t xml:space="preserve">Particle </w:t>
    </w:r>
    <w:r w:rsidR="00B5010E">
      <w:rPr>
        <w:sz w:val="20"/>
        <w:szCs w:val="20"/>
      </w:rPr>
      <w:t xml:space="preserve">Flows </w:t>
    </w:r>
    <w:r w:rsidRPr="00A73926">
      <w:rPr>
        <w:sz w:val="20"/>
        <w:szCs w:val="20"/>
      </w:rPr>
      <w:t>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0E8B1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728CF43E"/>
    <w:lvl w:ilvl="0">
      <w:start w:val="1"/>
      <w:numFmt w:val="decimal"/>
      <w:lvlText w:val="%1."/>
      <w:lvlJc w:val="left"/>
      <w:pPr>
        <w:tabs>
          <w:tab w:val="num" w:pos="720"/>
        </w:tabs>
        <w:ind w:left="720" w:hanging="360"/>
      </w:pPr>
    </w:lvl>
  </w:abstractNum>
  <w:abstractNum w:abstractNumId="2"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64656"/>
    <w:multiLevelType w:val="hybridMultilevel"/>
    <w:tmpl w:val="85F81798"/>
    <w:lvl w:ilvl="0" w:tplc="72E66F70">
      <w:start w:val="1"/>
      <w:numFmt w:val="decimal"/>
      <w:pStyle w:val="URSNormalNumberList"/>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604C9"/>
    <w:multiLevelType w:val="hybridMultilevel"/>
    <w:tmpl w:val="6710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2B644F18"/>
    <w:multiLevelType w:val="multilevel"/>
    <w:tmpl w:val="DD047068"/>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2BC31E0C"/>
    <w:multiLevelType w:val="hybridMultilevel"/>
    <w:tmpl w:val="D41E4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81702D"/>
    <w:multiLevelType w:val="multilevel"/>
    <w:tmpl w:val="677A457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104E9B"/>
    <w:multiLevelType w:val="hybridMultilevel"/>
    <w:tmpl w:val="2626D004"/>
    <w:lvl w:ilvl="0" w:tplc="A15CDA44">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B3278C"/>
    <w:multiLevelType w:val="hybridMultilevel"/>
    <w:tmpl w:val="A0A8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5"/>
  </w:num>
  <w:num w:numId="4">
    <w:abstractNumId w:val="9"/>
  </w:num>
  <w:num w:numId="5">
    <w:abstractNumId w:val="4"/>
  </w:num>
  <w:num w:numId="6">
    <w:abstractNumId w:val="17"/>
  </w:num>
  <w:num w:numId="7">
    <w:abstractNumId w:val="19"/>
  </w:num>
  <w:num w:numId="8">
    <w:abstractNumId w:val="3"/>
  </w:num>
  <w:num w:numId="9">
    <w:abstractNumId w:val="27"/>
  </w:num>
  <w:num w:numId="10">
    <w:abstractNumId w:val="2"/>
  </w:num>
  <w:num w:numId="11">
    <w:abstractNumId w:val="26"/>
  </w:num>
  <w:num w:numId="12">
    <w:abstractNumId w:val="21"/>
  </w:num>
  <w:num w:numId="13">
    <w:abstractNumId w:val="11"/>
  </w:num>
  <w:num w:numId="14">
    <w:abstractNumId w:val="14"/>
  </w:num>
  <w:num w:numId="15">
    <w:abstractNumId w:val="23"/>
  </w:num>
  <w:num w:numId="16">
    <w:abstractNumId w:val="10"/>
  </w:num>
  <w:num w:numId="17">
    <w:abstractNumId w:val="8"/>
  </w:num>
  <w:num w:numId="18">
    <w:abstractNumId w:val="16"/>
  </w:num>
  <w:num w:numId="19">
    <w:abstractNumId w:val="15"/>
  </w:num>
  <w:num w:numId="20">
    <w:abstractNumId w:val="24"/>
  </w:num>
  <w:num w:numId="21">
    <w:abstractNumId w:val="18"/>
  </w:num>
  <w:num w:numId="22">
    <w:abstractNumId w:val="20"/>
  </w:num>
  <w:num w:numId="23">
    <w:abstractNumId w:val="13"/>
  </w:num>
  <w:num w:numId="24">
    <w:abstractNumId w:val="1"/>
  </w:num>
  <w:num w:numId="25">
    <w:abstractNumId w:val="0"/>
  </w:num>
  <w:num w:numId="26">
    <w:abstractNumId w:val="7"/>
  </w:num>
  <w:num w:numId="27">
    <w:abstractNumId w:val="5"/>
  </w:num>
  <w:num w:numId="28">
    <w:abstractNumId w:val="6"/>
  </w:num>
  <w:num w:numId="29">
    <w:abstractNumId w:val="12"/>
  </w:num>
  <w:num w:numId="30">
    <w:abstractNumId w:val="6"/>
    <w:lvlOverride w:ilvl="0">
      <w:startOverride w:val="1"/>
    </w:lvlOverride>
  </w:num>
  <w:num w:numId="31">
    <w:abstractNumId w:val="6"/>
    <w:lvlOverride w:ilvl="0">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2071"/>
    <w:rsid w:val="0000258B"/>
    <w:rsid w:val="00002596"/>
    <w:rsid w:val="00003DBF"/>
    <w:rsid w:val="00007BAE"/>
    <w:rsid w:val="00014FA6"/>
    <w:rsid w:val="000201DC"/>
    <w:rsid w:val="00021277"/>
    <w:rsid w:val="00022732"/>
    <w:rsid w:val="000233BA"/>
    <w:rsid w:val="00023B5A"/>
    <w:rsid w:val="0002440D"/>
    <w:rsid w:val="000244D7"/>
    <w:rsid w:val="00024FFF"/>
    <w:rsid w:val="000266EE"/>
    <w:rsid w:val="000303E5"/>
    <w:rsid w:val="00034E46"/>
    <w:rsid w:val="000359CF"/>
    <w:rsid w:val="000360CD"/>
    <w:rsid w:val="00037916"/>
    <w:rsid w:val="000412D4"/>
    <w:rsid w:val="00041DC7"/>
    <w:rsid w:val="00044D36"/>
    <w:rsid w:val="00050C45"/>
    <w:rsid w:val="0005270D"/>
    <w:rsid w:val="00054224"/>
    <w:rsid w:val="00054230"/>
    <w:rsid w:val="00057175"/>
    <w:rsid w:val="00063DC7"/>
    <w:rsid w:val="00065076"/>
    <w:rsid w:val="000673F9"/>
    <w:rsid w:val="00071C07"/>
    <w:rsid w:val="00072B46"/>
    <w:rsid w:val="0007324D"/>
    <w:rsid w:val="000754D5"/>
    <w:rsid w:val="0007561D"/>
    <w:rsid w:val="000776C3"/>
    <w:rsid w:val="000810C4"/>
    <w:rsid w:val="00081112"/>
    <w:rsid w:val="00081ABC"/>
    <w:rsid w:val="000826CF"/>
    <w:rsid w:val="0008284C"/>
    <w:rsid w:val="00082E4F"/>
    <w:rsid w:val="00083AA2"/>
    <w:rsid w:val="000842F9"/>
    <w:rsid w:val="00086747"/>
    <w:rsid w:val="00086A26"/>
    <w:rsid w:val="00086BE8"/>
    <w:rsid w:val="000904DD"/>
    <w:rsid w:val="00090B81"/>
    <w:rsid w:val="000944D5"/>
    <w:rsid w:val="00094B9C"/>
    <w:rsid w:val="00095C26"/>
    <w:rsid w:val="000A09B8"/>
    <w:rsid w:val="000A305E"/>
    <w:rsid w:val="000A30CC"/>
    <w:rsid w:val="000A3BEC"/>
    <w:rsid w:val="000A76AB"/>
    <w:rsid w:val="000A7FE7"/>
    <w:rsid w:val="000B18F1"/>
    <w:rsid w:val="000B1E39"/>
    <w:rsid w:val="000B5538"/>
    <w:rsid w:val="000B776E"/>
    <w:rsid w:val="000B7F04"/>
    <w:rsid w:val="000C0D4A"/>
    <w:rsid w:val="000C3745"/>
    <w:rsid w:val="000C4163"/>
    <w:rsid w:val="000C598C"/>
    <w:rsid w:val="000C6CCE"/>
    <w:rsid w:val="000D1760"/>
    <w:rsid w:val="000D2206"/>
    <w:rsid w:val="000D2286"/>
    <w:rsid w:val="000D2DE7"/>
    <w:rsid w:val="000D33D9"/>
    <w:rsid w:val="000D673E"/>
    <w:rsid w:val="000E0CBE"/>
    <w:rsid w:val="000E119C"/>
    <w:rsid w:val="000E1C1F"/>
    <w:rsid w:val="000E1F9C"/>
    <w:rsid w:val="000E3187"/>
    <w:rsid w:val="000F0DAE"/>
    <w:rsid w:val="000F23D3"/>
    <w:rsid w:val="000F3500"/>
    <w:rsid w:val="000F5DE0"/>
    <w:rsid w:val="000F6BB8"/>
    <w:rsid w:val="000F6FE0"/>
    <w:rsid w:val="0010231D"/>
    <w:rsid w:val="0010513D"/>
    <w:rsid w:val="00105279"/>
    <w:rsid w:val="00105BA4"/>
    <w:rsid w:val="00110D55"/>
    <w:rsid w:val="0011221B"/>
    <w:rsid w:val="00113B4A"/>
    <w:rsid w:val="00115A5B"/>
    <w:rsid w:val="00123AAE"/>
    <w:rsid w:val="001258B1"/>
    <w:rsid w:val="00127982"/>
    <w:rsid w:val="001304B8"/>
    <w:rsid w:val="001330B5"/>
    <w:rsid w:val="00137783"/>
    <w:rsid w:val="00140C5E"/>
    <w:rsid w:val="001413CC"/>
    <w:rsid w:val="00143A46"/>
    <w:rsid w:val="0014463F"/>
    <w:rsid w:val="0014574D"/>
    <w:rsid w:val="00150FBC"/>
    <w:rsid w:val="001513A2"/>
    <w:rsid w:val="001528FC"/>
    <w:rsid w:val="00153F61"/>
    <w:rsid w:val="00157C40"/>
    <w:rsid w:val="00160736"/>
    <w:rsid w:val="00160BE1"/>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C2A"/>
    <w:rsid w:val="00181696"/>
    <w:rsid w:val="00183E0F"/>
    <w:rsid w:val="0018415B"/>
    <w:rsid w:val="00184824"/>
    <w:rsid w:val="0019135B"/>
    <w:rsid w:val="00192319"/>
    <w:rsid w:val="001967EC"/>
    <w:rsid w:val="00197967"/>
    <w:rsid w:val="001A05D7"/>
    <w:rsid w:val="001A3676"/>
    <w:rsid w:val="001A43B4"/>
    <w:rsid w:val="001A4D50"/>
    <w:rsid w:val="001A59C2"/>
    <w:rsid w:val="001A5B09"/>
    <w:rsid w:val="001A5F00"/>
    <w:rsid w:val="001A5F12"/>
    <w:rsid w:val="001A721A"/>
    <w:rsid w:val="001A7909"/>
    <w:rsid w:val="001B100E"/>
    <w:rsid w:val="001B1ED0"/>
    <w:rsid w:val="001B5551"/>
    <w:rsid w:val="001B693E"/>
    <w:rsid w:val="001C09CC"/>
    <w:rsid w:val="001C0A18"/>
    <w:rsid w:val="001C3437"/>
    <w:rsid w:val="001C4C70"/>
    <w:rsid w:val="001C53A0"/>
    <w:rsid w:val="001C6541"/>
    <w:rsid w:val="001C7544"/>
    <w:rsid w:val="001C7A17"/>
    <w:rsid w:val="001D13E7"/>
    <w:rsid w:val="001D2D16"/>
    <w:rsid w:val="001E0280"/>
    <w:rsid w:val="001E2346"/>
    <w:rsid w:val="001E5909"/>
    <w:rsid w:val="001E598A"/>
    <w:rsid w:val="001E74E3"/>
    <w:rsid w:val="001E7CA9"/>
    <w:rsid w:val="001F04C6"/>
    <w:rsid w:val="001F6F0E"/>
    <w:rsid w:val="00201747"/>
    <w:rsid w:val="00202F34"/>
    <w:rsid w:val="0020581D"/>
    <w:rsid w:val="002072A5"/>
    <w:rsid w:val="00210255"/>
    <w:rsid w:val="00210C74"/>
    <w:rsid w:val="0021522F"/>
    <w:rsid w:val="00216F22"/>
    <w:rsid w:val="002202C0"/>
    <w:rsid w:val="00222D7F"/>
    <w:rsid w:val="0022410F"/>
    <w:rsid w:val="00224BFE"/>
    <w:rsid w:val="00226E58"/>
    <w:rsid w:val="002305E1"/>
    <w:rsid w:val="00232617"/>
    <w:rsid w:val="00233581"/>
    <w:rsid w:val="00235DD3"/>
    <w:rsid w:val="00236BD0"/>
    <w:rsid w:val="00240086"/>
    <w:rsid w:val="002406A0"/>
    <w:rsid w:val="0024172A"/>
    <w:rsid w:val="00242FE3"/>
    <w:rsid w:val="00243143"/>
    <w:rsid w:val="002434C5"/>
    <w:rsid w:val="0024710C"/>
    <w:rsid w:val="00247431"/>
    <w:rsid w:val="00247565"/>
    <w:rsid w:val="00247623"/>
    <w:rsid w:val="00247D4B"/>
    <w:rsid w:val="00250291"/>
    <w:rsid w:val="00251D2B"/>
    <w:rsid w:val="00252DB8"/>
    <w:rsid w:val="002533F4"/>
    <w:rsid w:val="00253762"/>
    <w:rsid w:val="00254045"/>
    <w:rsid w:val="00255EC7"/>
    <w:rsid w:val="002562E0"/>
    <w:rsid w:val="00257B82"/>
    <w:rsid w:val="00263DA8"/>
    <w:rsid w:val="00263DCF"/>
    <w:rsid w:val="00270FE5"/>
    <w:rsid w:val="002716DD"/>
    <w:rsid w:val="00271979"/>
    <w:rsid w:val="00274F36"/>
    <w:rsid w:val="00275F62"/>
    <w:rsid w:val="002767C7"/>
    <w:rsid w:val="00276DD9"/>
    <w:rsid w:val="002809B4"/>
    <w:rsid w:val="00282807"/>
    <w:rsid w:val="00284D72"/>
    <w:rsid w:val="00286F2A"/>
    <w:rsid w:val="00287181"/>
    <w:rsid w:val="002928EF"/>
    <w:rsid w:val="00292DC6"/>
    <w:rsid w:val="00293AFF"/>
    <w:rsid w:val="0029567E"/>
    <w:rsid w:val="00295DDF"/>
    <w:rsid w:val="00296E55"/>
    <w:rsid w:val="00297AD8"/>
    <w:rsid w:val="00297D94"/>
    <w:rsid w:val="002A18D7"/>
    <w:rsid w:val="002A2D76"/>
    <w:rsid w:val="002A3086"/>
    <w:rsid w:val="002B358F"/>
    <w:rsid w:val="002B396E"/>
    <w:rsid w:val="002B52FE"/>
    <w:rsid w:val="002C2DC4"/>
    <w:rsid w:val="002C40A1"/>
    <w:rsid w:val="002C6AC4"/>
    <w:rsid w:val="002C7F52"/>
    <w:rsid w:val="002D01D9"/>
    <w:rsid w:val="002D2A57"/>
    <w:rsid w:val="002E03F9"/>
    <w:rsid w:val="002E0F2C"/>
    <w:rsid w:val="002E1EF2"/>
    <w:rsid w:val="002E48DF"/>
    <w:rsid w:val="002E5723"/>
    <w:rsid w:val="002E6E96"/>
    <w:rsid w:val="002E7283"/>
    <w:rsid w:val="002F2B1D"/>
    <w:rsid w:val="002F2B21"/>
    <w:rsid w:val="002F4172"/>
    <w:rsid w:val="003072B3"/>
    <w:rsid w:val="00307B94"/>
    <w:rsid w:val="003108FF"/>
    <w:rsid w:val="00310D85"/>
    <w:rsid w:val="00312EBF"/>
    <w:rsid w:val="00313E4F"/>
    <w:rsid w:val="00314C0B"/>
    <w:rsid w:val="0032167D"/>
    <w:rsid w:val="0032169C"/>
    <w:rsid w:val="00321781"/>
    <w:rsid w:val="00324B8D"/>
    <w:rsid w:val="003262FC"/>
    <w:rsid w:val="003271D3"/>
    <w:rsid w:val="00327725"/>
    <w:rsid w:val="00327CD2"/>
    <w:rsid w:val="003307B3"/>
    <w:rsid w:val="003311B1"/>
    <w:rsid w:val="0033220C"/>
    <w:rsid w:val="0033242B"/>
    <w:rsid w:val="00333B3A"/>
    <w:rsid w:val="00336F1E"/>
    <w:rsid w:val="00337989"/>
    <w:rsid w:val="00340012"/>
    <w:rsid w:val="00340BF6"/>
    <w:rsid w:val="00343CD8"/>
    <w:rsid w:val="00344B98"/>
    <w:rsid w:val="00344FF7"/>
    <w:rsid w:val="00345E21"/>
    <w:rsid w:val="0034637E"/>
    <w:rsid w:val="003465FA"/>
    <w:rsid w:val="003476E0"/>
    <w:rsid w:val="003478F5"/>
    <w:rsid w:val="00347FD2"/>
    <w:rsid w:val="00350DF9"/>
    <w:rsid w:val="00354964"/>
    <w:rsid w:val="00355A0F"/>
    <w:rsid w:val="00356459"/>
    <w:rsid w:val="00357363"/>
    <w:rsid w:val="00360463"/>
    <w:rsid w:val="00360A3C"/>
    <w:rsid w:val="00360BA3"/>
    <w:rsid w:val="0036110D"/>
    <w:rsid w:val="00363633"/>
    <w:rsid w:val="00364B75"/>
    <w:rsid w:val="00365F1C"/>
    <w:rsid w:val="00367314"/>
    <w:rsid w:val="00370D59"/>
    <w:rsid w:val="00372ED1"/>
    <w:rsid w:val="0037303B"/>
    <w:rsid w:val="00374729"/>
    <w:rsid w:val="00375786"/>
    <w:rsid w:val="00380AF5"/>
    <w:rsid w:val="003821F8"/>
    <w:rsid w:val="00382D6E"/>
    <w:rsid w:val="0038695C"/>
    <w:rsid w:val="00390D86"/>
    <w:rsid w:val="0039329B"/>
    <w:rsid w:val="00394597"/>
    <w:rsid w:val="003A1220"/>
    <w:rsid w:val="003A1E67"/>
    <w:rsid w:val="003A291F"/>
    <w:rsid w:val="003A4B41"/>
    <w:rsid w:val="003A55D2"/>
    <w:rsid w:val="003A58CA"/>
    <w:rsid w:val="003A6730"/>
    <w:rsid w:val="003B1E54"/>
    <w:rsid w:val="003B3D95"/>
    <w:rsid w:val="003B74A7"/>
    <w:rsid w:val="003C1A54"/>
    <w:rsid w:val="003C256A"/>
    <w:rsid w:val="003C2B90"/>
    <w:rsid w:val="003C7E91"/>
    <w:rsid w:val="003D2DB4"/>
    <w:rsid w:val="003D2F2A"/>
    <w:rsid w:val="003D42D5"/>
    <w:rsid w:val="003D704F"/>
    <w:rsid w:val="003D79A8"/>
    <w:rsid w:val="003E12D3"/>
    <w:rsid w:val="003E26EE"/>
    <w:rsid w:val="003E64AF"/>
    <w:rsid w:val="003E672A"/>
    <w:rsid w:val="003E769B"/>
    <w:rsid w:val="003F02EE"/>
    <w:rsid w:val="003F063A"/>
    <w:rsid w:val="003F1057"/>
    <w:rsid w:val="003F2662"/>
    <w:rsid w:val="003F37D1"/>
    <w:rsid w:val="003F39BF"/>
    <w:rsid w:val="003F50BB"/>
    <w:rsid w:val="003F5D2B"/>
    <w:rsid w:val="003F5E24"/>
    <w:rsid w:val="003F7FDB"/>
    <w:rsid w:val="00400336"/>
    <w:rsid w:val="0040277C"/>
    <w:rsid w:val="00402868"/>
    <w:rsid w:val="0040413E"/>
    <w:rsid w:val="004068A8"/>
    <w:rsid w:val="00407144"/>
    <w:rsid w:val="0040750F"/>
    <w:rsid w:val="004115E5"/>
    <w:rsid w:val="0041277F"/>
    <w:rsid w:val="00414103"/>
    <w:rsid w:val="0041754D"/>
    <w:rsid w:val="004213E6"/>
    <w:rsid w:val="00423100"/>
    <w:rsid w:val="0042428E"/>
    <w:rsid w:val="004250F4"/>
    <w:rsid w:val="00425E1C"/>
    <w:rsid w:val="00426870"/>
    <w:rsid w:val="00430B01"/>
    <w:rsid w:val="00432851"/>
    <w:rsid w:val="00433D7D"/>
    <w:rsid w:val="00434007"/>
    <w:rsid w:val="004355F0"/>
    <w:rsid w:val="00435FE0"/>
    <w:rsid w:val="00442031"/>
    <w:rsid w:val="00442C82"/>
    <w:rsid w:val="00450167"/>
    <w:rsid w:val="0045184A"/>
    <w:rsid w:val="0045535B"/>
    <w:rsid w:val="00457FF0"/>
    <w:rsid w:val="00460A0D"/>
    <w:rsid w:val="0046198C"/>
    <w:rsid w:val="00462DEF"/>
    <w:rsid w:val="00465C00"/>
    <w:rsid w:val="004714F5"/>
    <w:rsid w:val="004720B6"/>
    <w:rsid w:val="00472B0A"/>
    <w:rsid w:val="00473CA9"/>
    <w:rsid w:val="00474448"/>
    <w:rsid w:val="00474493"/>
    <w:rsid w:val="00474920"/>
    <w:rsid w:val="00477CD2"/>
    <w:rsid w:val="00482545"/>
    <w:rsid w:val="00482841"/>
    <w:rsid w:val="00482933"/>
    <w:rsid w:val="004838F8"/>
    <w:rsid w:val="00483D99"/>
    <w:rsid w:val="0048509B"/>
    <w:rsid w:val="00485644"/>
    <w:rsid w:val="004857D8"/>
    <w:rsid w:val="004863FC"/>
    <w:rsid w:val="004868C9"/>
    <w:rsid w:val="00491CCD"/>
    <w:rsid w:val="00492A28"/>
    <w:rsid w:val="00497393"/>
    <w:rsid w:val="004A0D07"/>
    <w:rsid w:val="004A11EE"/>
    <w:rsid w:val="004A1FB7"/>
    <w:rsid w:val="004A43BD"/>
    <w:rsid w:val="004A4AD6"/>
    <w:rsid w:val="004A6AF9"/>
    <w:rsid w:val="004A723B"/>
    <w:rsid w:val="004B10E1"/>
    <w:rsid w:val="004C377F"/>
    <w:rsid w:val="004C46E3"/>
    <w:rsid w:val="004C7BDC"/>
    <w:rsid w:val="004D01E9"/>
    <w:rsid w:val="004D48EE"/>
    <w:rsid w:val="004D55FC"/>
    <w:rsid w:val="004D5EE7"/>
    <w:rsid w:val="004D7A13"/>
    <w:rsid w:val="004E0A66"/>
    <w:rsid w:val="004E290A"/>
    <w:rsid w:val="004E3A2A"/>
    <w:rsid w:val="004E4877"/>
    <w:rsid w:val="004E5135"/>
    <w:rsid w:val="004E6493"/>
    <w:rsid w:val="004E7275"/>
    <w:rsid w:val="004F39D7"/>
    <w:rsid w:val="00501789"/>
    <w:rsid w:val="00504A74"/>
    <w:rsid w:val="00506A6B"/>
    <w:rsid w:val="005072F1"/>
    <w:rsid w:val="005078A0"/>
    <w:rsid w:val="005153E8"/>
    <w:rsid w:val="005162F8"/>
    <w:rsid w:val="00520435"/>
    <w:rsid w:val="0052057C"/>
    <w:rsid w:val="005224E4"/>
    <w:rsid w:val="00525ECB"/>
    <w:rsid w:val="00526C2E"/>
    <w:rsid w:val="00527FDC"/>
    <w:rsid w:val="005302DE"/>
    <w:rsid w:val="00530DA2"/>
    <w:rsid w:val="005326B2"/>
    <w:rsid w:val="0053306F"/>
    <w:rsid w:val="00535A99"/>
    <w:rsid w:val="005366B0"/>
    <w:rsid w:val="00540EAA"/>
    <w:rsid w:val="00541D1E"/>
    <w:rsid w:val="005431E1"/>
    <w:rsid w:val="005432F2"/>
    <w:rsid w:val="005434A3"/>
    <w:rsid w:val="00550394"/>
    <w:rsid w:val="00554C8C"/>
    <w:rsid w:val="005565AB"/>
    <w:rsid w:val="00557C9E"/>
    <w:rsid w:val="00560533"/>
    <w:rsid w:val="0056094D"/>
    <w:rsid w:val="00562039"/>
    <w:rsid w:val="00562938"/>
    <w:rsid w:val="005632F3"/>
    <w:rsid w:val="00563539"/>
    <w:rsid w:val="00565E6D"/>
    <w:rsid w:val="005676A8"/>
    <w:rsid w:val="00571EA8"/>
    <w:rsid w:val="00572E4C"/>
    <w:rsid w:val="00573DC8"/>
    <w:rsid w:val="00574B3A"/>
    <w:rsid w:val="005760B3"/>
    <w:rsid w:val="005767B4"/>
    <w:rsid w:val="00577529"/>
    <w:rsid w:val="0058196D"/>
    <w:rsid w:val="005822C3"/>
    <w:rsid w:val="00582D5E"/>
    <w:rsid w:val="005832D0"/>
    <w:rsid w:val="00583A38"/>
    <w:rsid w:val="00584B81"/>
    <w:rsid w:val="00586933"/>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F2E"/>
    <w:rsid w:val="005D254B"/>
    <w:rsid w:val="005D2BC2"/>
    <w:rsid w:val="005D6CC0"/>
    <w:rsid w:val="005D6F3F"/>
    <w:rsid w:val="005E04E5"/>
    <w:rsid w:val="005E1369"/>
    <w:rsid w:val="005E5B6B"/>
    <w:rsid w:val="005E676F"/>
    <w:rsid w:val="005E7907"/>
    <w:rsid w:val="005F08B5"/>
    <w:rsid w:val="005F16D9"/>
    <w:rsid w:val="005F4642"/>
    <w:rsid w:val="005F4777"/>
    <w:rsid w:val="005F5EA6"/>
    <w:rsid w:val="005F68EC"/>
    <w:rsid w:val="005F70F5"/>
    <w:rsid w:val="005F7525"/>
    <w:rsid w:val="00601B76"/>
    <w:rsid w:val="00602072"/>
    <w:rsid w:val="00603438"/>
    <w:rsid w:val="00604629"/>
    <w:rsid w:val="00604B31"/>
    <w:rsid w:val="00604D2E"/>
    <w:rsid w:val="006058B2"/>
    <w:rsid w:val="00610215"/>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6E79"/>
    <w:rsid w:val="00637729"/>
    <w:rsid w:val="00640FEC"/>
    <w:rsid w:val="006442E9"/>
    <w:rsid w:val="00645326"/>
    <w:rsid w:val="006501A2"/>
    <w:rsid w:val="00651DE2"/>
    <w:rsid w:val="00653D3A"/>
    <w:rsid w:val="006544C6"/>
    <w:rsid w:val="00656EFF"/>
    <w:rsid w:val="00661A41"/>
    <w:rsid w:val="00662287"/>
    <w:rsid w:val="0066274C"/>
    <w:rsid w:val="00662CB4"/>
    <w:rsid w:val="00664602"/>
    <w:rsid w:val="00665D5D"/>
    <w:rsid w:val="00667F18"/>
    <w:rsid w:val="0067060B"/>
    <w:rsid w:val="00671968"/>
    <w:rsid w:val="006746E0"/>
    <w:rsid w:val="006766CD"/>
    <w:rsid w:val="006773CD"/>
    <w:rsid w:val="00677D48"/>
    <w:rsid w:val="00682C4A"/>
    <w:rsid w:val="006854FB"/>
    <w:rsid w:val="006876EB"/>
    <w:rsid w:val="0069061F"/>
    <w:rsid w:val="0069067F"/>
    <w:rsid w:val="006909AC"/>
    <w:rsid w:val="00691004"/>
    <w:rsid w:val="0069116C"/>
    <w:rsid w:val="0069157C"/>
    <w:rsid w:val="00695CEC"/>
    <w:rsid w:val="00695DC2"/>
    <w:rsid w:val="00696906"/>
    <w:rsid w:val="00696960"/>
    <w:rsid w:val="006A5755"/>
    <w:rsid w:val="006A5A17"/>
    <w:rsid w:val="006A6DED"/>
    <w:rsid w:val="006A6F51"/>
    <w:rsid w:val="006B10C2"/>
    <w:rsid w:val="006B1988"/>
    <w:rsid w:val="006B2C38"/>
    <w:rsid w:val="006B2D4F"/>
    <w:rsid w:val="006B345A"/>
    <w:rsid w:val="006B3803"/>
    <w:rsid w:val="006B3E73"/>
    <w:rsid w:val="006C09D8"/>
    <w:rsid w:val="006C2928"/>
    <w:rsid w:val="006C3521"/>
    <w:rsid w:val="006D5967"/>
    <w:rsid w:val="006D6C38"/>
    <w:rsid w:val="006E0E27"/>
    <w:rsid w:val="006E2F4E"/>
    <w:rsid w:val="006E313A"/>
    <w:rsid w:val="006E3FF3"/>
    <w:rsid w:val="006E41E6"/>
    <w:rsid w:val="006E6210"/>
    <w:rsid w:val="006E6510"/>
    <w:rsid w:val="006E6F2A"/>
    <w:rsid w:val="006F0116"/>
    <w:rsid w:val="006F1B0D"/>
    <w:rsid w:val="006F320A"/>
    <w:rsid w:val="006F3853"/>
    <w:rsid w:val="006F3A94"/>
    <w:rsid w:val="006F4211"/>
    <w:rsid w:val="006F5AFA"/>
    <w:rsid w:val="006F685B"/>
    <w:rsid w:val="00700827"/>
    <w:rsid w:val="00701E93"/>
    <w:rsid w:val="00702D60"/>
    <w:rsid w:val="0070619D"/>
    <w:rsid w:val="007069B1"/>
    <w:rsid w:val="00710831"/>
    <w:rsid w:val="007125A7"/>
    <w:rsid w:val="00712821"/>
    <w:rsid w:val="007148CD"/>
    <w:rsid w:val="00715A95"/>
    <w:rsid w:val="00715B14"/>
    <w:rsid w:val="00715C38"/>
    <w:rsid w:val="00721EC1"/>
    <w:rsid w:val="00721F58"/>
    <w:rsid w:val="00725E13"/>
    <w:rsid w:val="0072624D"/>
    <w:rsid w:val="00726C1A"/>
    <w:rsid w:val="00730485"/>
    <w:rsid w:val="007340DD"/>
    <w:rsid w:val="007355C4"/>
    <w:rsid w:val="00735FF1"/>
    <w:rsid w:val="0073756F"/>
    <w:rsid w:val="00737F5A"/>
    <w:rsid w:val="00742030"/>
    <w:rsid w:val="00743933"/>
    <w:rsid w:val="00744896"/>
    <w:rsid w:val="00747083"/>
    <w:rsid w:val="00747DB9"/>
    <w:rsid w:val="00752309"/>
    <w:rsid w:val="0075278D"/>
    <w:rsid w:val="00752A1E"/>
    <w:rsid w:val="00755C55"/>
    <w:rsid w:val="00755E84"/>
    <w:rsid w:val="007561B5"/>
    <w:rsid w:val="00757CFF"/>
    <w:rsid w:val="00757DD2"/>
    <w:rsid w:val="00760CC4"/>
    <w:rsid w:val="00761734"/>
    <w:rsid w:val="00761BC4"/>
    <w:rsid w:val="00762489"/>
    <w:rsid w:val="0076541F"/>
    <w:rsid w:val="0076561E"/>
    <w:rsid w:val="00765997"/>
    <w:rsid w:val="00765ACC"/>
    <w:rsid w:val="00770349"/>
    <w:rsid w:val="00770C39"/>
    <w:rsid w:val="007721C0"/>
    <w:rsid w:val="00772E92"/>
    <w:rsid w:val="00775CA1"/>
    <w:rsid w:val="00777491"/>
    <w:rsid w:val="007802E9"/>
    <w:rsid w:val="00780C49"/>
    <w:rsid w:val="00783B76"/>
    <w:rsid w:val="00783D82"/>
    <w:rsid w:val="007908DE"/>
    <w:rsid w:val="0079488D"/>
    <w:rsid w:val="007948DC"/>
    <w:rsid w:val="00795F0A"/>
    <w:rsid w:val="00795F25"/>
    <w:rsid w:val="007A0C49"/>
    <w:rsid w:val="007A4207"/>
    <w:rsid w:val="007A5888"/>
    <w:rsid w:val="007A6B15"/>
    <w:rsid w:val="007A6BD4"/>
    <w:rsid w:val="007A77FD"/>
    <w:rsid w:val="007A7F89"/>
    <w:rsid w:val="007B11AA"/>
    <w:rsid w:val="007B1935"/>
    <w:rsid w:val="007B684C"/>
    <w:rsid w:val="007B6AB2"/>
    <w:rsid w:val="007C0A0B"/>
    <w:rsid w:val="007C29C8"/>
    <w:rsid w:val="007C2D67"/>
    <w:rsid w:val="007C386A"/>
    <w:rsid w:val="007C6613"/>
    <w:rsid w:val="007C6AC1"/>
    <w:rsid w:val="007E2637"/>
    <w:rsid w:val="007E39E5"/>
    <w:rsid w:val="007E58B2"/>
    <w:rsid w:val="007E6057"/>
    <w:rsid w:val="007F05D6"/>
    <w:rsid w:val="007F0F41"/>
    <w:rsid w:val="007F22F5"/>
    <w:rsid w:val="007F2B90"/>
    <w:rsid w:val="007F49A6"/>
    <w:rsid w:val="00800227"/>
    <w:rsid w:val="008033E1"/>
    <w:rsid w:val="00804783"/>
    <w:rsid w:val="00806832"/>
    <w:rsid w:val="00813950"/>
    <w:rsid w:val="00813DC0"/>
    <w:rsid w:val="008231FA"/>
    <w:rsid w:val="008241EA"/>
    <w:rsid w:val="008255A7"/>
    <w:rsid w:val="00827FBB"/>
    <w:rsid w:val="00830312"/>
    <w:rsid w:val="00833D2D"/>
    <w:rsid w:val="008344CB"/>
    <w:rsid w:val="00835C64"/>
    <w:rsid w:val="00836FC6"/>
    <w:rsid w:val="00837BC2"/>
    <w:rsid w:val="00842AF1"/>
    <w:rsid w:val="00844C90"/>
    <w:rsid w:val="0084680E"/>
    <w:rsid w:val="00850592"/>
    <w:rsid w:val="008510B3"/>
    <w:rsid w:val="00854325"/>
    <w:rsid w:val="0085538C"/>
    <w:rsid w:val="00856B2E"/>
    <w:rsid w:val="008606E7"/>
    <w:rsid w:val="00862986"/>
    <w:rsid w:val="008638DD"/>
    <w:rsid w:val="0086436D"/>
    <w:rsid w:val="00864663"/>
    <w:rsid w:val="008647C5"/>
    <w:rsid w:val="00871FB1"/>
    <w:rsid w:val="008723B5"/>
    <w:rsid w:val="00874D5F"/>
    <w:rsid w:val="00881645"/>
    <w:rsid w:val="00883912"/>
    <w:rsid w:val="00891E10"/>
    <w:rsid w:val="00894490"/>
    <w:rsid w:val="00897B19"/>
    <w:rsid w:val="008A1411"/>
    <w:rsid w:val="008A2406"/>
    <w:rsid w:val="008A2D64"/>
    <w:rsid w:val="008A6632"/>
    <w:rsid w:val="008A6846"/>
    <w:rsid w:val="008B13DE"/>
    <w:rsid w:val="008B3EC1"/>
    <w:rsid w:val="008B48D6"/>
    <w:rsid w:val="008C081A"/>
    <w:rsid w:val="008C4275"/>
    <w:rsid w:val="008C4F8E"/>
    <w:rsid w:val="008D1D02"/>
    <w:rsid w:val="008D2529"/>
    <w:rsid w:val="008D2EA4"/>
    <w:rsid w:val="008D2F91"/>
    <w:rsid w:val="008D3B15"/>
    <w:rsid w:val="008D508D"/>
    <w:rsid w:val="008E10D0"/>
    <w:rsid w:val="008E1599"/>
    <w:rsid w:val="008E653F"/>
    <w:rsid w:val="008E6544"/>
    <w:rsid w:val="008E7489"/>
    <w:rsid w:val="008E7F5C"/>
    <w:rsid w:val="008F3D38"/>
    <w:rsid w:val="008F557B"/>
    <w:rsid w:val="008F7489"/>
    <w:rsid w:val="00900780"/>
    <w:rsid w:val="00914D21"/>
    <w:rsid w:val="009166BA"/>
    <w:rsid w:val="00920225"/>
    <w:rsid w:val="00920350"/>
    <w:rsid w:val="00920C8D"/>
    <w:rsid w:val="009221C0"/>
    <w:rsid w:val="009259EB"/>
    <w:rsid w:val="00927D54"/>
    <w:rsid w:val="00930035"/>
    <w:rsid w:val="00932FF2"/>
    <w:rsid w:val="00933EA5"/>
    <w:rsid w:val="009363A8"/>
    <w:rsid w:val="009371E2"/>
    <w:rsid w:val="00937ED5"/>
    <w:rsid w:val="009457A2"/>
    <w:rsid w:val="0094776D"/>
    <w:rsid w:val="00952272"/>
    <w:rsid w:val="009545F2"/>
    <w:rsid w:val="009606F9"/>
    <w:rsid w:val="0096211B"/>
    <w:rsid w:val="00962F82"/>
    <w:rsid w:val="00964EB2"/>
    <w:rsid w:val="00966A3D"/>
    <w:rsid w:val="0097012E"/>
    <w:rsid w:val="00970B4C"/>
    <w:rsid w:val="00977793"/>
    <w:rsid w:val="00977F54"/>
    <w:rsid w:val="009800C2"/>
    <w:rsid w:val="00985DE0"/>
    <w:rsid w:val="009929AF"/>
    <w:rsid w:val="00994ACD"/>
    <w:rsid w:val="009958FF"/>
    <w:rsid w:val="009A0126"/>
    <w:rsid w:val="009A0F18"/>
    <w:rsid w:val="009A1F85"/>
    <w:rsid w:val="009A2533"/>
    <w:rsid w:val="009A6EFD"/>
    <w:rsid w:val="009B1DDE"/>
    <w:rsid w:val="009B2CA0"/>
    <w:rsid w:val="009B4208"/>
    <w:rsid w:val="009B4B81"/>
    <w:rsid w:val="009B668B"/>
    <w:rsid w:val="009B7EEE"/>
    <w:rsid w:val="009C13D2"/>
    <w:rsid w:val="009C3C1D"/>
    <w:rsid w:val="009C501B"/>
    <w:rsid w:val="009C6D4C"/>
    <w:rsid w:val="009C759C"/>
    <w:rsid w:val="009D0151"/>
    <w:rsid w:val="009D10A5"/>
    <w:rsid w:val="009D3492"/>
    <w:rsid w:val="009D50EF"/>
    <w:rsid w:val="009D7690"/>
    <w:rsid w:val="009D7B29"/>
    <w:rsid w:val="009E15AF"/>
    <w:rsid w:val="009E3CC2"/>
    <w:rsid w:val="009E3EFD"/>
    <w:rsid w:val="009E5C2F"/>
    <w:rsid w:val="009E638E"/>
    <w:rsid w:val="009E6AC2"/>
    <w:rsid w:val="009E7890"/>
    <w:rsid w:val="009F1110"/>
    <w:rsid w:val="009F1BD8"/>
    <w:rsid w:val="009F2078"/>
    <w:rsid w:val="009F6685"/>
    <w:rsid w:val="00A074BE"/>
    <w:rsid w:val="00A10A58"/>
    <w:rsid w:val="00A12FAA"/>
    <w:rsid w:val="00A137F8"/>
    <w:rsid w:val="00A154AF"/>
    <w:rsid w:val="00A175E4"/>
    <w:rsid w:val="00A20DFC"/>
    <w:rsid w:val="00A20E51"/>
    <w:rsid w:val="00A25D4B"/>
    <w:rsid w:val="00A26709"/>
    <w:rsid w:val="00A2685E"/>
    <w:rsid w:val="00A27403"/>
    <w:rsid w:val="00A27FC7"/>
    <w:rsid w:val="00A3043F"/>
    <w:rsid w:val="00A30707"/>
    <w:rsid w:val="00A3121D"/>
    <w:rsid w:val="00A319F2"/>
    <w:rsid w:val="00A3434F"/>
    <w:rsid w:val="00A343BA"/>
    <w:rsid w:val="00A37686"/>
    <w:rsid w:val="00A511CF"/>
    <w:rsid w:val="00A54858"/>
    <w:rsid w:val="00A57253"/>
    <w:rsid w:val="00A6130C"/>
    <w:rsid w:val="00A63FBB"/>
    <w:rsid w:val="00A65291"/>
    <w:rsid w:val="00A67657"/>
    <w:rsid w:val="00A67CF9"/>
    <w:rsid w:val="00A71A58"/>
    <w:rsid w:val="00A73926"/>
    <w:rsid w:val="00A748C8"/>
    <w:rsid w:val="00A757F5"/>
    <w:rsid w:val="00A81220"/>
    <w:rsid w:val="00A8199B"/>
    <w:rsid w:val="00A84A8C"/>
    <w:rsid w:val="00A84FFD"/>
    <w:rsid w:val="00A8502A"/>
    <w:rsid w:val="00A857F5"/>
    <w:rsid w:val="00A90E86"/>
    <w:rsid w:val="00A92DE2"/>
    <w:rsid w:val="00A963BF"/>
    <w:rsid w:val="00A97C12"/>
    <w:rsid w:val="00AA1759"/>
    <w:rsid w:val="00AA17C9"/>
    <w:rsid w:val="00AA20F1"/>
    <w:rsid w:val="00AA4695"/>
    <w:rsid w:val="00AA5313"/>
    <w:rsid w:val="00AA772B"/>
    <w:rsid w:val="00AB77A5"/>
    <w:rsid w:val="00AC112E"/>
    <w:rsid w:val="00AC3D33"/>
    <w:rsid w:val="00AC3EAB"/>
    <w:rsid w:val="00AC6F0A"/>
    <w:rsid w:val="00AC7671"/>
    <w:rsid w:val="00AD0D54"/>
    <w:rsid w:val="00AD1B4B"/>
    <w:rsid w:val="00AD411B"/>
    <w:rsid w:val="00AD469E"/>
    <w:rsid w:val="00AD4876"/>
    <w:rsid w:val="00AD5603"/>
    <w:rsid w:val="00AD6014"/>
    <w:rsid w:val="00AD6824"/>
    <w:rsid w:val="00AD73B8"/>
    <w:rsid w:val="00AE0EAD"/>
    <w:rsid w:val="00AE1BF0"/>
    <w:rsid w:val="00AE2850"/>
    <w:rsid w:val="00AE2FC1"/>
    <w:rsid w:val="00AE5F9A"/>
    <w:rsid w:val="00AE67F9"/>
    <w:rsid w:val="00AE70D4"/>
    <w:rsid w:val="00AF1E65"/>
    <w:rsid w:val="00AF2BC8"/>
    <w:rsid w:val="00AF2BD3"/>
    <w:rsid w:val="00AF4E24"/>
    <w:rsid w:val="00AF65F4"/>
    <w:rsid w:val="00AF6B81"/>
    <w:rsid w:val="00AF74C9"/>
    <w:rsid w:val="00AF79CD"/>
    <w:rsid w:val="00B01413"/>
    <w:rsid w:val="00B02BC8"/>
    <w:rsid w:val="00B1468E"/>
    <w:rsid w:val="00B14E7A"/>
    <w:rsid w:val="00B15DD0"/>
    <w:rsid w:val="00B17797"/>
    <w:rsid w:val="00B17CAB"/>
    <w:rsid w:val="00B209EE"/>
    <w:rsid w:val="00B221C8"/>
    <w:rsid w:val="00B2241A"/>
    <w:rsid w:val="00B23C23"/>
    <w:rsid w:val="00B23E92"/>
    <w:rsid w:val="00B25F90"/>
    <w:rsid w:val="00B2785F"/>
    <w:rsid w:val="00B30687"/>
    <w:rsid w:val="00B30DBE"/>
    <w:rsid w:val="00B31769"/>
    <w:rsid w:val="00B31A8D"/>
    <w:rsid w:val="00B32278"/>
    <w:rsid w:val="00B32B11"/>
    <w:rsid w:val="00B355AF"/>
    <w:rsid w:val="00B36683"/>
    <w:rsid w:val="00B42DAB"/>
    <w:rsid w:val="00B43229"/>
    <w:rsid w:val="00B43234"/>
    <w:rsid w:val="00B44A7C"/>
    <w:rsid w:val="00B462D5"/>
    <w:rsid w:val="00B5010E"/>
    <w:rsid w:val="00B50CB0"/>
    <w:rsid w:val="00B51CA1"/>
    <w:rsid w:val="00B543E2"/>
    <w:rsid w:val="00B55EEC"/>
    <w:rsid w:val="00B57574"/>
    <w:rsid w:val="00B5779F"/>
    <w:rsid w:val="00B600E9"/>
    <w:rsid w:val="00B604AD"/>
    <w:rsid w:val="00B6350A"/>
    <w:rsid w:val="00B65CFC"/>
    <w:rsid w:val="00B669DE"/>
    <w:rsid w:val="00B66A79"/>
    <w:rsid w:val="00B66CA9"/>
    <w:rsid w:val="00B70F95"/>
    <w:rsid w:val="00B71C9E"/>
    <w:rsid w:val="00B731C2"/>
    <w:rsid w:val="00B74517"/>
    <w:rsid w:val="00B7692B"/>
    <w:rsid w:val="00B802E0"/>
    <w:rsid w:val="00B818D9"/>
    <w:rsid w:val="00B87A25"/>
    <w:rsid w:val="00B91AB4"/>
    <w:rsid w:val="00B91F15"/>
    <w:rsid w:val="00B92BF0"/>
    <w:rsid w:val="00B932A5"/>
    <w:rsid w:val="00B9361E"/>
    <w:rsid w:val="00B941A1"/>
    <w:rsid w:val="00B978FF"/>
    <w:rsid w:val="00BA040E"/>
    <w:rsid w:val="00BA111A"/>
    <w:rsid w:val="00BA1746"/>
    <w:rsid w:val="00BA4B4F"/>
    <w:rsid w:val="00BA7D3E"/>
    <w:rsid w:val="00BB4E9F"/>
    <w:rsid w:val="00BC0249"/>
    <w:rsid w:val="00BC356D"/>
    <w:rsid w:val="00BC7288"/>
    <w:rsid w:val="00BC79C6"/>
    <w:rsid w:val="00BD1001"/>
    <w:rsid w:val="00BD1B4A"/>
    <w:rsid w:val="00BD28F5"/>
    <w:rsid w:val="00BD3215"/>
    <w:rsid w:val="00BD3716"/>
    <w:rsid w:val="00BD3A40"/>
    <w:rsid w:val="00BD462C"/>
    <w:rsid w:val="00BD5A3B"/>
    <w:rsid w:val="00BD6AD1"/>
    <w:rsid w:val="00BD6F49"/>
    <w:rsid w:val="00BE3CB2"/>
    <w:rsid w:val="00BE3EA5"/>
    <w:rsid w:val="00BE430E"/>
    <w:rsid w:val="00BE4F2C"/>
    <w:rsid w:val="00BE69BC"/>
    <w:rsid w:val="00BE6CE0"/>
    <w:rsid w:val="00BF3DE3"/>
    <w:rsid w:val="00BF4695"/>
    <w:rsid w:val="00BF5A96"/>
    <w:rsid w:val="00BF5AD2"/>
    <w:rsid w:val="00C00BE4"/>
    <w:rsid w:val="00C00D3F"/>
    <w:rsid w:val="00C01A49"/>
    <w:rsid w:val="00C02DBD"/>
    <w:rsid w:val="00C034FD"/>
    <w:rsid w:val="00C05654"/>
    <w:rsid w:val="00C10856"/>
    <w:rsid w:val="00C109F4"/>
    <w:rsid w:val="00C110B8"/>
    <w:rsid w:val="00C1306C"/>
    <w:rsid w:val="00C1411A"/>
    <w:rsid w:val="00C15076"/>
    <w:rsid w:val="00C200D9"/>
    <w:rsid w:val="00C215EC"/>
    <w:rsid w:val="00C2671C"/>
    <w:rsid w:val="00C2678E"/>
    <w:rsid w:val="00C275F5"/>
    <w:rsid w:val="00C32630"/>
    <w:rsid w:val="00C32A70"/>
    <w:rsid w:val="00C330FE"/>
    <w:rsid w:val="00C34652"/>
    <w:rsid w:val="00C3504D"/>
    <w:rsid w:val="00C35E53"/>
    <w:rsid w:val="00C3681D"/>
    <w:rsid w:val="00C40290"/>
    <w:rsid w:val="00C4153A"/>
    <w:rsid w:val="00C433C5"/>
    <w:rsid w:val="00C50F10"/>
    <w:rsid w:val="00C510C3"/>
    <w:rsid w:val="00C53993"/>
    <w:rsid w:val="00C53A51"/>
    <w:rsid w:val="00C547DC"/>
    <w:rsid w:val="00C56EF9"/>
    <w:rsid w:val="00C5751D"/>
    <w:rsid w:val="00C615F8"/>
    <w:rsid w:val="00C626EE"/>
    <w:rsid w:val="00C63C71"/>
    <w:rsid w:val="00C640DA"/>
    <w:rsid w:val="00C6513F"/>
    <w:rsid w:val="00C65C21"/>
    <w:rsid w:val="00C710F1"/>
    <w:rsid w:val="00C72521"/>
    <w:rsid w:val="00C72577"/>
    <w:rsid w:val="00C7487B"/>
    <w:rsid w:val="00C75D0C"/>
    <w:rsid w:val="00C825E2"/>
    <w:rsid w:val="00C84E4A"/>
    <w:rsid w:val="00C87BBF"/>
    <w:rsid w:val="00C91F38"/>
    <w:rsid w:val="00C95546"/>
    <w:rsid w:val="00CA1002"/>
    <w:rsid w:val="00CA2CE4"/>
    <w:rsid w:val="00CA3715"/>
    <w:rsid w:val="00CA3D4B"/>
    <w:rsid w:val="00CA52D4"/>
    <w:rsid w:val="00CA7E1D"/>
    <w:rsid w:val="00CB1EF4"/>
    <w:rsid w:val="00CB45D5"/>
    <w:rsid w:val="00CB4A76"/>
    <w:rsid w:val="00CB5926"/>
    <w:rsid w:val="00CB5998"/>
    <w:rsid w:val="00CC1894"/>
    <w:rsid w:val="00CC4899"/>
    <w:rsid w:val="00CC4ED5"/>
    <w:rsid w:val="00CC7375"/>
    <w:rsid w:val="00CC7B17"/>
    <w:rsid w:val="00CD150F"/>
    <w:rsid w:val="00CD2773"/>
    <w:rsid w:val="00CD4EB1"/>
    <w:rsid w:val="00CD62E6"/>
    <w:rsid w:val="00CD6541"/>
    <w:rsid w:val="00CD7C16"/>
    <w:rsid w:val="00CD7D1A"/>
    <w:rsid w:val="00CE10C5"/>
    <w:rsid w:val="00CE1286"/>
    <w:rsid w:val="00CE4284"/>
    <w:rsid w:val="00CE6BCF"/>
    <w:rsid w:val="00D03D95"/>
    <w:rsid w:val="00D061C8"/>
    <w:rsid w:val="00D0659D"/>
    <w:rsid w:val="00D10B57"/>
    <w:rsid w:val="00D121D5"/>
    <w:rsid w:val="00D12A93"/>
    <w:rsid w:val="00D16371"/>
    <w:rsid w:val="00D21765"/>
    <w:rsid w:val="00D21B47"/>
    <w:rsid w:val="00D21ED5"/>
    <w:rsid w:val="00D221B6"/>
    <w:rsid w:val="00D22D39"/>
    <w:rsid w:val="00D2368C"/>
    <w:rsid w:val="00D2529D"/>
    <w:rsid w:val="00D26B08"/>
    <w:rsid w:val="00D32AA1"/>
    <w:rsid w:val="00D3465D"/>
    <w:rsid w:val="00D360D3"/>
    <w:rsid w:val="00D41F38"/>
    <w:rsid w:val="00D42922"/>
    <w:rsid w:val="00D43D2C"/>
    <w:rsid w:val="00D44448"/>
    <w:rsid w:val="00D44885"/>
    <w:rsid w:val="00D459A6"/>
    <w:rsid w:val="00D45F37"/>
    <w:rsid w:val="00D507F9"/>
    <w:rsid w:val="00D5306A"/>
    <w:rsid w:val="00D56D04"/>
    <w:rsid w:val="00D80023"/>
    <w:rsid w:val="00D8003F"/>
    <w:rsid w:val="00D80F52"/>
    <w:rsid w:val="00D817B5"/>
    <w:rsid w:val="00D81A46"/>
    <w:rsid w:val="00D81F6B"/>
    <w:rsid w:val="00D837DF"/>
    <w:rsid w:val="00D854F1"/>
    <w:rsid w:val="00D864AD"/>
    <w:rsid w:val="00D869C3"/>
    <w:rsid w:val="00D90EF7"/>
    <w:rsid w:val="00D9147C"/>
    <w:rsid w:val="00D92930"/>
    <w:rsid w:val="00D92B81"/>
    <w:rsid w:val="00D9475A"/>
    <w:rsid w:val="00D94CAF"/>
    <w:rsid w:val="00D978FA"/>
    <w:rsid w:val="00DA08B8"/>
    <w:rsid w:val="00DA2BD6"/>
    <w:rsid w:val="00DA4AD0"/>
    <w:rsid w:val="00DA516E"/>
    <w:rsid w:val="00DA5AB8"/>
    <w:rsid w:val="00DA62F8"/>
    <w:rsid w:val="00DA77A3"/>
    <w:rsid w:val="00DA788E"/>
    <w:rsid w:val="00DB2407"/>
    <w:rsid w:val="00DB2829"/>
    <w:rsid w:val="00DB3863"/>
    <w:rsid w:val="00DB41BA"/>
    <w:rsid w:val="00DC05C8"/>
    <w:rsid w:val="00DC16F0"/>
    <w:rsid w:val="00DC1C12"/>
    <w:rsid w:val="00DC4414"/>
    <w:rsid w:val="00DC4B51"/>
    <w:rsid w:val="00DC5AD9"/>
    <w:rsid w:val="00DC6456"/>
    <w:rsid w:val="00DC78A4"/>
    <w:rsid w:val="00DD0455"/>
    <w:rsid w:val="00DD495E"/>
    <w:rsid w:val="00DD623D"/>
    <w:rsid w:val="00DD7270"/>
    <w:rsid w:val="00DD7713"/>
    <w:rsid w:val="00DE054D"/>
    <w:rsid w:val="00DE07F8"/>
    <w:rsid w:val="00DE2E0D"/>
    <w:rsid w:val="00DE45A1"/>
    <w:rsid w:val="00DE5370"/>
    <w:rsid w:val="00DE5C03"/>
    <w:rsid w:val="00DE63A8"/>
    <w:rsid w:val="00DE7718"/>
    <w:rsid w:val="00DE7818"/>
    <w:rsid w:val="00DF2B52"/>
    <w:rsid w:val="00DF3B35"/>
    <w:rsid w:val="00DF41F8"/>
    <w:rsid w:val="00DF4B1A"/>
    <w:rsid w:val="00DF7534"/>
    <w:rsid w:val="00E06D6A"/>
    <w:rsid w:val="00E07200"/>
    <w:rsid w:val="00E07DE4"/>
    <w:rsid w:val="00E113D0"/>
    <w:rsid w:val="00E1375F"/>
    <w:rsid w:val="00E141B1"/>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64DD"/>
    <w:rsid w:val="00E47530"/>
    <w:rsid w:val="00E476C8"/>
    <w:rsid w:val="00E54535"/>
    <w:rsid w:val="00E5599A"/>
    <w:rsid w:val="00E56325"/>
    <w:rsid w:val="00E56F2C"/>
    <w:rsid w:val="00E72F99"/>
    <w:rsid w:val="00E73522"/>
    <w:rsid w:val="00E76246"/>
    <w:rsid w:val="00E80038"/>
    <w:rsid w:val="00E80F79"/>
    <w:rsid w:val="00E87208"/>
    <w:rsid w:val="00E908DA"/>
    <w:rsid w:val="00E90E94"/>
    <w:rsid w:val="00E92835"/>
    <w:rsid w:val="00E94D0F"/>
    <w:rsid w:val="00E96413"/>
    <w:rsid w:val="00E96D1F"/>
    <w:rsid w:val="00EA1324"/>
    <w:rsid w:val="00EA18DA"/>
    <w:rsid w:val="00EA5A62"/>
    <w:rsid w:val="00EB0512"/>
    <w:rsid w:val="00EB0C7B"/>
    <w:rsid w:val="00EB1A4D"/>
    <w:rsid w:val="00EB29E9"/>
    <w:rsid w:val="00EB480A"/>
    <w:rsid w:val="00EB5816"/>
    <w:rsid w:val="00EB73D1"/>
    <w:rsid w:val="00EC0736"/>
    <w:rsid w:val="00EC23C1"/>
    <w:rsid w:val="00EC283A"/>
    <w:rsid w:val="00EC3150"/>
    <w:rsid w:val="00EC467C"/>
    <w:rsid w:val="00EC57A6"/>
    <w:rsid w:val="00ED455D"/>
    <w:rsid w:val="00ED4E32"/>
    <w:rsid w:val="00ED5ED9"/>
    <w:rsid w:val="00ED5F13"/>
    <w:rsid w:val="00ED7CB9"/>
    <w:rsid w:val="00EE007A"/>
    <w:rsid w:val="00EE247D"/>
    <w:rsid w:val="00EE3C24"/>
    <w:rsid w:val="00EE49A7"/>
    <w:rsid w:val="00EF0055"/>
    <w:rsid w:val="00EF22D1"/>
    <w:rsid w:val="00EF26C0"/>
    <w:rsid w:val="00EF560F"/>
    <w:rsid w:val="00F00958"/>
    <w:rsid w:val="00F00F84"/>
    <w:rsid w:val="00F01342"/>
    <w:rsid w:val="00F01B4D"/>
    <w:rsid w:val="00F01E0B"/>
    <w:rsid w:val="00F12095"/>
    <w:rsid w:val="00F145BF"/>
    <w:rsid w:val="00F14876"/>
    <w:rsid w:val="00F15BFF"/>
    <w:rsid w:val="00F166A9"/>
    <w:rsid w:val="00F1714B"/>
    <w:rsid w:val="00F21B87"/>
    <w:rsid w:val="00F220E5"/>
    <w:rsid w:val="00F228FE"/>
    <w:rsid w:val="00F238F0"/>
    <w:rsid w:val="00F252EB"/>
    <w:rsid w:val="00F26287"/>
    <w:rsid w:val="00F27A06"/>
    <w:rsid w:val="00F31E17"/>
    <w:rsid w:val="00F357D9"/>
    <w:rsid w:val="00F35CAE"/>
    <w:rsid w:val="00F362CF"/>
    <w:rsid w:val="00F56529"/>
    <w:rsid w:val="00F56EF4"/>
    <w:rsid w:val="00F61BFB"/>
    <w:rsid w:val="00F6274C"/>
    <w:rsid w:val="00F64350"/>
    <w:rsid w:val="00F657F1"/>
    <w:rsid w:val="00F65AB1"/>
    <w:rsid w:val="00F66E09"/>
    <w:rsid w:val="00F7094D"/>
    <w:rsid w:val="00F70C0E"/>
    <w:rsid w:val="00F73634"/>
    <w:rsid w:val="00F74478"/>
    <w:rsid w:val="00F75A72"/>
    <w:rsid w:val="00F80BF6"/>
    <w:rsid w:val="00F81B17"/>
    <w:rsid w:val="00F81C9D"/>
    <w:rsid w:val="00F846DD"/>
    <w:rsid w:val="00F85B23"/>
    <w:rsid w:val="00F85BEA"/>
    <w:rsid w:val="00F87C99"/>
    <w:rsid w:val="00F87DDA"/>
    <w:rsid w:val="00F90121"/>
    <w:rsid w:val="00F91AA6"/>
    <w:rsid w:val="00F936A7"/>
    <w:rsid w:val="00F94834"/>
    <w:rsid w:val="00F96388"/>
    <w:rsid w:val="00F9656E"/>
    <w:rsid w:val="00F96B62"/>
    <w:rsid w:val="00FA0678"/>
    <w:rsid w:val="00FA25BD"/>
    <w:rsid w:val="00FA2F55"/>
    <w:rsid w:val="00FA409D"/>
    <w:rsid w:val="00FA6492"/>
    <w:rsid w:val="00FA6B74"/>
    <w:rsid w:val="00FB046D"/>
    <w:rsid w:val="00FB177C"/>
    <w:rsid w:val="00FB21B9"/>
    <w:rsid w:val="00FB2DF4"/>
    <w:rsid w:val="00FB3D93"/>
    <w:rsid w:val="00FB7668"/>
    <w:rsid w:val="00FC18BB"/>
    <w:rsid w:val="00FC4D38"/>
    <w:rsid w:val="00FC5C55"/>
    <w:rsid w:val="00FC6ABC"/>
    <w:rsid w:val="00FC74E2"/>
    <w:rsid w:val="00FD0E40"/>
    <w:rsid w:val="00FD3992"/>
    <w:rsid w:val="00FD4FD2"/>
    <w:rsid w:val="00FD51F8"/>
    <w:rsid w:val="00FD6152"/>
    <w:rsid w:val="00FD673B"/>
    <w:rsid w:val="00FD6B8B"/>
    <w:rsid w:val="00FE0A4D"/>
    <w:rsid w:val="00FE0EA8"/>
    <w:rsid w:val="00FE1609"/>
    <w:rsid w:val="00FE4307"/>
    <w:rsid w:val="00FE690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599F58"/>
  <w15:docId w15:val="{73306CD9-9A50-41C8-A2E2-CF39F2F1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2"/>
    <w:pPr>
      <w:autoSpaceDE w:val="0"/>
      <w:autoSpaceDN w:val="0"/>
      <w:adjustRightInd w:val="0"/>
    </w:pPr>
  </w:style>
  <w:style w:type="paragraph" w:styleId="Heading1">
    <w:name w:val="heading 1"/>
    <w:basedOn w:val="Normal"/>
    <w:next w:val="Normal"/>
    <w:link w:val="Heading1Char"/>
    <w:qFormat/>
    <w:rsid w:val="00665D5D"/>
    <w:pPr>
      <w:keepNext/>
      <w:numPr>
        <w:numId w:val="18"/>
      </w:numPr>
      <w:tabs>
        <w:tab w:val="left" w:pos="360"/>
      </w:tabs>
      <w:spacing w:before="360" w:after="120"/>
      <w:outlineLvl w:val="0"/>
    </w:pPr>
    <w:rPr>
      <w:b/>
      <w:caps/>
      <w:sz w:val="28"/>
    </w:rPr>
  </w:style>
  <w:style w:type="paragraph" w:styleId="Heading2">
    <w:name w:val="heading 2"/>
    <w:basedOn w:val="Normal"/>
    <w:next w:val="Normal"/>
    <w:link w:val="Heading2Char"/>
    <w:qFormat/>
    <w:rsid w:val="00665D5D"/>
    <w:pPr>
      <w:keepNext/>
      <w:numPr>
        <w:ilvl w:val="1"/>
        <w:numId w:val="18"/>
      </w:numPr>
      <w:tabs>
        <w:tab w:val="left" w:pos="504"/>
      </w:tabs>
      <w:autoSpaceDE/>
      <w:autoSpaceDN/>
      <w:adjustRightInd/>
      <w:spacing w:before="240" w:after="120"/>
      <w:ind w:left="0" w:firstLine="0"/>
      <w:outlineLvl w:val="1"/>
    </w:pPr>
    <w:rPr>
      <w:rFonts w:eastAsia="SimSun"/>
      <w:b/>
      <w:bCs/>
      <w:noProof/>
      <w:sz w:val="28"/>
    </w:rPr>
  </w:style>
  <w:style w:type="paragraph" w:styleId="Heading3">
    <w:name w:val="heading 3"/>
    <w:basedOn w:val="Normal"/>
    <w:next w:val="Normal"/>
    <w:link w:val="Heading3Char"/>
    <w:qFormat/>
    <w:rsid w:val="00B731C2"/>
    <w:pPr>
      <w:keepNext/>
      <w:tabs>
        <w:tab w:val="left" w:pos="707"/>
        <w:tab w:val="left" w:pos="792"/>
      </w:tabs>
      <w:spacing w:before="120" w:after="12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D5D"/>
    <w:rPr>
      <w:b/>
      <w:caps/>
      <w:sz w:val="28"/>
    </w:rPr>
  </w:style>
  <w:style w:type="character" w:customStyle="1" w:styleId="Heading2Char">
    <w:name w:val="Heading 2 Char"/>
    <w:basedOn w:val="DefaultParagraphFont"/>
    <w:link w:val="Heading2"/>
    <w:rsid w:val="00665D5D"/>
    <w:rPr>
      <w:rFonts w:eastAsia="SimSun"/>
      <w:b/>
      <w:bCs/>
      <w:noProof/>
      <w:sz w:val="28"/>
    </w:rPr>
  </w:style>
  <w:style w:type="character" w:customStyle="1" w:styleId="Heading3Char">
    <w:name w:val="Heading 3 Char"/>
    <w:basedOn w:val="DefaultParagraphFont"/>
    <w:link w:val="Heading3"/>
    <w:rsid w:val="00B731C2"/>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ableofFigures">
    <w:name w:val="table of figures"/>
    <w:basedOn w:val="Normal"/>
    <w:next w:val="Normal"/>
    <w:uiPriority w:val="99"/>
    <w:unhideWhenUsed/>
    <w:qFormat/>
    <w:rsid w:val="004714F5"/>
    <w:pPr>
      <w:autoSpaceDE/>
      <w:autoSpaceDN/>
      <w:adjustRightInd/>
      <w:spacing w:before="160"/>
      <w:ind w:right="720"/>
    </w:pPr>
    <w:rPr>
      <w:sz w:val="22"/>
      <w:szCs w:val="22"/>
    </w:rPr>
  </w:style>
  <w:style w:type="paragraph" w:styleId="Header">
    <w:name w:val="header"/>
    <w:basedOn w:val="Normal"/>
    <w:link w:val="HeaderChar"/>
    <w:uiPriority w:val="99"/>
    <w:rsid w:val="009371E2"/>
    <w:pPr>
      <w:tabs>
        <w:tab w:val="center" w:pos="4320"/>
        <w:tab w:val="right" w:pos="8640"/>
      </w:tabs>
    </w:pPr>
  </w:style>
  <w:style w:type="character" w:customStyle="1" w:styleId="HeaderChar">
    <w:name w:val="Header Char"/>
    <w:basedOn w:val="DefaultParagraphFont"/>
    <w:link w:val="Header"/>
    <w:uiPriority w:val="99"/>
    <w:rsid w:val="00B209EE"/>
  </w:style>
  <w:style w:type="paragraph" w:styleId="Footer">
    <w:name w:val="footer"/>
    <w:basedOn w:val="Normal"/>
    <w:link w:val="FooterChar"/>
    <w:uiPriority w:val="99"/>
    <w:rsid w:val="009371E2"/>
    <w:pPr>
      <w:tabs>
        <w:tab w:val="center" w:pos="4320"/>
        <w:tab w:val="right" w:pos="8640"/>
      </w:tabs>
    </w:pPr>
  </w:style>
  <w:style w:type="character" w:customStyle="1" w:styleId="FooterChar">
    <w:name w:val="Footer Char"/>
    <w:basedOn w:val="DefaultParagraphFont"/>
    <w:link w:val="Footer"/>
    <w:uiPriority w:val="99"/>
    <w:rsid w:val="00B9361E"/>
  </w:style>
  <w:style w:type="character" w:styleId="PageNumber">
    <w:name w:val="page number"/>
    <w:basedOn w:val="DefaultParagraphFont"/>
    <w:rsid w:val="009371E2"/>
  </w:style>
  <w:style w:type="paragraph" w:styleId="TOC1">
    <w:name w:val="toc 1"/>
    <w:basedOn w:val="Normal"/>
    <w:next w:val="Normal"/>
    <w:uiPriority w:val="39"/>
    <w:qFormat/>
    <w:rsid w:val="00665D5D"/>
    <w:pPr>
      <w:spacing w:before="120"/>
    </w:pPr>
    <w:rPr>
      <w:b/>
    </w:rPr>
  </w:style>
  <w:style w:type="paragraph" w:styleId="TOC2">
    <w:name w:val="toc 2"/>
    <w:basedOn w:val="Normal"/>
    <w:next w:val="Normal"/>
    <w:uiPriority w:val="39"/>
    <w:qFormat/>
    <w:rsid w:val="00665D5D"/>
    <w:pPr>
      <w:ind w:left="240"/>
    </w:pPr>
    <w:rPr>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731C2"/>
    <w:pPr>
      <w:keepNext/>
      <w:spacing w:before="36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B731C2"/>
    <w:pPr>
      <w:keepLines/>
      <w:numPr>
        <w:numId w:val="0"/>
      </w:numPr>
      <w:autoSpaceDE/>
      <w:autoSpaceDN/>
      <w:adjustRightInd/>
      <w:spacing w:line="276" w:lineRule="auto"/>
      <w:outlineLvl w:val="9"/>
    </w:pPr>
    <w:rPr>
      <w:bCs/>
      <w:caps w:val="0"/>
      <w:color w:val="365F91"/>
      <w:szCs w:val="28"/>
    </w:rPr>
  </w:style>
  <w:style w:type="paragraph" w:styleId="Revision">
    <w:name w:val="Revision"/>
    <w:hidden/>
    <w:uiPriority w:val="99"/>
    <w:semiHidden/>
    <w:rsid w:val="000A7FE7"/>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character" w:styleId="PlaceholderText">
    <w:name w:val="Placeholder Text"/>
    <w:basedOn w:val="DefaultParagraphFont"/>
    <w:semiHidden/>
    <w:rsid w:val="003F37D1"/>
    <w:rPr>
      <w:color w:val="808080"/>
    </w:rPr>
  </w:style>
  <w:style w:type="table" w:styleId="TableGrid">
    <w:name w:val="Table Grid"/>
    <w:basedOn w:val="TableNormal"/>
    <w:uiPriority w:val="59"/>
    <w:rsid w:val="00B70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EB0512"/>
    <w:pPr>
      <w:spacing w:before="120" w:after="360"/>
    </w:pPr>
    <w:rPr>
      <w:b/>
      <w:bCs/>
      <w:sz w:val="18"/>
      <w:szCs w:val="18"/>
    </w:rPr>
  </w:style>
  <w:style w:type="paragraph" w:styleId="Bibliography">
    <w:name w:val="Bibliography"/>
    <w:basedOn w:val="Normal"/>
    <w:next w:val="Normal"/>
    <w:rsid w:val="003F5E24"/>
    <w:pPr>
      <w:tabs>
        <w:tab w:val="left" w:pos="720"/>
      </w:tabs>
      <w:spacing w:before="120" w:after="120"/>
      <w:ind w:left="720" w:hanging="720"/>
    </w:pPr>
  </w:style>
  <w:style w:type="paragraph" w:customStyle="1" w:styleId="CaptionTable">
    <w:name w:val="Caption_Table"/>
    <w:basedOn w:val="Normal"/>
    <w:qFormat/>
    <w:rsid w:val="004714F5"/>
    <w:pPr>
      <w:tabs>
        <w:tab w:val="center" w:pos="4680"/>
      </w:tabs>
      <w:autoSpaceDE/>
      <w:autoSpaceDN/>
      <w:adjustRightInd/>
      <w:spacing w:before="360" w:after="120"/>
      <w:jc w:val="center"/>
    </w:pPr>
    <w:rPr>
      <w:b/>
      <w:sz w:val="18"/>
      <w:szCs w:val="28"/>
    </w:rPr>
  </w:style>
  <w:style w:type="table" w:customStyle="1" w:styleId="TableGrid1">
    <w:name w:val="Table Grid1"/>
    <w:basedOn w:val="TableNormal"/>
    <w:next w:val="TableGrid"/>
    <w:rsid w:val="00A73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
    <w:name w:val="URS_Normal"/>
    <w:link w:val="URSNormalChar"/>
    <w:qFormat/>
    <w:rsid w:val="00D869C3"/>
    <w:pPr>
      <w:spacing w:before="160" w:after="120"/>
    </w:pPr>
    <w:rPr>
      <w:sz w:val="22"/>
      <w:szCs w:val="22"/>
    </w:rPr>
  </w:style>
  <w:style w:type="character" w:customStyle="1" w:styleId="URSNormalChar">
    <w:name w:val="URS_Normal Char"/>
    <w:basedOn w:val="DefaultParagraphFont"/>
    <w:link w:val="URSNormal"/>
    <w:rsid w:val="00D869C3"/>
    <w:rPr>
      <w:sz w:val="22"/>
      <w:szCs w:val="22"/>
    </w:rPr>
  </w:style>
  <w:style w:type="character" w:customStyle="1" w:styleId="URSNormalNumberListChar">
    <w:name w:val="URS_Normal Number List Char"/>
    <w:basedOn w:val="DefaultParagraphFont"/>
    <w:link w:val="URSNormalNumberList"/>
    <w:rsid w:val="00D869C3"/>
    <w:rPr>
      <w:lang w:bidi="en-US"/>
    </w:rPr>
  </w:style>
  <w:style w:type="paragraph" w:customStyle="1" w:styleId="URSNormalNumberList">
    <w:name w:val="URS_Normal Number List"/>
    <w:link w:val="URSNormalNumberListChar"/>
    <w:qFormat/>
    <w:rsid w:val="00D869C3"/>
    <w:pPr>
      <w:numPr>
        <w:numId w:val="28"/>
      </w:numPr>
      <w:spacing w:before="120" w:after="120"/>
    </w:pPr>
    <w:rPr>
      <w:lang w:bidi="en-US"/>
    </w:rPr>
  </w:style>
  <w:style w:type="paragraph" w:customStyle="1" w:styleId="URSTableTextLeft">
    <w:name w:val="URS_Table Text_Left"/>
    <w:basedOn w:val="URSNormal"/>
    <w:link w:val="URSTableTextLeftChar"/>
    <w:qFormat/>
    <w:rsid w:val="00D869C3"/>
    <w:pPr>
      <w:spacing w:before="60" w:after="60"/>
    </w:pPr>
    <w:rPr>
      <w:rFonts w:ascii="Arial" w:hAnsi="Arial" w:cs="Arial"/>
      <w:sz w:val="18"/>
      <w:szCs w:val="18"/>
    </w:rPr>
  </w:style>
  <w:style w:type="character" w:customStyle="1" w:styleId="URSFigurePhotoCenterChar">
    <w:name w:val="URS_Figure_Photo Center Char"/>
    <w:basedOn w:val="DefaultParagraphFont"/>
    <w:link w:val="URSFigurePhotoCenter"/>
    <w:rsid w:val="00D869C3"/>
    <w:rPr>
      <w:rFonts w:ascii="Arial" w:hAnsi="Arial"/>
      <w:noProof/>
      <w:szCs w:val="18"/>
    </w:rPr>
  </w:style>
  <w:style w:type="paragraph" w:customStyle="1" w:styleId="URSFigurePhotoCenter">
    <w:name w:val="URS_Figure_Photo Center"/>
    <w:basedOn w:val="URSNormal"/>
    <w:next w:val="URSNormal"/>
    <w:link w:val="URSFigurePhotoCenterChar"/>
    <w:qFormat/>
    <w:rsid w:val="00D869C3"/>
    <w:pPr>
      <w:keepNext/>
      <w:spacing w:before="180" w:after="180"/>
      <w:jc w:val="center"/>
    </w:pPr>
    <w:rPr>
      <w:rFonts w:ascii="Arial" w:hAnsi="Arial"/>
      <w:noProof/>
      <w:sz w:val="24"/>
      <w:szCs w:val="18"/>
    </w:rPr>
  </w:style>
  <w:style w:type="paragraph" w:customStyle="1" w:styleId="URSTableHeaderTextWhite">
    <w:name w:val="URS_Table Header Text (White)"/>
    <w:basedOn w:val="URSNormal"/>
    <w:link w:val="URSTableHeaderTextWhiteChar"/>
    <w:qFormat/>
    <w:rsid w:val="00D869C3"/>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D869C3"/>
    <w:rPr>
      <w:rFonts w:ascii="Arial" w:hAnsi="Arial" w:cs="Arial"/>
      <w:b/>
      <w:color w:val="FFFFFF" w:themeColor="background1"/>
      <w:sz w:val="20"/>
      <w:szCs w:val="20"/>
    </w:rPr>
  </w:style>
  <w:style w:type="paragraph" w:customStyle="1" w:styleId="URSCaptionTable">
    <w:name w:val="URS_Caption_Table"/>
    <w:basedOn w:val="URSNormal"/>
    <w:next w:val="URSNormal"/>
    <w:link w:val="URSCaptionTableChar"/>
    <w:qFormat/>
    <w:rsid w:val="00D869C3"/>
    <w:pPr>
      <w:keepNext/>
      <w:keepLines/>
      <w:spacing w:before="240" w:after="160"/>
      <w:jc w:val="center"/>
    </w:pPr>
    <w:rPr>
      <w:b/>
      <w:bCs/>
    </w:rPr>
  </w:style>
  <w:style w:type="character" w:customStyle="1" w:styleId="URSCaptionTableChar">
    <w:name w:val="URS_Caption_Table Char"/>
    <w:basedOn w:val="DefaultParagraphFont"/>
    <w:link w:val="URSCaptionTable"/>
    <w:rsid w:val="00D869C3"/>
    <w:rPr>
      <w:b/>
      <w:bCs/>
      <w:sz w:val="22"/>
      <w:szCs w:val="22"/>
    </w:rPr>
  </w:style>
  <w:style w:type="paragraph" w:customStyle="1" w:styleId="URSCaptionFigure">
    <w:name w:val="URS_Caption_Figure"/>
    <w:basedOn w:val="URSNormal"/>
    <w:next w:val="URSNormal"/>
    <w:link w:val="URSCaptionFigureChar"/>
    <w:qFormat/>
    <w:rsid w:val="00D869C3"/>
    <w:pPr>
      <w:spacing w:after="240"/>
      <w:jc w:val="center"/>
    </w:pPr>
    <w:rPr>
      <w:b/>
      <w:bCs/>
    </w:rPr>
  </w:style>
  <w:style w:type="character" w:customStyle="1" w:styleId="URSCaptionFigureChar">
    <w:name w:val="URS_Caption_Figure Char"/>
    <w:basedOn w:val="DefaultParagraphFont"/>
    <w:link w:val="URSCaptionFigure"/>
    <w:rsid w:val="00D869C3"/>
    <w:rPr>
      <w:b/>
      <w:bCs/>
      <w:sz w:val="22"/>
      <w:szCs w:val="22"/>
    </w:rPr>
  </w:style>
  <w:style w:type="character" w:customStyle="1" w:styleId="URSTableTextLeftChar">
    <w:name w:val="URS_Table Text_Left Char"/>
    <w:basedOn w:val="URSNormalChar"/>
    <w:link w:val="URSTableTextLeft"/>
    <w:rsid w:val="00D869C3"/>
    <w:rPr>
      <w:rFonts w:ascii="Arial" w:hAnsi="Arial" w:cs="Arial"/>
      <w:sz w:val="18"/>
      <w:szCs w:val="18"/>
    </w:rPr>
  </w:style>
  <w:style w:type="paragraph" w:customStyle="1" w:styleId="URSNormalIndent">
    <w:name w:val="URS_Normal Indent"/>
    <w:basedOn w:val="URSNormal"/>
    <w:link w:val="URSNormalIndentChar"/>
    <w:qFormat/>
    <w:rsid w:val="00D869C3"/>
    <w:pPr>
      <w:ind w:left="720" w:hanging="360"/>
    </w:pPr>
    <w:rPr>
      <w:rFonts w:eastAsia="MS Mincho"/>
      <w:lang w:val="en-GB"/>
    </w:rPr>
  </w:style>
  <w:style w:type="character" w:customStyle="1" w:styleId="URSNormalIndentChar">
    <w:name w:val="URS_Normal Indent Char"/>
    <w:basedOn w:val="DefaultParagraphFont"/>
    <w:link w:val="URSNormalIndent"/>
    <w:rsid w:val="00D869C3"/>
    <w:rPr>
      <w:rFonts w:eastAsia="MS Mincho"/>
      <w:sz w:val="22"/>
      <w:szCs w:val="22"/>
      <w:lang w:val="en-GB"/>
    </w:rPr>
  </w:style>
  <w:style w:type="paragraph" w:customStyle="1" w:styleId="URSHeadingsNumberedLeft">
    <w:name w:val="URS_Headings_Numbered_Left"/>
    <w:link w:val="URSHeadingsNumberedLeftChar"/>
    <w:qFormat/>
    <w:locked/>
    <w:rsid w:val="00D869C3"/>
    <w:pPr>
      <w:numPr>
        <w:numId w:val="29"/>
      </w:numPr>
      <w:tabs>
        <w:tab w:val="clear" w:pos="360"/>
        <w:tab w:val="left" w:pos="720"/>
      </w:tabs>
      <w:spacing w:before="120" w:after="120" w:line="276" w:lineRule="auto"/>
      <w:ind w:left="720" w:hanging="720"/>
    </w:pPr>
    <w:rPr>
      <w:rFonts w:ascii="Times New Roman Bold" w:eastAsiaTheme="majorEastAsia" w:hAnsi="Times New Roman Bold"/>
      <w:b/>
      <w:bCs/>
      <w:caps/>
      <w:color w:val="000000" w:themeColor="text1"/>
      <w:sz w:val="28"/>
      <w:szCs w:val="28"/>
    </w:rPr>
  </w:style>
  <w:style w:type="character" w:customStyle="1" w:styleId="URSHeadingsNumberedLeftChar">
    <w:name w:val="URS_Headings_Numbered_Left Char"/>
    <w:basedOn w:val="DefaultParagraphFont"/>
    <w:link w:val="URSHeadingsNumberedLeft"/>
    <w:rsid w:val="00D869C3"/>
    <w:rPr>
      <w:rFonts w:ascii="Times New Roman Bold" w:eastAsiaTheme="majorEastAsia" w:hAnsi="Times New Roman Bold"/>
      <w:b/>
      <w:bCs/>
      <w:caps/>
      <w:color w:val="000000" w:themeColor="text1"/>
      <w:sz w:val="28"/>
      <w:szCs w:val="28"/>
    </w:rPr>
  </w:style>
  <w:style w:type="paragraph" w:customStyle="1" w:styleId="URSHeadingsNumberedLeft22">
    <w:name w:val="URS_Headings_Numbered_Left_2.2"/>
    <w:link w:val="URSHeadingsNumberedLeft22Char"/>
    <w:qFormat/>
    <w:rsid w:val="00D869C3"/>
    <w:pPr>
      <w:numPr>
        <w:ilvl w:val="1"/>
        <w:numId w:val="29"/>
      </w:numPr>
      <w:tabs>
        <w:tab w:val="clear" w:pos="360"/>
        <w:tab w:val="left" w:pos="720"/>
      </w:tabs>
      <w:spacing w:before="240" w:after="200" w:line="276" w:lineRule="auto"/>
      <w:ind w:left="720" w:hanging="720"/>
    </w:pPr>
    <w:rPr>
      <w:rFonts w:ascii="Times New Roman Bold" w:eastAsiaTheme="majorEastAsia" w:hAnsi="Times New Roman Bold"/>
      <w:b/>
      <w:bCs/>
      <w:color w:val="000000"/>
      <w:sz w:val="28"/>
      <w:szCs w:val="28"/>
    </w:rPr>
  </w:style>
  <w:style w:type="paragraph" w:customStyle="1" w:styleId="URSHeadingsNumberedLeft333">
    <w:name w:val="URS_Headings_Numbered_Left_3.3.3"/>
    <w:next w:val="URSNormal"/>
    <w:qFormat/>
    <w:rsid w:val="00D869C3"/>
    <w:pPr>
      <w:numPr>
        <w:ilvl w:val="2"/>
        <w:numId w:val="29"/>
      </w:numPr>
      <w:tabs>
        <w:tab w:val="clear" w:pos="360"/>
        <w:tab w:val="left" w:pos="720"/>
      </w:tabs>
      <w:spacing w:after="200" w:line="276" w:lineRule="auto"/>
      <w:ind w:left="720" w:hanging="720"/>
    </w:pPr>
    <w:rPr>
      <w:rFonts w:ascii="Times New Roman Bold" w:eastAsiaTheme="majorEastAsia" w:hAnsi="Times New Roman Bold"/>
      <w:b/>
      <w:bCs/>
      <w:color w:val="000000"/>
      <w:sz w:val="22"/>
      <w:szCs w:val="28"/>
    </w:rPr>
  </w:style>
  <w:style w:type="character" w:customStyle="1" w:styleId="URSHeadingsNumberedLeft22Char">
    <w:name w:val="URS_Headings_Numbered_Left_2.2 Char"/>
    <w:basedOn w:val="URSHeadingsNumberedLeftChar"/>
    <w:link w:val="URSHeadingsNumberedLeft22"/>
    <w:rsid w:val="00D869C3"/>
    <w:rPr>
      <w:rFonts w:ascii="Times New Roman Bold" w:eastAsiaTheme="majorEastAsia" w:hAnsi="Times New Roman Bold"/>
      <w:b/>
      <w:bCs/>
      <w:caps w:val="0"/>
      <w:color w:val="000000"/>
      <w:sz w:val="28"/>
      <w:szCs w:val="28"/>
    </w:rPr>
  </w:style>
  <w:style w:type="paragraph" w:customStyle="1" w:styleId="URSHeadingsNumberedLeft4444">
    <w:name w:val="URS_Headings_Numbered_Left_4.4.4.4"/>
    <w:basedOn w:val="Normal"/>
    <w:next w:val="URSNormal"/>
    <w:qFormat/>
    <w:rsid w:val="00D869C3"/>
    <w:pPr>
      <w:numPr>
        <w:ilvl w:val="3"/>
        <w:numId w:val="29"/>
      </w:numPr>
      <w:tabs>
        <w:tab w:val="left" w:pos="720"/>
      </w:tabs>
      <w:autoSpaceDE/>
      <w:autoSpaceDN/>
      <w:adjustRightInd/>
      <w:spacing w:before="240" w:after="200" w:line="276" w:lineRule="auto"/>
      <w:ind w:left="720" w:hanging="720"/>
    </w:pPr>
    <w:rPr>
      <w:rFonts w:eastAsiaTheme="majorEastAsia"/>
      <w:i/>
      <w:color w:val="000000"/>
      <w:sz w:val="22"/>
    </w:rPr>
  </w:style>
  <w:style w:type="paragraph" w:customStyle="1" w:styleId="URSCCSIProductNameTitle">
    <w:name w:val="URS_CCSI Product Name Title"/>
    <w:basedOn w:val="Normal"/>
    <w:qFormat/>
    <w:rsid w:val="00D869C3"/>
    <w:pPr>
      <w:pBdr>
        <w:bottom w:val="single" w:sz="8" w:space="4" w:color="4F81BD" w:themeColor="accent1"/>
      </w:pBdr>
      <w:autoSpaceDE/>
      <w:autoSpaceDN/>
      <w:adjustRightInd/>
      <w:spacing w:before="240" w:after="480"/>
      <w:jc w:val="center"/>
    </w:pPr>
    <w:rPr>
      <w:rFonts w:ascii="Times New Roman Bold" w:eastAsiaTheme="majorEastAsia" w:hAnsi="Times New Roman Bold"/>
      <w:b/>
      <w:color w:val="365F91" w:themeColor="accent1" w:themeShade="BF"/>
      <w:spacing w:val="5"/>
      <w:kern w:val="28"/>
      <w:sz w:val="40"/>
      <w:szCs w:val="32"/>
    </w:rPr>
  </w:style>
  <w:style w:type="character" w:customStyle="1" w:styleId="URSCCSICourierNew">
    <w:name w:val="URS_CCSI_Courier New"/>
    <w:basedOn w:val="DefaultParagraphFont"/>
    <w:uiPriority w:val="1"/>
    <w:qFormat/>
    <w:rsid w:val="00D869C3"/>
    <w:rPr>
      <w:rFonts w:ascii="Courier New" w:hAnsi="Courier New" w:cs="Courier New"/>
      <w:sz w:val="22"/>
    </w:rPr>
  </w:style>
  <w:style w:type="paragraph" w:customStyle="1" w:styleId="URSCCSIFooter">
    <w:name w:val="URS_CCSI_Footer"/>
    <w:basedOn w:val="Normal"/>
    <w:qFormat/>
    <w:rsid w:val="00D869C3"/>
    <w:pPr>
      <w:tabs>
        <w:tab w:val="right" w:pos="9360"/>
      </w:tabs>
      <w:autoSpaceDE/>
      <w:autoSpaceDN/>
      <w:adjustRightInd/>
    </w:pPr>
    <w:rPr>
      <w:sz w:val="22"/>
      <w:szCs w:val="20"/>
    </w:rPr>
  </w:style>
  <w:style w:type="paragraph" w:customStyle="1" w:styleId="URSCCSIHeader">
    <w:name w:val="URS_CCSI_Header"/>
    <w:basedOn w:val="URSCCSIFooter"/>
    <w:qFormat/>
    <w:rsid w:val="00D869C3"/>
  </w:style>
  <w:style w:type="paragraph" w:customStyle="1" w:styleId="URSCCSINormalIndentCourier">
    <w:name w:val="URS_CCSI_Normal Indent Courier"/>
    <w:basedOn w:val="URSNormalIndent"/>
    <w:qFormat/>
    <w:rsid w:val="00D869C3"/>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paraview.or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fix.netl.doe.gov/documentation/MFIXEquations2012-1.pdf"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ccsi-support@acceleratecarboncapture.org" TargetMode="Externa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ccsi-support@acceleratecarboncaptur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MO_x0020_Compare_x0020_to_x0020_Original xmlns="94db399c-a04b-4bb9-884b-adcde4281a0a">
      <Value>Complete</Value>
    </PMO_x0020_Compare_x0020_to_x0020_Original>
    <Version_x0020__x0023__x0020_to_x0020_Compare xmlns="94db399c-a04b-4bb9-884b-adcde4281a0a">19</Version_x0020__x0023__x0020_to_x0020_Compare>
    <PMO_x0020_Finalized xmlns="94db399c-a04b-4bb9-884b-adcde4281a0a">true</PMO_x0020_Finalized>
    <Released xmlns="94db399c-a04b-4bb9-884b-adcde4281a0a">false</Released>
    <Converted_x0020_to_x0020_PDF xmlns="94db399c-a04b-4bb9-884b-adcde4281a0a">
      <Value>Yes</Value>
    </Converted_x0020_to_x0020_PDF>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schemas.microsoft.com/office/2006/metadata/properties"/>
    <ds:schemaRef ds:uri="94db399c-a04b-4bb9-884b-adcde4281a0a"/>
    <ds:schemaRef ds:uri="http://schemas.microsoft.com/sharepoint/v3"/>
  </ds:schemaRefs>
</ds:datastoreItem>
</file>

<file path=customXml/itemProps2.xml><?xml version="1.0" encoding="utf-8"?>
<ds:datastoreItem xmlns:ds="http://schemas.openxmlformats.org/officeDocument/2006/customXml" ds:itemID="{068175C3-EC66-4501-9F8F-ADEEB7E2F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db399c-a04b-4bb9-884b-adcde4281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4.xml><?xml version="1.0" encoding="utf-8"?>
<ds:datastoreItem xmlns:ds="http://schemas.openxmlformats.org/officeDocument/2006/customXml" ds:itemID="{FF8CAF56-E7C9-4209-ABC0-6ACD30AF5FB1}">
  <ds:schemaRefs>
    <ds:schemaRef ds:uri="http://schemas.openxmlformats.org/officeDocument/2006/bibliography"/>
  </ds:schemaRefs>
</ds:datastoreItem>
</file>

<file path=customXml/itemProps5.xml><?xml version="1.0" encoding="utf-8"?>
<ds:datastoreItem xmlns:ds="http://schemas.openxmlformats.org/officeDocument/2006/customXml" ds:itemID="{CAF5A969-8A37-44A4-98FF-EC26FF64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3208</Words>
  <Characters>18549</Characters>
  <Application>Microsoft Office Word</Application>
  <DocSecurity>0</DocSecurity>
  <PresentationFormat/>
  <Lines>463</Lines>
  <Paragraphs>252</Paragraphs>
  <ScaleCrop>false</ScaleCrop>
  <HeadingPairs>
    <vt:vector size="2" baseType="variant">
      <vt:variant>
        <vt:lpstr>Title</vt:lpstr>
      </vt:variant>
      <vt:variant>
        <vt:i4>1</vt:i4>
      </vt:variant>
    </vt:vector>
  </HeadingPairs>
  <TitlesOfParts>
    <vt:vector size="1" baseType="lpstr">
      <vt:lpstr>Filtered Models for Gas Particle Cylinder Drag and Heat Transfer</vt:lpstr>
    </vt:vector>
  </TitlesOfParts>
  <Company>PNNL</Company>
  <LinksUpToDate>false</LinksUpToDate>
  <CharactersWithSpaces>21505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Filtered Models for Gas Particle Cylinder Drag and Heat Transfer</dc:title>
  <dc:subject>J1490880.1</dc:subject>
  <dc:creator>William A. Lane</dc:creator>
  <cp:keywords>CCSI, Carbon Capture Simulation Initiative, NETL, Filtered models, Subgrid models, Gas-particle flow, Multiphase flow, Drag</cp:keywords>
  <dc:description>Documentation for the filtered subgrid models for gas-particle drag (3D) as part of the CCSI.
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dc:description>
  <cp:lastModifiedBy>Biju Jacob</cp:lastModifiedBy>
  <cp:revision>13</cp:revision>
  <cp:lastPrinted>2015-11-11T17:37:00Z</cp:lastPrinted>
  <dcterms:created xsi:type="dcterms:W3CDTF">2018-02-22T00:23:00Z</dcterms:created>
  <dcterms:modified xsi:type="dcterms:W3CDTF">2018-02-22T01:32:00Z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Released">
    <vt:bool>false</vt:bool>
  </property>
  <property fmtid="{D5CDD505-2E9C-101B-9397-08002B2CF9AE}" pid="4" name="Original">
    <vt:bool>true</vt:bool>
  </property>
  <property fmtid="{D5CDD505-2E9C-101B-9397-08002B2CF9AE}" pid="5" name="PMO Format">
    <vt:lpwstr>;#Complete;#</vt:lpwstr>
  </property>
  <property fmtid="{D5CDD505-2E9C-101B-9397-08002B2CF9AE}" pid="6" name="Ready for Author">
    <vt:bool>true</vt:bool>
  </property>
  <property fmtid="{D5CDD505-2E9C-101B-9397-08002B2CF9AE}" pid="7" name="Sent to Author">
    <vt:bool>true</vt:bool>
  </property>
  <property fmtid="{D5CDD505-2E9C-101B-9397-08002B2CF9AE}" pid="8" name="# Pgs">
    <vt:r8>10</vt:r8>
  </property>
  <property fmtid="{D5CDD505-2E9C-101B-9397-08002B2CF9AE}" pid="9" name="PMO Initial Review">
    <vt:lpwstr>;#Complete;#</vt:lpwstr>
  </property>
  <property fmtid="{D5CDD505-2E9C-101B-9397-08002B2CF9AE}" pid="10" name="Author Returned">
    <vt:bool>true</vt:bool>
  </property>
</Properties>
</file>