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eBay Pricing System Plan (v2)</w:t>
      </w:r>
    </w:p>
    <w:p>
      <w:pPr>
        <w:jc w:val="center"/>
      </w:pPr>
      <w:r>
        <w:rPr>
          <w:i/>
          <w:sz w:val="22"/>
        </w:rPr>
        <w:t>Delivered-price-first, robust to bad comps — 2026-02-14</w:t>
      </w:r>
    </w:p>
    <w:p>
      <w:r>
        <w:t>Audience: DraftPilot/TokPilot pricing &amp; listing pipeline (photo → scan → list).</w:t>
      </w:r>
    </w:p>
    <w:p>
      <w:r>
        <w:t>Purpose: Define a pricing system that is accurate, defensible, and safe enough to run with other people’s money.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Stop anchoring on the single lowest comp. Use percentiles and outlier rejection everywhere (sold + active).</w:t>
      </w:r>
    </w:p>
    <w:p>
      <w:pPr>
        <w:pStyle w:val="ListBullet"/>
      </w:pPr>
      <w:r>
        <w:t>Price to delivered total first (item + shipping). Only then split into eBay item price and displayed shipping charge.</w:t>
      </w:r>
    </w:p>
    <w:p>
      <w:pPr>
        <w:pStyle w:val="ListBullet"/>
      </w:pPr>
      <w:r>
        <w:t>Separate data roles: eBay sold = demand signal; eBay active = competitive landscape; retail APIs = sanity caps/anchors only.</w:t>
      </w:r>
    </w:p>
    <w:p>
      <w:pPr>
        <w:pStyle w:val="ListBullet"/>
      </w:pPr>
      <w:r>
        <w:t>Treat identity matching as a first-class subsystem. Most pricing failures are mismatched variants, multipacks, sizes, or condition.</w:t>
      </w:r>
    </w:p>
    <w:p>
      <w:pPr>
        <w:pStyle w:val="ListBullet"/>
      </w:pPr>
      <w:r>
        <w:t>Because you don’t track per-item COGS yet, launch with a 'minimum net payout' floor + fee/shipping reserves, not a full margin model.</w:t>
      </w:r>
    </w:p>
    <w:p>
      <w:pPr>
        <w:pStyle w:val="ListBullet"/>
      </w:pPr>
      <w:r>
        <w:t>Add confidence scoring + mandatory manual review triggers before anything goes live at scale.</w:t>
      </w:r>
    </w:p>
    <w:p>
      <w:pPr>
        <w:pStyle w:val="ListBullet"/>
      </w:pPr>
      <w:r>
        <w:t>Keep repricing/markdown as an optional module (feature-flagged). Initial pricing correctness is the priority.</w:t>
      </w:r>
    </w:p>
    <w:p>
      <w:pPr>
        <w:pStyle w:val="Heading1"/>
      </w:pPr>
      <w:r>
        <w:t>Copilot concerns: decisions and adjustments</w:t>
      </w:r>
    </w:p>
    <w:p>
      <w:r>
        <w:t>Below are the main concerns raised and the final stance for v2.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Concern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Implementation note</w:t>
            </w:r>
          </w:p>
        </w:tc>
      </w:tr>
      <w:tr>
        <w:tc>
          <w:tcPr>
            <w:tcW w:type="dxa" w:w="2880"/>
          </w:tcPr>
          <w:p>
            <w:r>
              <w:t>COGS / profit floor without purchase cost</w:t>
            </w:r>
          </w:p>
        </w:tc>
        <w:tc>
          <w:tcPr>
            <w:tcW w:type="dxa" w:w="2880"/>
          </w:tcPr>
          <w:p>
            <w:r>
              <w:t>Do NOT require COGS at launch. Use minimum net payout + fee/shipping reserves. Add COGS capture as optional Phase 2.</w:t>
            </w:r>
          </w:p>
        </w:tc>
        <w:tc>
          <w:tcPr>
            <w:tcW w:type="dxa" w:w="2880"/>
          </w:tcPr>
          <w:p>
            <w:r>
              <w:t>Guarantee: never list below (fees + worst-case ship + minimum payout). Optional 'enter COGS' unlocks true margin targeting.</w:t>
            </w:r>
          </w:p>
        </w:tc>
      </w:tr>
      <w:tr>
        <w:tc>
          <w:tcPr>
            <w:tcW w:type="dxa" w:w="2880"/>
          </w:tcPr>
          <w:p>
            <w:r>
              <w:t>Over-specified per-category parameters</w:t>
            </w:r>
          </w:p>
        </w:tc>
        <w:tc>
          <w:tcPr>
            <w:tcW w:type="dxa" w:w="2880"/>
          </w:tcPr>
          <w:p>
            <w:r>
              <w:t>Keep a config system, but launch with ONE default profile + 2 overrides at most (Lightweight vs Heavy).</w:t>
            </w:r>
          </w:p>
        </w:tc>
        <w:tc>
          <w:tcPr>
            <w:tcW w:type="dxa" w:w="2880"/>
          </w:tcPr>
          <w:p>
            <w:r>
              <w:t>Avoid a taxonomy project. Use simple weight/size heuristics to choose profile; allow manual override.</w:t>
            </w:r>
          </w:p>
        </w:tc>
      </w:tr>
      <w:tr>
        <w:tc>
          <w:tcPr>
            <w:tcW w:type="dxa" w:w="2880"/>
          </w:tcPr>
          <w:p>
            <w:r>
              <w:t>Active comps source (Google Shopping vs eBay API)</w:t>
            </w:r>
          </w:p>
        </w:tc>
        <w:tc>
          <w:tcPr>
            <w:tcW w:type="dxa" w:w="2880"/>
          </w:tcPr>
          <w:p>
            <w:r>
              <w:t>Use eBay Browse API for eBay active comps. Keep Google Shopping for retail anchors only.</w:t>
            </w:r>
          </w:p>
        </w:tc>
        <w:tc>
          <w:tcPr>
            <w:tcW w:type="dxa" w:w="2880"/>
          </w:tcPr>
          <w:p>
            <w:r>
              <w:t>Google Shopping is fuzzy and contaminates eBay floors. eBay Browse provides structured fields and better matching.</w:t>
            </w:r>
          </w:p>
        </w:tc>
      </w:tr>
      <w:tr>
        <w:tc>
          <w:tcPr>
            <w:tcW w:type="dxa" w:w="2880"/>
          </w:tcPr>
          <w:p>
            <w:r>
              <w:t>Repricing/markdown schedule scope</w:t>
            </w:r>
          </w:p>
        </w:tc>
        <w:tc>
          <w:tcPr>
            <w:tcW w:type="dxa" w:w="2880"/>
          </w:tcPr>
          <w:p>
            <w:r>
              <w:t>Keep the existing price-tick module, but ship it disabled by default until initial pricing passes backtests.</w:t>
            </w:r>
          </w:p>
        </w:tc>
        <w:tc>
          <w:tcPr>
            <w:tcW w:type="dxa" w:w="2880"/>
          </w:tcPr>
          <w:p>
            <w:r>
              <w:t>Feature flag: AUTO_REPRICE=false. Still log suggested markdowns for analysis.</w:t>
            </w:r>
          </w:p>
        </w:tc>
      </w:tr>
      <w:tr>
        <w:tc>
          <w:tcPr>
            <w:tcW w:type="dxa" w:w="2880"/>
          </w:tcPr>
          <w:p>
            <w:r>
              <w:t>Shipping estimator upgrade scope</w:t>
            </w:r>
          </w:p>
        </w:tc>
        <w:tc>
          <w:tcPr>
            <w:tcW w:type="dxa" w:w="2880"/>
          </w:tcPr>
          <w:p>
            <w:r>
              <w:t>Launch with sold-shipping median + category/size bands. Carrier API is optional later.</w:t>
            </w:r>
          </w:p>
        </w:tc>
        <w:tc>
          <w:tcPr>
            <w:tcW w:type="dxa" w:w="2880"/>
          </w:tcPr>
          <w:p>
            <w:r>
              <w:t>Carrier API is a separate project. The launch objective is 'don’t lose money' not perfect carrier quotes.</w:t>
            </w:r>
          </w:p>
        </w:tc>
      </w:tr>
      <w:tr>
        <w:tc>
          <w:tcPr>
            <w:tcW w:type="dxa" w:w="2880"/>
          </w:tcPr>
          <w:p>
            <w:r>
              <w:t>Google Shopping contamination today</w:t>
            </w:r>
          </w:p>
        </w:tc>
        <w:tc>
          <w:tcPr>
            <w:tcW w:type="dxa" w:w="2880"/>
          </w:tcPr>
          <w:p>
            <w:r>
              <w:t>Add an identity filter layer: cheap token rules first, then LLM matching on ambiguous cases.</w:t>
            </w:r>
          </w:p>
        </w:tc>
        <w:tc>
          <w:tcPr>
            <w:tcW w:type="dxa" w:w="2880"/>
          </w:tcPr>
          <w:p>
            <w:r>
              <w:t>LLM matching is used only when rules are uncertain. Cache results by (identityHash, compId) to control cost.</w:t>
            </w:r>
          </w:p>
        </w:tc>
      </w:tr>
    </w:tbl>
    <w:p>
      <w:pPr>
        <w:pStyle w:val="Heading1"/>
      </w:pPr>
      <w:r>
        <w:t>Core definitions (non-negotiable)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DeliveredTotal</w:t>
            </w:r>
          </w:p>
        </w:tc>
        <w:tc>
          <w:tcPr>
            <w:tcW w:type="dxa" w:w="6480"/>
          </w:tcPr>
          <w:p>
            <w:r>
              <w:t>What the buyer pays total: itemPrice + displayedShippingCharge.</w:t>
            </w:r>
          </w:p>
        </w:tc>
      </w:tr>
      <w:tr>
        <w:tc>
          <w:tcPr>
            <w:tcW w:type="dxa" w:w="2880"/>
          </w:tcPr>
          <w:p>
            <w:r>
              <w:t>DisplayedShippingCharge</w:t>
            </w:r>
          </w:p>
        </w:tc>
        <w:tc>
          <w:tcPr>
            <w:tcW w:type="dxa" w:w="6480"/>
          </w:tcPr>
          <w:p>
            <w:r>
              <w:t>What eBay shows the buyer for shipping (0 in free-shipping mode).</w:t>
            </w:r>
          </w:p>
        </w:tc>
      </w:tr>
      <w:tr>
        <w:tc>
          <w:tcPr>
            <w:tcW w:type="dxa" w:w="2880"/>
          </w:tcPr>
          <w:p>
            <w:r>
              <w:t>EstimatedShippingCost</w:t>
            </w:r>
          </w:p>
        </w:tc>
        <w:tc>
          <w:tcPr>
            <w:tcW w:type="dxa" w:w="6480"/>
          </w:tcPr>
          <w:p>
            <w:r>
              <w:t>What you expect to pay the carrier. Used for safety floors and analytics. Never directly shown to buyer.</w:t>
            </w:r>
          </w:p>
        </w:tc>
      </w:tr>
      <w:tr>
        <w:tc>
          <w:tcPr>
            <w:tcW w:type="dxa" w:w="2880"/>
          </w:tcPr>
          <w:p>
            <w:r>
              <w:t>Valid comp</w:t>
            </w:r>
          </w:p>
        </w:tc>
        <w:tc>
          <w:tcPr>
            <w:tcW w:type="dxa" w:w="6480"/>
          </w:tcPr>
          <w:p>
            <w:r>
              <w:t>A competitor listing that matches the same identity (brand, product, size/flavor/count), condition, and pack quantity.</w:t>
            </w:r>
          </w:p>
        </w:tc>
      </w:tr>
      <w:tr>
        <w:tc>
          <w:tcPr>
            <w:tcW w:type="dxa" w:w="2880"/>
          </w:tcPr>
          <w:p>
            <w:r>
              <w:t>SoldStrong</w:t>
            </w:r>
          </w:p>
        </w:tc>
        <w:tc>
          <w:tcPr>
            <w:tcW w:type="dxa" w:w="6480"/>
          </w:tcPr>
          <w:p>
            <w:r>
              <w:t>Sold comp sample size is sufficient and recent enough to trust (default: &gt;= 10 sold within 90 days).</w:t>
            </w:r>
          </w:p>
        </w:tc>
      </w:tr>
      <w:tr>
        <w:tc>
          <w:tcPr>
            <w:tcW w:type="dxa" w:w="2880"/>
          </w:tcPr>
          <w:p>
            <w:r>
              <w:t>ActiveStrong</w:t>
            </w:r>
          </w:p>
        </w:tc>
        <w:tc>
          <w:tcPr>
            <w:tcW w:type="dxa" w:w="6480"/>
          </w:tcPr>
          <w:p>
            <w:r>
              <w:t>Active comp set is sufficient after filtering (default: &gt;= 12 active comps).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6480"/>
          </w:tcPr>
          <w:p>
            <w:r>
              <w:t>Canonical representation of the exact product/variant used for matching.</w:t>
            </w:r>
          </w:p>
        </w:tc>
      </w:tr>
    </w:tbl>
    <w:p>
      <w:pPr>
        <w:pStyle w:val="Heading1"/>
      </w:pPr>
      <w:r>
        <w:t>Goals and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Correct initial pricing for most items without manual intervention.</w:t>
      </w:r>
    </w:p>
    <w:p>
      <w:pPr>
        <w:pStyle w:val="ListBullet"/>
      </w:pPr>
      <w:r>
        <w:t>Hard safety rails that prevent catastrophic underpricing (wrong variant) and shipping/fee losses.</w:t>
      </w:r>
    </w:p>
    <w:p>
      <w:pPr>
        <w:pStyle w:val="ListBullet"/>
      </w:pPr>
      <w:r>
        <w:t>Explainability: every price must be traceable to comps + rules so you can debug and defend it.</w:t>
      </w:r>
    </w:p>
    <w:p>
      <w:pPr>
        <w:pStyle w:val="ListBullet"/>
      </w:pPr>
      <w:r>
        <w:t>Works with current workflow: photo → scan → list, without requiring purchase cost (COGS).</w:t>
      </w:r>
    </w:p>
    <w:p>
      <w:pPr>
        <w:pStyle w:val="ListBullet"/>
      </w:pPr>
      <w:r>
        <w:t>Extensible to COGS-based profit optimization later without re-architecting.</w:t>
      </w:r>
    </w:p>
    <w:p>
      <w:pPr>
        <w:pStyle w:val="Heading2"/>
      </w:pPr>
      <w:r>
        <w:t>Non-goals (for launch)</w:t>
      </w:r>
    </w:p>
    <w:p>
      <w:pPr>
        <w:pStyle w:val="ListBullet"/>
      </w:pPr>
      <w:r>
        <w:t>Perfect carrier-quote shipping estimates for every ZIP and package dimension.</w:t>
      </w:r>
    </w:p>
    <w:p>
      <w:pPr>
        <w:pStyle w:val="ListBullet"/>
      </w:pPr>
      <w:r>
        <w:t>Per-category micro-optimization with dozens of knobs.</w:t>
      </w:r>
    </w:p>
    <w:p>
      <w:pPr>
        <w:pStyle w:val="ListBullet"/>
      </w:pPr>
      <w:r>
        <w:t>Aggressive, continuous repricing across all listings (optional later).</w:t>
      </w:r>
    </w:p>
    <w:p>
      <w:pPr>
        <w:pStyle w:val="Heading1"/>
      </w:pPr>
      <w:r>
        <w:t>Pricing pipeline overview</w:t>
      </w:r>
    </w:p>
    <w:p>
      <w:pPr>
        <w:pStyle w:val="ListNumber"/>
      </w:pPr>
      <w:r>
        <w:t>Build product identity (from barcode/UPC if available; else from scan + structured attributes).</w:t>
      </w:r>
    </w:p>
    <w:p>
      <w:pPr>
        <w:pStyle w:val="ListNumber"/>
      </w:pPr>
      <w:r>
        <w:t>Fetch comps:</w:t>
        <w:br/>
        <w:t xml:space="preserve">  a) eBay Sold comps (recent window)</w:t>
        <w:br/>
        <w:t xml:space="preserve">  b) eBay Active comps (Browse API search)</w:t>
        <w:br/>
        <w:t xml:space="preserve">  c) Retail anchors (Google Shopping + direct Amazon/Walmart as needed) — used only as sanity caps, not primary pricing.</w:t>
      </w:r>
    </w:p>
    <w:p>
      <w:pPr>
        <w:pStyle w:val="ListNumber"/>
      </w:pPr>
      <w:r>
        <w:t>Normalize all comps into DeliveredTotal (item + shipping).</w:t>
      </w:r>
    </w:p>
    <w:p>
      <w:pPr>
        <w:pStyle w:val="ListNumber"/>
      </w:pPr>
      <w:r>
        <w:t>Identity-match comps (rules → LLM when ambiguous). Drop mismatches.</w:t>
      </w:r>
    </w:p>
    <w:p>
      <w:pPr>
        <w:pStyle w:val="ListNumber"/>
      </w:pPr>
      <w:r>
        <w:t>Compute robust statistics: percentiles (P20/P35/P50/P65), IQR, sample sizes, sell-through.</w:t>
      </w:r>
    </w:p>
    <w:p>
      <w:pPr>
        <w:pStyle w:val="ListNumber"/>
      </w:pPr>
      <w:r>
        <w:t>Select target DeliveredTotal using a mode policy (market-match / fast-sale / max-margin), plus caps and floors.</w:t>
      </w:r>
    </w:p>
    <w:p>
      <w:pPr>
        <w:pStyle w:val="ListNumber"/>
      </w:pPr>
      <w:r>
        <w:t>Split DeliveredTotal into (itemPrice, displayedShippingCharge) based on your shipping policy.</w:t>
      </w:r>
    </w:p>
    <w:p>
      <w:pPr>
        <w:pStyle w:val="ListNumber"/>
      </w:pPr>
      <w:r>
        <w:t>Apply safety floors (fees + shipping + minimum payout) and manual-review triggers.</w:t>
      </w:r>
    </w:p>
    <w:p>
      <w:pPr>
        <w:pStyle w:val="ListNumber"/>
      </w:pPr>
      <w:r>
        <w:t>Write a PricingDecision audit record (inputs, filters, stats, decision, warnings).</w:t>
      </w:r>
    </w:p>
    <w:p>
      <w:pPr>
        <w:pStyle w:val="Heading1"/>
      </w:pPr>
      <w:r>
        <w:t>Data sources and responsibilities</w:t>
      </w:r>
    </w:p>
    <w:p>
      <w:pPr>
        <w:pStyle w:val="Heading2"/>
      </w:pPr>
      <w:r>
        <w:t>1) eBay Sold comps (primary demand signal)</w:t>
      </w:r>
    </w:p>
    <w:p>
      <w:pPr>
        <w:pStyle w:val="ListBullet"/>
      </w:pPr>
      <w:r>
        <w:t>Use eBay's sold-item endpoints (your existing ebay-sold-prices module) to pull sold listings for the same identity.</w:t>
      </w:r>
    </w:p>
    <w:p>
      <w:pPr>
        <w:pStyle w:val="ListBullet"/>
      </w:pPr>
      <w:r>
        <w:t>Always store: soldPrice, soldShipping, soldDate, condition, title, itemId, and whether shipping was free/paid.</w:t>
      </w:r>
    </w:p>
    <w:p>
      <w:pPr>
        <w:pStyle w:val="ListBullet"/>
      </w:pPr>
      <w:r>
        <w:t>Use a recency window (default: last 90 days) and prefer most recent 30 days when sample is abundant.</w:t>
      </w:r>
    </w:p>
    <w:p>
      <w:pPr>
        <w:pStyle w:val="Heading2"/>
      </w:pPr>
      <w:r>
        <w:t>2) eBay Active comps (primary competition signal)</w:t>
      </w:r>
    </w:p>
    <w:p>
      <w:pPr>
        <w:pStyle w:val="ListBullet"/>
      </w:pPr>
      <w:r>
        <w:t>Source: eBay Browse API (search for active listings).</w:t>
      </w:r>
    </w:p>
    <w:p>
      <w:pPr>
        <w:pStyle w:val="ListBullet"/>
      </w:pPr>
      <w:r>
        <w:t>Reason: structured fields and consistent eBay-only results reduce contamination compared with Google Shopping.</w:t>
      </w:r>
    </w:p>
    <w:p>
      <w:pPr>
        <w:pStyle w:val="ListBullet"/>
      </w:pPr>
      <w:r>
        <w:t>Pull enough candidates (50-200), then filter down to 12-40 valid comps.</w:t>
      </w:r>
    </w:p>
    <w:p>
      <w:pPr>
        <w:pStyle w:val="Heading2"/>
      </w:pPr>
      <w:r>
        <w:t>3) Retail anchors (sanity checks only)</w:t>
      </w:r>
    </w:p>
    <w:p>
      <w:pPr>
        <w:pStyle w:val="ListBullet"/>
      </w:pPr>
      <w:r>
        <w:t>Source: Google Shopping + direct retailer search (Amazon/Walmart/Target) as you already do.</w:t>
      </w:r>
    </w:p>
    <w:p>
      <w:pPr>
        <w:pStyle w:val="ListBullet"/>
      </w:pPr>
      <w:r>
        <w:t>Use cases: detect sold-data contamination (e.g., multipacks), cap unrealistic high prices, or provide a fallback when eBay data is weak.</w:t>
      </w:r>
    </w:p>
    <w:p>
      <w:pPr>
        <w:pStyle w:val="ListBullet"/>
      </w:pPr>
      <w:r>
        <w:t>Do NOT use retail anchors to chase the lowest retail price unless identity matching is high-confidence.</w:t>
      </w:r>
    </w:p>
    <w:p>
      <w:pPr>
        <w:pStyle w:val="Heading1"/>
      </w:pPr>
      <w:r>
        <w:t>Identity model (the foundation of correct pricing)</w:t>
      </w:r>
    </w:p>
    <w:p>
      <w:pPr>
        <w:pStyle w:val="Heading2"/>
      </w:pPr>
      <w:r>
        <w:t>CanonicalIdentity schema</w:t>
      </w:r>
    </w:p>
    <w:p>
      <w:pPr>
        <w:pStyle w:val="ListBullet"/>
      </w:pPr>
      <w:r>
        <w:t>brand: string</w:t>
      </w:r>
    </w:p>
    <w:p>
      <w:pPr>
        <w:pStyle w:val="ListBullet"/>
      </w:pPr>
      <w:r>
        <w:t>productLine: string (e.g., Liquid Morning Multivitamin)</w:t>
      </w:r>
    </w:p>
    <w:p>
      <w:pPr>
        <w:pStyle w:val="ListBullet"/>
      </w:pPr>
      <w:r>
        <w:t>variant: string (e.g., Peach Mango)</w:t>
      </w:r>
    </w:p>
    <w:p>
      <w:pPr>
        <w:pStyle w:val="ListBullet"/>
      </w:pPr>
      <w:r>
        <w:t>size: { value: number, unit: 'oz'|'ml'|'g'|'ct'|'lb' }</w:t>
      </w:r>
    </w:p>
    <w:p>
      <w:pPr>
        <w:pStyle w:val="ListBullet"/>
      </w:pPr>
      <w:r>
        <w:t>packCount: number (default 1)</w:t>
      </w:r>
    </w:p>
    <w:p>
      <w:pPr>
        <w:pStyle w:val="ListBullet"/>
      </w:pPr>
      <w:r>
        <w:t>condition: 'new'|'open-box'|'used'|'for-parts'</w:t>
      </w:r>
    </w:p>
    <w:p>
      <w:pPr>
        <w:pStyle w:val="ListBullet"/>
      </w:pPr>
      <w:r>
        <w:t>upc/ean: string | null</w:t>
      </w:r>
    </w:p>
    <w:p>
      <w:pPr>
        <w:pStyle w:val="ListBullet"/>
      </w:pPr>
      <w:r>
        <w:t>mpn: string | null</w:t>
      </w:r>
    </w:p>
    <w:p>
      <w:pPr>
        <w:pStyle w:val="ListBullet"/>
      </w:pPr>
      <w:r>
        <w:t>keywords: string[] (normalized tokens used for fuzzy matching)</w:t>
      </w:r>
    </w:p>
    <w:p>
      <w:pPr>
        <w:pStyle w:val="ListBullet"/>
      </w:pPr>
      <w:r>
        <w:t>identityHash: string (stable hash of the above)</w:t>
      </w:r>
    </w:p>
    <w:p>
      <w:pPr>
        <w:pStyle w:val="Heading2"/>
      </w:pPr>
      <w:r>
        <w:t>How identity is produced</w:t>
      </w:r>
    </w:p>
    <w:p>
      <w:pPr>
        <w:pStyle w:val="ListBullet"/>
      </w:pPr>
      <w:r>
        <w:t>Prefer barcode/UPC scan when available; treat UPC match as strongest signal.</w:t>
      </w:r>
    </w:p>
    <w:p>
      <w:pPr>
        <w:pStyle w:val="ListBullet"/>
      </w:pPr>
      <w:r>
        <w:t>If UPC absent, extract size + packCount + variant from the label scan or title.</w:t>
      </w:r>
    </w:p>
    <w:p>
      <w:pPr>
        <w:pStyle w:val="ListBullet"/>
      </w:pPr>
      <w:r>
        <w:t>Normalize units (oz/ml/g/ct), normalize pack wording (2pk, pack of 2, 2 count) to packCount.</w:t>
      </w:r>
    </w:p>
    <w:p>
      <w:pPr>
        <w:pStyle w:val="ListBullet"/>
      </w:pPr>
      <w:r>
        <w:t>Store an identityHash so you can cache comp matching decisions.</w:t>
      </w:r>
    </w:p>
    <w:p>
      <w:pPr>
        <w:pStyle w:val="Heading1"/>
      </w:pPr>
      <w:r>
        <w:t>Comp matching (rules first, LLM when ambiguous)</w:t>
      </w:r>
    </w:p>
    <w:p>
      <w:pPr>
        <w:pStyle w:val="Heading2"/>
      </w:pPr>
      <w:r>
        <w:t>Rule-based filters (cheap, deterministic)</w:t>
      </w:r>
    </w:p>
    <w:p>
      <w:pPr>
        <w:pStyle w:val="ListBullet"/>
      </w:pPr>
      <w:r>
        <w:t>Hard reject if condition mismatches (new vs used/open-box).</w:t>
      </w:r>
    </w:p>
    <w:p>
      <w:pPr>
        <w:pStyle w:val="ListBullet"/>
      </w:pPr>
      <w:r>
        <w:t>Hard reject if packCount differs (unless you intentionally support pack normalization; default: reject).</w:t>
      </w:r>
    </w:p>
    <w:p>
      <w:pPr>
        <w:pStyle w:val="ListBullet"/>
      </w:pPr>
      <w:r>
        <w:t>Hard reject if size differs by more than tolerance (default: ±3% for liquids/weight; exact for count).</w:t>
      </w:r>
    </w:p>
    <w:p>
      <w:pPr>
        <w:pStyle w:val="ListBullet"/>
      </w:pPr>
      <w:r>
        <w:t>Require brand token match (normalized brand).</w:t>
      </w:r>
    </w:p>
    <w:p>
      <w:pPr>
        <w:pStyle w:val="ListBullet"/>
      </w:pPr>
      <w:r>
        <w:t>Require at least 2 product-line tokens to overlap (after stopword removal).</w:t>
      </w:r>
    </w:p>
    <w:p>
      <w:pPr>
        <w:pStyle w:val="ListBullet"/>
      </w:pPr>
      <w:r>
        <w:t>Reject known bundle indicators when identity is single-unit: 'bundle', 'set', 'kit', 'lot', '2 pack', '3 pack', 'multi', 'variety', 'assorted'.</w:t>
      </w:r>
    </w:p>
    <w:p>
      <w:pPr>
        <w:pStyle w:val="Heading2"/>
      </w:pPr>
      <w:r>
        <w:t>LLM matching (only for ambiguous cases)</w:t>
      </w:r>
    </w:p>
    <w:p>
      <w:pPr>
        <w:pStyle w:val="ListBullet"/>
      </w:pPr>
      <w:r>
        <w:t>Use when rule-based confidence is medium (e.g., brand matches but size/variant unclear in title).</w:t>
      </w:r>
    </w:p>
    <w:p>
      <w:pPr>
        <w:pStyle w:val="ListBullet"/>
      </w:pPr>
      <w:r>
        <w:t>Input: CanonicalIdentity + a list of candidate comp titles + extracted hints (price, shipping, condition, URL).</w:t>
      </w:r>
    </w:p>
    <w:p>
      <w:pPr>
        <w:pStyle w:val="ListBullet"/>
      </w:pPr>
      <w:r>
        <w:t>Output: keep/drop + reason + inferred packCount/size if present.</w:t>
      </w:r>
    </w:p>
    <w:p>
      <w:pPr>
        <w:pStyle w:val="ListBullet"/>
      </w:pPr>
      <w:r>
        <w:t>Cache: (identityHash, compItemId) → decision to avoid repeat calls.</w:t>
      </w:r>
    </w:p>
    <w:p>
      <w:r>
        <w:t>Recommended LLM prompt (structured JSON output):</w:t>
      </w:r>
    </w:p>
    <w:p>
      <w:r>
        <w:t>System: You are matching e-commerce comps to an exact product identity. Return strict JSON.</w:t>
        <w:br/>
        <w:br/>
        <w:t>User:</w:t>
        <w:br/>
        <w:t>Identity: {brand, productLine, variant, size, packCount, condition}</w:t>
        <w:br/>
        <w:t>Candidates: [{id, title, condition, price, shipping, url}...]</w:t>
        <w:br/>
        <w:br/>
        <w:t>Task:</w:t>
        <w:br/>
        <w:t>For each candidate, decide match=true/false. Mark false if size differs, packCount differs, or it is a bundle/lot. If title implies different variant/flavor, mark false. Return: {results:[{id, match, reason, inferred:{packCount?, size?, variant?}}], overallConfidence:'high'|'medium'|'low'}</w:t>
      </w:r>
    </w:p>
    <w:p>
      <w:pPr>
        <w:pStyle w:val="Heading1"/>
      </w:pPr>
      <w:r>
        <w:t>Robust statistics (no raw floors, no simple averages)</w:t>
      </w:r>
    </w:p>
    <w:p>
      <w:pPr>
        <w:pStyle w:val="Heading2"/>
      </w:pPr>
      <w:r>
        <w:t>Normalization</w:t>
      </w:r>
    </w:p>
    <w:p>
      <w:pPr>
        <w:pStyle w:val="ListBullet"/>
      </w:pPr>
      <w:r>
        <w:t>For every comp, compute DeliveredTotalCents = itemCents + shipCents.</w:t>
      </w:r>
    </w:p>
    <w:p>
      <w:pPr>
        <w:pStyle w:val="ListBullet"/>
      </w:pPr>
      <w:r>
        <w:t>Treat 'Free shipping' as shipCents=0.</w:t>
      </w:r>
    </w:p>
    <w:p>
      <w:pPr>
        <w:pStyle w:val="ListBullet"/>
      </w:pPr>
      <w:r>
        <w:t>If shipping is missing, mark as unknown and exclude from delivered-based stats unless you can infer safely.</w:t>
      </w:r>
    </w:p>
    <w:p>
      <w:pPr>
        <w:pStyle w:val="Heading2"/>
      </w:pPr>
      <w:r>
        <w:t>Outlier rejection</w:t>
      </w:r>
    </w:p>
    <w:p>
      <w:pPr>
        <w:pStyle w:val="ListBullet"/>
      </w:pPr>
      <w:r>
        <w:t>For sold comps: remove auctions/outliers using IQR (drop below Q1 - 1.5*IQR and above Q3 + 1.5*IQR).</w:t>
      </w:r>
    </w:p>
    <w:p>
      <w:pPr>
        <w:pStyle w:val="ListBullet"/>
      </w:pPr>
      <w:r>
        <w:t>Also drop 'too-good-to-be-true' sold comps where delivered &lt; 70% of P35 (usually damaged, wrong variant, or partial).</w:t>
      </w:r>
    </w:p>
    <w:p>
      <w:pPr>
        <w:pStyle w:val="ListBullet"/>
      </w:pPr>
      <w:r>
        <w:t>For active comps: ignore the single lowest listing unless it is supported by at least N-nearby prices (see 'floor guard').</w:t>
      </w:r>
    </w:p>
    <w:p>
      <w:pPr>
        <w:pStyle w:val="Heading2"/>
      </w:pPr>
      <w:r>
        <w:t>Stats to compute (both sold and active)</w:t>
      </w:r>
    </w:p>
    <w:p>
      <w:pPr>
        <w:pStyle w:val="ListBullet"/>
      </w:pPr>
      <w:r>
        <w:t>count, min, max</w:t>
      </w:r>
    </w:p>
    <w:p>
      <w:pPr>
        <w:pStyle w:val="ListBullet"/>
      </w:pPr>
      <w:r>
        <w:t>P20, P35, P50 (median), P65</w:t>
      </w:r>
    </w:p>
    <w:p>
      <w:pPr>
        <w:pStyle w:val="ListBullet"/>
      </w:pPr>
      <w:r>
        <w:t>IQR and coefficient of variation (std / mean) for dispersion</w:t>
      </w:r>
    </w:p>
    <w:p>
      <w:pPr>
        <w:pStyle w:val="ListBullet"/>
      </w:pPr>
      <w:r>
        <w:t>freeShippingRate (percent with ship=0)</w:t>
      </w:r>
    </w:p>
    <w:p>
      <w:pPr>
        <w:pStyle w:val="ListBullet"/>
      </w:pPr>
      <w:r>
        <w:t>sellThrough = soldCount / (soldCount + activeCount) when both available</w:t>
      </w:r>
    </w:p>
    <w:p>
      <w:pPr>
        <w:pStyle w:val="Heading1"/>
      </w:pPr>
      <w:r>
        <w:t>Target delivered price selection</w:t>
      </w:r>
    </w:p>
    <w:p>
      <w:pPr>
        <w:pStyle w:val="Heading2"/>
      </w:pPr>
      <w:r>
        <w:t>Default policy (recommended for launch)</w:t>
      </w:r>
    </w:p>
    <w:p>
      <w:pPr>
        <w:pStyle w:val="ListBullet"/>
      </w:pPr>
      <w:r>
        <w:t>If SoldStrong: targetDelivered = SoldP35 (balanced: competitive but not racing to bottom).</w:t>
      </w:r>
    </w:p>
    <w:p>
      <w:pPr>
        <w:pStyle w:val="ListBullet"/>
      </w:pPr>
      <w:r>
        <w:t>Else if ActiveStrong: targetDelivered = ActiveP20 (stable 'low end' without single-listing noise).</w:t>
      </w:r>
    </w:p>
    <w:p>
      <w:pPr>
        <w:pStyle w:val="ListBullet"/>
      </w:pPr>
      <w:r>
        <w:t>Else if retail anchor high-confidence: targetDelivered = retailAnchor * 0.70 (conservative discount).</w:t>
      </w:r>
    </w:p>
    <w:p>
      <w:pPr>
        <w:pStyle w:val="ListBullet"/>
      </w:pPr>
      <w:r>
        <w:t>Else: require manual review (no safe price signal).</w:t>
      </w:r>
    </w:p>
    <w:p>
      <w:pPr>
        <w:pStyle w:val="Heading2"/>
      </w:pPr>
      <w:r>
        <w:t>Mode adjustments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Target delivered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market-match</w:t>
            </w:r>
          </w:p>
        </w:tc>
        <w:tc>
          <w:tcPr>
            <w:tcW w:type="dxa" w:w="2160"/>
          </w:tcPr>
          <w:p>
            <w:r>
              <w:t>Default. You want a fair market price.</w:t>
            </w:r>
          </w:p>
        </w:tc>
        <w:tc>
          <w:tcPr>
            <w:tcW w:type="dxa" w:w="2160"/>
          </w:tcPr>
          <w:p>
            <w:r>
              <w:t>SoldP35 if SoldStrong else ActiveP20</w:t>
            </w:r>
          </w:p>
        </w:tc>
        <w:tc>
          <w:tcPr>
            <w:tcW w:type="dxa" w:w="2160"/>
          </w:tcPr>
          <w:p>
            <w:r>
              <w:t>Use caps/floors below.</w:t>
            </w:r>
          </w:p>
        </w:tc>
      </w:tr>
      <w:tr>
        <w:tc>
          <w:tcPr>
            <w:tcW w:type="dxa" w:w="2160"/>
          </w:tcPr>
          <w:p>
            <w:r>
              <w:t>fast-sale</w:t>
            </w:r>
          </w:p>
        </w:tc>
        <w:tc>
          <w:tcPr>
            <w:tcW w:type="dxa" w:w="2160"/>
          </w:tcPr>
          <w:p>
            <w:r>
              <w:t>You prefer speed over margin.</w:t>
            </w:r>
          </w:p>
        </w:tc>
        <w:tc>
          <w:tcPr>
            <w:tcW w:type="dxa" w:w="2160"/>
          </w:tcPr>
          <w:p>
            <w:r>
              <w:t>min(ActiveP15, SoldP25) - undercutCents</w:t>
            </w:r>
          </w:p>
        </w:tc>
        <w:tc>
          <w:tcPr>
            <w:tcW w:type="dxa" w:w="2160"/>
          </w:tcPr>
          <w:p>
            <w:r>
              <w:t>Never below safety floor.</w:t>
            </w:r>
          </w:p>
        </w:tc>
      </w:tr>
      <w:tr>
        <w:tc>
          <w:tcPr>
            <w:tcW w:type="dxa" w:w="2160"/>
          </w:tcPr>
          <w:p>
            <w:r>
              <w:t>max-margin</w:t>
            </w:r>
          </w:p>
        </w:tc>
        <w:tc>
          <w:tcPr>
            <w:tcW w:type="dxa" w:w="2160"/>
          </w:tcPr>
          <w:p>
            <w:r>
              <w:t>You want higher ASP and can wait.</w:t>
            </w:r>
          </w:p>
        </w:tc>
        <w:tc>
          <w:tcPr>
            <w:tcW w:type="dxa" w:w="2160"/>
          </w:tcPr>
          <w:p>
            <w:r>
              <w:t>min(SoldP50, ActiveP35)</w:t>
            </w:r>
          </w:p>
        </w:tc>
        <w:tc>
          <w:tcPr>
            <w:tcW w:type="dxa" w:w="2160"/>
          </w:tcPr>
          <w:p>
            <w:r>
              <w:t>Avoid pricing above active median without evidence.</w:t>
            </w:r>
          </w:p>
        </w:tc>
      </w:tr>
    </w:tbl>
    <w:p>
      <w:pPr>
        <w:pStyle w:val="Heading2"/>
      </w:pPr>
      <w:r>
        <w:t>Caps and guardrails (applied after target selection)</w:t>
      </w:r>
    </w:p>
    <w:p>
      <w:pPr>
        <w:pStyle w:val="ListBullet"/>
      </w:pPr>
      <w:r>
        <w:t>Active cap: if ActiveStrong, do not exceed ActiveP65 unless SoldStrong and sellThrough is high.</w:t>
      </w:r>
    </w:p>
    <w:p>
      <w:pPr>
        <w:pStyle w:val="ListBullet"/>
      </w:pPr>
      <w:r>
        <w:t>Retail cap: if a high-confidence retail anchor exists, cap targetDelivered at 0.80 * lowestTrustedRetail.</w:t>
      </w:r>
    </w:p>
    <w:p>
      <w:pPr>
        <w:pStyle w:val="ListBullet"/>
      </w:pPr>
      <w:r>
        <w:t>Floor guard: if the lowest active listing is more than 20% below ActiveP20, ignore it (likely an outlier).</w:t>
      </w:r>
    </w:p>
    <w:p>
      <w:pPr>
        <w:pStyle w:val="ListBullet"/>
      </w:pPr>
      <w:r>
        <w:t>Uplift guard: if SoldP35 is &gt; 1.25 * ActiveP35, treat as potential sold contamination and trigger review.</w:t>
      </w:r>
    </w:p>
    <w:p>
      <w:pPr>
        <w:pStyle w:val="Heading1"/>
      </w:pPr>
      <w:r>
        <w:t>Shipping presentation and price split</w:t>
      </w:r>
    </w:p>
    <w:p>
      <w:pPr>
        <w:pStyle w:val="Heading2"/>
      </w:pPr>
      <w:r>
        <w:t>Shipping policy options</w:t>
      </w:r>
    </w:p>
    <w:p>
      <w:pPr>
        <w:pStyle w:val="ListBullet"/>
      </w:pPr>
      <w:r>
        <w:t>BUYER_PAYS_FLAT: fixed displayed shipping charge (e.g., $5.90).</w:t>
      </w:r>
    </w:p>
    <w:p>
      <w:pPr>
        <w:pStyle w:val="ListBullet"/>
      </w:pPr>
      <w:r>
        <w:t>BUYER_PAYS_CATEGORY_BAND: displayed charge based on size/weight band (small/light vs heavy).</w:t>
      </w:r>
    </w:p>
    <w:p>
      <w:pPr>
        <w:pStyle w:val="ListBullet"/>
      </w:pPr>
      <w:r>
        <w:t>FREE_SHIPPING: displayedShippingCharge = 0, itemPrice = targetDelivered.</w:t>
      </w:r>
    </w:p>
    <w:p>
      <w:pPr>
        <w:pStyle w:val="Heading2"/>
      </w:pPr>
      <w:r>
        <w:t>Split algorithm (always enforce DeliveredTotal invariant)</w:t>
      </w:r>
    </w:p>
    <w:p>
      <w:pPr>
        <w:pStyle w:val="ListBullet"/>
      </w:pPr>
      <w:r>
        <w:t>Start with chosen displayedShippingChargeCents (0 if free shipping).</w:t>
      </w:r>
    </w:p>
    <w:p>
      <w:pPr>
        <w:pStyle w:val="ListBullet"/>
      </w:pPr>
      <w:r>
        <w:t>Compute itemPriceCents = targetDeliveredCents - displayedShippingChargeCents.</w:t>
      </w:r>
    </w:p>
    <w:p>
      <w:pPr>
        <w:pStyle w:val="ListBullet"/>
      </w:pPr>
      <w:r>
        <w:t>If itemPriceCents &lt; minItemCents:</w:t>
        <w:br/>
        <w:t xml:space="preserve">  - If allowAutoFreeShipping: set displayedShippingChargeCents=0 and itemPriceCents=targetDeliveredCents.</w:t>
        <w:br/>
        <w:t xml:space="preserve">  - Else: raise itemPriceCents to minItemCents and increase delivered total accordingly (flag 'priceRaisedForFloor').</w:t>
      </w:r>
    </w:p>
    <w:p>
      <w:pPr>
        <w:pStyle w:val="ListBullet"/>
      </w:pPr>
      <w:r>
        <w:t>If free shipping is used, ensure subsidy does not exceed freeShippingMaxSubsidyCents (based on EstimatedShippingCost). If it does, revert to buyer-pays mode or flag for review.</w:t>
      </w:r>
    </w:p>
    <w:p>
      <w:pPr>
        <w:pStyle w:val="Heading1"/>
      </w:pPr>
      <w:r>
        <w:t>Safety floors and 'other people’s money' controls</w:t>
      </w:r>
    </w:p>
    <w:p>
      <w:pPr>
        <w:pStyle w:val="Heading2"/>
      </w:pPr>
      <w:r>
        <w:t>Why COGS is not required at launch</w:t>
      </w:r>
    </w:p>
    <w:p>
      <w:r>
        <w:t>Your current workflow does not capture per-item acquisition cost. Requiring COGS would either block listings or force guesswork, which is worse than a simpler, explicit safety model. v2 therefore guarantees non-catastrophic pricing by protecting against known costs (fees + shipping + reserves) and enforcing a minimum net payout.</w:t>
      </w:r>
    </w:p>
    <w:p>
      <w:pPr>
        <w:pStyle w:val="Heading2"/>
      </w:pPr>
      <w:r>
        <w:t>Minimum Net Payout model (launch)</w:t>
      </w:r>
    </w:p>
    <w:p>
      <w:pPr>
        <w:pStyle w:val="ListBullet"/>
      </w:pPr>
      <w:r>
        <w:t>Define minNetPayoutCents (what the business or consignor must receive after fees and shipping).</w:t>
      </w:r>
    </w:p>
    <w:p>
      <w:pPr>
        <w:pStyle w:val="ListBullet"/>
      </w:pPr>
      <w:r>
        <w:t>Define feeModel = feeRate + fixedFeeCents (configurable; default conservative).</w:t>
      </w:r>
    </w:p>
    <w:p>
      <w:pPr>
        <w:pStyle w:val="ListBullet"/>
      </w:pPr>
      <w:r>
        <w:t>Define shippingCostEstimateCents (from sold-ship median + size bands).</w:t>
      </w:r>
    </w:p>
    <w:p>
      <w:pPr>
        <w:pStyle w:val="ListBullet"/>
      </w:pPr>
      <w:r>
        <w:t>Define reserveCents (returns/adjustments buffer; percent of delivered or fixed).</w:t>
      </w:r>
    </w:p>
    <w:p>
      <w:pPr>
        <w:pStyle w:val="ListBullet"/>
      </w:pPr>
      <w:r>
        <w:t>Compute expectedNet = targetDelivered - fees(targetDelivered) - shippingCostEstimate - reserve.</w:t>
      </w:r>
    </w:p>
    <w:p>
      <w:pPr>
        <w:pStyle w:val="ListBullet"/>
      </w:pPr>
      <w:r>
        <w:t>Enforce expectedNet &gt;= minNetPayout. If not, raise targetDelivered to the minimum that satisfies it, or flag/skip based on policy.</w:t>
      </w:r>
    </w:p>
    <w:p>
      <w:pPr>
        <w:pStyle w:val="Heading2"/>
      </w:pPr>
      <w:r>
        <w:t>Recommended launch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minNetPayoutCents</w:t>
            </w:r>
          </w:p>
        </w:tc>
        <w:tc>
          <w:tcPr>
            <w:tcW w:type="dxa" w:w="6480"/>
          </w:tcPr>
          <w:p>
            <w:r>
              <w:t>$4.99 (matches current minItemCents intent, but applied to net)</w:t>
            </w:r>
          </w:p>
        </w:tc>
      </w:tr>
      <w:tr>
        <w:tc>
          <w:tcPr>
            <w:tcW w:type="dxa" w:w="2880"/>
          </w:tcPr>
          <w:p>
            <w:r>
              <w:t>feeRateTotal</w:t>
            </w:r>
          </w:p>
        </w:tc>
        <w:tc>
          <w:tcPr>
            <w:tcW w:type="dxa" w:w="6480"/>
          </w:tcPr>
          <w:p>
            <w:r>
              <w:t>0.16 (conservative effective rate; configurable)</w:t>
            </w:r>
          </w:p>
        </w:tc>
      </w:tr>
      <w:tr>
        <w:tc>
          <w:tcPr>
            <w:tcW w:type="dxa" w:w="2880"/>
          </w:tcPr>
          <w:p>
            <w:r>
              <w:t>fixedFeeCents</w:t>
            </w:r>
          </w:p>
        </w:tc>
        <w:tc>
          <w:tcPr>
            <w:tcW w:type="dxa" w:w="6480"/>
          </w:tcPr>
          <w:p>
            <w:r>
              <w:t>$0.30</w:t>
            </w:r>
          </w:p>
        </w:tc>
      </w:tr>
      <w:tr>
        <w:tc>
          <w:tcPr>
            <w:tcW w:type="dxa" w:w="2880"/>
          </w:tcPr>
          <w:p>
            <w:r>
              <w:t>reserveRate</w:t>
            </w:r>
          </w:p>
        </w:tc>
        <w:tc>
          <w:tcPr>
            <w:tcW w:type="dxa" w:w="6480"/>
          </w:tcPr>
          <w:p>
            <w:r>
              <w:t>0.03 of delivered (or $0.50 minimum)</w:t>
            </w:r>
          </w:p>
        </w:tc>
      </w:tr>
      <w:tr>
        <w:tc>
          <w:tcPr>
            <w:tcW w:type="dxa" w:w="2880"/>
          </w:tcPr>
          <w:p>
            <w:r>
              <w:t>shippingCost</w:t>
            </w:r>
          </w:p>
        </w:tc>
        <w:tc>
          <w:tcPr>
            <w:tcW w:type="dxa" w:w="6480"/>
          </w:tcPr>
          <w:p>
            <w:r>
              <w:t>max(soldShipMedian, sizeBandEstimate)</w:t>
            </w:r>
          </w:p>
        </w:tc>
      </w:tr>
    </w:tbl>
    <w:p>
      <w:pPr>
        <w:pStyle w:val="Heading2"/>
      </w:pPr>
      <w:r>
        <w:t>COGS support (Phase 2, optional)</w:t>
      </w:r>
    </w:p>
    <w:p>
      <w:pPr>
        <w:pStyle w:val="ListBullet"/>
      </w:pPr>
      <w:r>
        <w:t>If COGS is provided (manually or from purchase integrations), switch to true margin targeting: expectedProfit = delivered - fees - ship - reserve - COGS.</w:t>
      </w:r>
    </w:p>
    <w:p>
      <w:pPr>
        <w:pStyle w:val="ListBullet"/>
      </w:pPr>
      <w:r>
        <w:t>Add a margin goal (e.g., 20% of delivered or $X minimum) per seller/account.</w:t>
      </w:r>
    </w:p>
    <w:p>
      <w:pPr>
        <w:pStyle w:val="ListBullet"/>
      </w:pPr>
      <w:r>
        <w:t>Never allow COGS-required mode unless data completeness is high; otherwise keep using minNetPayout mode.</w:t>
      </w:r>
    </w:p>
    <w:p>
      <w:pPr>
        <w:pStyle w:val="Heading1"/>
      </w:pPr>
      <w:r>
        <w:t>Confidence scoring and manual review triggers</w:t>
      </w:r>
    </w:p>
    <w:p>
      <w:pPr>
        <w:pStyle w:val="Heading2"/>
      </w:pPr>
      <w:r>
        <w:t>Confidence score (0–100)</w:t>
      </w:r>
    </w:p>
    <w:p>
      <w:pPr>
        <w:pStyle w:val="ListBullet"/>
      </w:pPr>
      <w:r>
        <w:t>Identity strength: UPC match (+35), strong attribute parse (+25), title-only (+10).</w:t>
      </w:r>
    </w:p>
    <w:p>
      <w:pPr>
        <w:pStyle w:val="ListBullet"/>
      </w:pPr>
      <w:r>
        <w:t>Sample strength: SoldStrong (+20), ActiveStrong (+15).</w:t>
      </w:r>
    </w:p>
    <w:p>
      <w:pPr>
        <w:pStyle w:val="ListBullet"/>
      </w:pPr>
      <w:r>
        <w:t>Dispersion penalty: high IQR/median (-0 to -15).</w:t>
      </w:r>
    </w:p>
    <w:p>
      <w:pPr>
        <w:pStyle w:val="ListBullet"/>
      </w:pPr>
      <w:r>
        <w:t>Cross-signal agreement: SoldP35 within 15% of ActiveP35 (+10), else penalty (-10).</w:t>
      </w:r>
    </w:p>
    <w:p>
      <w:pPr>
        <w:pStyle w:val="ListBullet"/>
      </w:pPr>
      <w:r>
        <w:t>Retail sanity: trusted retail anchor within reasonable band (+5), else neutral.</w:t>
      </w:r>
    </w:p>
    <w:p>
      <w:pPr>
        <w:pStyle w:val="Heading2"/>
      </w:pPr>
      <w:r>
        <w:t>Hard manual review triggers (block auto-listing)</w:t>
      </w:r>
    </w:p>
    <w:p>
      <w:pPr>
        <w:pStyle w:val="ListBullet"/>
      </w:pPr>
      <w:r>
        <w:t>matchConfidence is low OR LLM overallConfidence is low.</w:t>
      </w:r>
    </w:p>
    <w:p>
      <w:pPr>
        <w:pStyle w:val="ListBullet"/>
      </w:pPr>
      <w:r>
        <w:t>SoldStrong=false AND ActiveStrong=false (no reliable market signal).</w:t>
      </w:r>
    </w:p>
    <w:p>
      <w:pPr>
        <w:pStyle w:val="ListBullet"/>
      </w:pPr>
      <w:r>
        <w:t>PackCount/size ambiguity detected (cannot be resolved deterministically).</w:t>
      </w:r>
    </w:p>
    <w:p>
      <w:pPr>
        <w:pStyle w:val="ListBullet"/>
      </w:pPr>
      <w:r>
        <w:t>Sold vs Active mismatch: SoldP35 &gt; 1.25 * ActiveP35 OR SoldP35 &lt; 0.70 * ActiveP20.</w:t>
      </w:r>
    </w:p>
    <w:p>
      <w:pPr>
        <w:pStyle w:val="ListBullet"/>
      </w:pPr>
      <w:r>
        <w:t>Safety floor forced an uplift &gt; 15% of targetDelivered.</w:t>
      </w:r>
    </w:p>
    <w:p>
      <w:pPr>
        <w:pStyle w:val="ListBullet"/>
      </w:pPr>
      <w:r>
        <w:t>EstimatedShippingCost &gt; displayedShippingCharge by more than subsidy cap (shipping loss risk).</w:t>
      </w:r>
    </w:p>
    <w:p>
      <w:pPr>
        <w:pStyle w:val="Heading2"/>
      </w:pPr>
      <w:r>
        <w:t>Soft triggers (allow listing but warn)</w:t>
      </w:r>
    </w:p>
    <w:p>
      <w:pPr>
        <w:pStyle w:val="ListBullet"/>
      </w:pPr>
      <w:r>
        <w:t>SoldCount between 5 and 9 (weak sold).</w:t>
      </w:r>
    </w:p>
    <w:p>
      <w:pPr>
        <w:pStyle w:val="ListBullet"/>
      </w:pPr>
      <w:r>
        <w:t>ActiveCount between 6 and 11 (weak active).</w:t>
      </w:r>
    </w:p>
    <w:p>
      <w:pPr>
        <w:pStyle w:val="ListBullet"/>
      </w:pPr>
      <w:r>
        <w:t>Retail anchors exist but are medium confidence (Google Shopping only).</w:t>
      </w:r>
    </w:p>
    <w:p>
      <w:pPr>
        <w:pStyle w:val="ListBullet"/>
      </w:pPr>
      <w:r>
        <w:t>High dispersion (IQR &gt; 35% of median).</w:t>
      </w:r>
    </w:p>
    <w:p>
      <w:pPr>
        <w:pStyle w:val="Heading1"/>
      </w:pPr>
      <w:r>
        <w:t>PricingDecision audit trail (required)</w:t>
      </w:r>
    </w:p>
    <w:p>
      <w:r>
        <w:t>Every computed price must emit a machine-readable PricingDecision object stored with the listing. This is the single best investment you can make for debugging, customer trust, and liability.</w:t>
      </w:r>
    </w:p>
    <w:p>
      <w:pPr>
        <w:pStyle w:val="Heading2"/>
      </w:pPr>
      <w:r>
        <w:t>Minimum required fields</w:t>
      </w:r>
    </w:p>
    <w:p>
      <w:pPr>
        <w:pStyle w:val="ListBullet"/>
      </w:pPr>
      <w:r>
        <w:t>identity: CanonicalIdentity + identityHash</w:t>
      </w:r>
    </w:p>
    <w:p>
      <w:pPr>
        <w:pStyle w:val="ListBullet"/>
      </w:pPr>
      <w:r>
        <w:t>inputs: pricing mode, shipping policy, fee model, minNetPayout, reserve settings</w:t>
      </w:r>
    </w:p>
    <w:p>
      <w:pPr>
        <w:pStyle w:val="ListBullet"/>
      </w:pPr>
      <w:r>
        <w:t>rawComps: sold[], active[], retail[] (IDs + key fields)</w:t>
      </w:r>
    </w:p>
    <w:p>
      <w:pPr>
        <w:pStyle w:val="ListBullet"/>
      </w:pPr>
      <w:r>
        <w:t>filtersApplied: rule drops + LLM drops (with reasons)</w:t>
      </w:r>
    </w:p>
    <w:p>
      <w:pPr>
        <w:pStyle w:val="ListBullet"/>
      </w:pPr>
      <w:r>
        <w:t>stats: counts, percentiles, IQR, sellThrough</w:t>
      </w:r>
    </w:p>
    <w:p>
      <w:pPr>
        <w:pStyle w:val="ListBullet"/>
      </w:pPr>
      <w:r>
        <w:t>decision: targetDelivered, itemPrice, displayedShippingCharge, shippingCostEstimate, expectedNet</w:t>
      </w:r>
    </w:p>
    <w:p>
      <w:pPr>
        <w:pStyle w:val="ListBullet"/>
      </w:pPr>
      <w:r>
        <w:t>warnings: strings (e.g., 'soldMedianCappedNoRetail', 'floorOutlierIgnored', 'manualReviewRequired')</w:t>
      </w:r>
    </w:p>
    <w:p>
      <w:pPr>
        <w:pStyle w:val="ListBullet"/>
      </w:pPr>
      <w:r>
        <w:t>version + timestamp</w:t>
      </w:r>
    </w:p>
    <w:p>
      <w:pPr>
        <w:pStyle w:val="Heading1"/>
      </w:pPr>
      <w:r>
        <w:t>Implementation mapping to your current codebase</w:t>
      </w:r>
    </w:p>
    <w:p>
      <w:pPr>
        <w:pStyle w:val="Heading2"/>
      </w:pPr>
      <w:r>
        <w:t>Files you already have (good building blocks)</w:t>
      </w:r>
    </w:p>
    <w:p>
      <w:pPr>
        <w:pStyle w:val="ListBullet"/>
      </w:pPr>
      <w:r>
        <w:t>core/delivered-pricing.ts: already uses delivered-first, has retail caps, and some outlier logic.</w:t>
      </w:r>
    </w:p>
    <w:p>
      <w:pPr>
        <w:pStyle w:val="ListBullet"/>
      </w:pPr>
      <w:r>
        <w:t>core/multi-source-pricing.ts: good retail lookup fallback scaffold.</w:t>
      </w:r>
    </w:p>
    <w:p>
      <w:pPr>
        <w:pStyle w:val="ListBullet"/>
      </w:pPr>
      <w:r>
        <w:t>core/pricing-config.ts: typed config; needs consolidation with DeliveredPricingSettings.</w:t>
      </w:r>
    </w:p>
    <w:p>
      <w:pPr>
        <w:pStyle w:val="ListBullet"/>
      </w:pPr>
      <w:r>
        <w:t>functions/price-tick.ts: repricing engine; keep feature-flagged.</w:t>
      </w:r>
    </w:p>
    <w:p>
      <w:pPr>
        <w:pStyle w:val="Heading2"/>
      </w:pPr>
      <w:r>
        <w:t>Required upgrades (v2)</w:t>
      </w:r>
    </w:p>
    <w:p>
      <w:pPr>
        <w:pStyle w:val="ListBullet"/>
      </w:pPr>
      <w:r>
        <w:t>Replace activeFloor targeting with percentile targeting (ActiveP20 / ActiveP35) and implement floor-guard.</w:t>
      </w:r>
    </w:p>
    <w:p>
      <w:pPr>
        <w:pStyle w:val="ListBullet"/>
      </w:pPr>
      <w:r>
        <w:t>Add eBay Browse API active-comp fetcher and set compsSource='ebay-browse' when used.</w:t>
      </w:r>
    </w:p>
    <w:p>
      <w:pPr>
        <w:pStyle w:val="ListBullet"/>
      </w:pPr>
      <w:r>
        <w:t>Implement comp identity filter module (rules + optional LLM) and run it on BOTH sold and active comps.</w:t>
      </w:r>
    </w:p>
    <w:p>
      <w:pPr>
        <w:pStyle w:val="ListBullet"/>
      </w:pPr>
      <w:r>
        <w:t>Add robust stats function (percentiles, IQR, dispersion) shared by sold/active.</w:t>
      </w:r>
    </w:p>
    <w:p>
      <w:pPr>
        <w:pStyle w:val="ListBullet"/>
      </w:pPr>
      <w:r>
        <w:t>Add Minimum Net Payout floor calculation (fee + shipping + reserve) and enforce pre-listing.</w:t>
      </w:r>
    </w:p>
    <w:p>
      <w:pPr>
        <w:pStyle w:val="ListBullet"/>
      </w:pPr>
      <w:r>
        <w:t>Unify config: one PricingSettings object used by both delivered-pricing and competitive-pricing paths.</w:t>
      </w:r>
    </w:p>
    <w:p>
      <w:pPr>
        <w:pStyle w:val="Heading2"/>
      </w:pPr>
      <w:r>
        <w:t>Feature flags (to keep rollout safe)</w:t>
      </w:r>
    </w:p>
    <w:p>
      <w:pPr>
        <w:pStyle w:val="ListBullet"/>
      </w:pPr>
      <w:r>
        <w:t>DP_PRICING_V2=true: enable new v2 selection (percentiles + net payout).</w:t>
      </w:r>
    </w:p>
    <w:p>
      <w:pPr>
        <w:pStyle w:val="ListBullet"/>
      </w:pPr>
      <w:r>
        <w:t>DP_MATCHING_LLM=true: enable LLM matching only for ambiguous cases.</w:t>
      </w:r>
    </w:p>
    <w:p>
      <w:pPr>
        <w:pStyle w:val="ListBullet"/>
      </w:pPr>
      <w:r>
        <w:t>DP_AUTO_REPRICE=true: enable price-tick markdown schedule.</w:t>
      </w:r>
    </w:p>
    <w:p>
      <w:pPr>
        <w:pStyle w:val="ListBullet"/>
      </w:pPr>
      <w:r>
        <w:t>DP_EBAY_BROWSE_ACTIVE=true: use eBay Browse API for active comps (recommended default ON).</w:t>
      </w:r>
    </w:p>
    <w:p>
      <w:pPr>
        <w:pStyle w:val="Heading1"/>
      </w:pPr>
      <w:r>
        <w:t>Build order (even if you implement everything)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Ship criteria</w:t>
            </w:r>
          </w:p>
        </w:tc>
        <w:tc>
          <w:tcPr>
            <w:tcW w:type="dxa" w:w="2880"/>
          </w:tcPr>
          <w:p>
            <w:r>
              <w:t>Tests required</w:t>
            </w:r>
          </w:p>
        </w:tc>
      </w:tr>
      <w:tr>
        <w:tc>
          <w:tcPr>
            <w:tcW w:type="dxa" w:w="2880"/>
          </w:tcPr>
          <w:p>
            <w:r>
              <w:t>M1: Robust stats + percentile targeting</w:t>
            </w:r>
          </w:p>
        </w:tc>
        <w:tc>
          <w:tcPr>
            <w:tcW w:type="dxa" w:w="2880"/>
          </w:tcPr>
          <w:p>
            <w:r>
              <w:t>Active and sold pricing no longer uses raw floor; includes IQR outlier rejection.</w:t>
            </w:r>
          </w:p>
        </w:tc>
        <w:tc>
          <w:tcPr>
            <w:tcW w:type="dxa" w:w="2880"/>
          </w:tcPr>
          <w:p>
            <w:r>
              <w:t>Golden-set backtest: &lt;2% catastrophic errors; unit tests for percentiles/IQR.</w:t>
            </w:r>
          </w:p>
        </w:tc>
      </w:tr>
      <w:tr>
        <w:tc>
          <w:tcPr>
            <w:tcW w:type="dxa" w:w="2880"/>
          </w:tcPr>
          <w:p>
            <w:r>
              <w:t>M2: Identity filter + pack/size enforcement</w:t>
            </w:r>
          </w:p>
        </w:tc>
        <w:tc>
          <w:tcPr>
            <w:tcW w:type="dxa" w:w="2880"/>
          </w:tcPr>
          <w:p>
            <w:r>
              <w:t>Rule-based matching applied to sold + active comps; pack/size mismatches eliminated.</w:t>
            </w:r>
          </w:p>
        </w:tc>
        <w:tc>
          <w:tcPr>
            <w:tcW w:type="dxa" w:w="2880"/>
          </w:tcPr>
          <w:p>
            <w:r>
              <w:t>Synthetic test cases: multipacks, flavors, sizes; match precision &gt; 98% on labeled set.</w:t>
            </w:r>
          </w:p>
        </w:tc>
      </w:tr>
      <w:tr>
        <w:tc>
          <w:tcPr>
            <w:tcW w:type="dxa" w:w="2880"/>
          </w:tcPr>
          <w:p>
            <w:r>
              <w:t>M3: LLM disambiguation + caching</w:t>
            </w:r>
          </w:p>
        </w:tc>
        <w:tc>
          <w:tcPr>
            <w:tcW w:type="dxa" w:w="2880"/>
          </w:tcPr>
          <w:p>
            <w:r>
              <w:t>LLM only invoked when rules uncertain; decisions cached; cost bounded.</w:t>
            </w:r>
          </w:p>
        </w:tc>
        <w:tc>
          <w:tcPr>
            <w:tcW w:type="dxa" w:w="2880"/>
          </w:tcPr>
          <w:p>
            <w:r>
              <w:t>Replay tests + cost budget tests (max calls per 100 listings).</w:t>
            </w:r>
          </w:p>
        </w:tc>
      </w:tr>
      <w:tr>
        <w:tc>
          <w:tcPr>
            <w:tcW w:type="dxa" w:w="2880"/>
          </w:tcPr>
          <w:p>
            <w:r>
              <w:t>M4: Minimum Net Payout floor + shipping reserve</w:t>
            </w:r>
          </w:p>
        </w:tc>
        <w:tc>
          <w:tcPr>
            <w:tcW w:type="dxa" w:w="2880"/>
          </w:tcPr>
          <w:p>
            <w:r>
              <w:t>Pricing never lists below fees+ship+reserve+minNetPayout; review triggers enforced.</w:t>
            </w:r>
          </w:p>
        </w:tc>
        <w:tc>
          <w:tcPr>
            <w:tcW w:type="dxa" w:w="2880"/>
          </w:tcPr>
          <w:p>
            <w:r>
              <w:t>Monte Carlo shipping variance simulation; regression tests on fee math.</w:t>
            </w:r>
          </w:p>
        </w:tc>
      </w:tr>
      <w:tr>
        <w:tc>
          <w:tcPr>
            <w:tcW w:type="dxa" w:w="2880"/>
          </w:tcPr>
          <w:p>
            <w:r>
              <w:t>M5: Full PricingDecision audit trail</w:t>
            </w:r>
          </w:p>
        </w:tc>
        <w:tc>
          <w:tcPr>
            <w:tcW w:type="dxa" w:w="2880"/>
          </w:tcPr>
          <w:p>
            <w:r>
              <w:t>Every listing has a complete decision record; UI shows warnings and evidence.</w:t>
            </w:r>
          </w:p>
        </w:tc>
        <w:tc>
          <w:tcPr>
            <w:tcW w:type="dxa" w:w="2880"/>
          </w:tcPr>
          <w:p>
            <w:r>
              <w:t>Schema validation + snapshot tests.</w:t>
            </w:r>
          </w:p>
        </w:tc>
      </w:tr>
      <w:tr>
        <w:tc>
          <w:tcPr>
            <w:tcW w:type="dxa" w:w="2880"/>
          </w:tcPr>
          <w:p>
            <w:r>
              <w:t>M6: Optional repricing/markdown (feature-flagged)</w:t>
            </w:r>
          </w:p>
        </w:tc>
        <w:tc>
          <w:tcPr>
            <w:tcW w:type="dxa" w:w="2880"/>
          </w:tcPr>
          <w:p>
            <w:r>
              <w:t>Auto repricing works on a subset; safe floor respected.</w:t>
            </w:r>
          </w:p>
        </w:tc>
        <w:tc>
          <w:tcPr>
            <w:tcW w:type="dxa" w:w="2880"/>
          </w:tcPr>
          <w:p>
            <w:r>
              <w:t>Integration tests with sandbox listings; rollback plan.</w:t>
            </w:r>
          </w:p>
        </w:tc>
      </w:tr>
    </w:tbl>
    <w:p>
      <w:pPr>
        <w:pStyle w:val="Heading1"/>
      </w:pPr>
      <w:r>
        <w:t>Backtesting and QA (must-do before launch)</w:t>
      </w:r>
    </w:p>
    <w:p>
      <w:pPr>
        <w:pStyle w:val="Heading2"/>
      </w:pPr>
      <w:r>
        <w:t>Golden set construction</w:t>
      </w:r>
    </w:p>
    <w:p>
      <w:pPr>
        <w:pStyle w:val="ListBullet"/>
      </w:pPr>
      <w:r>
        <w:t>Collect 200–500 past listings across categories (supplements, beauty, electronics).</w:t>
      </w:r>
    </w:p>
    <w:p>
      <w:pPr>
        <w:pStyle w:val="ListBullet"/>
      </w:pPr>
      <w:r>
        <w:t>For each, label the correct identity (size, variant, pack) and the 'acceptable price band' (from your own experience + market check).</w:t>
      </w:r>
    </w:p>
    <w:p>
      <w:pPr>
        <w:pStyle w:val="ListBullet"/>
      </w:pPr>
      <w:r>
        <w:t>Include known failure cases: multipacks, subscription listings, bundles, used/open-box, wrong-unit confusion (ml vs oz).</w:t>
      </w:r>
    </w:p>
    <w:p>
      <w:pPr>
        <w:pStyle w:val="Heading2"/>
      </w:pPr>
      <w:r>
        <w:t>Backtest metrics</w:t>
      </w:r>
    </w:p>
    <w:p>
      <w:pPr>
        <w:pStyle w:val="ListBullet"/>
      </w:pPr>
      <w:r>
        <w:t>Catastrophic underprice rate (target: &lt; 1%): price is &lt; 70% of reasonable floor for correct identity.</w:t>
      </w:r>
    </w:p>
    <w:p>
      <w:pPr>
        <w:pStyle w:val="ListBullet"/>
      </w:pPr>
      <w:r>
        <w:t>Catastrophic overprice rate (target: &lt; 2%): price is &gt; 130% of reasonable ceiling.</w:t>
      </w:r>
    </w:p>
    <w:p>
      <w:pPr>
        <w:pStyle w:val="ListBullet"/>
      </w:pPr>
      <w:r>
        <w:t>Manual-review hit rate (expected: 10–25% at launch).</w:t>
      </w:r>
    </w:p>
    <w:p>
      <w:pPr>
        <w:pStyle w:val="ListBullet"/>
      </w:pPr>
      <w:r>
        <w:t>Net payout violations (target: 0).</w:t>
      </w:r>
    </w:p>
    <w:p>
      <w:pPr>
        <w:pStyle w:val="ListBullet"/>
      </w:pPr>
      <w:r>
        <w:t>LLM call rate (budget): &lt;= 0.3 calls/listing average (after caching).</w:t>
      </w:r>
    </w:p>
    <w:p>
      <w:pPr>
        <w:pStyle w:val="Heading2"/>
      </w:pPr>
      <w:r>
        <w:t>Monitoring in production</w:t>
      </w:r>
    </w:p>
    <w:p>
      <w:pPr>
        <w:pStyle w:val="ListBullet"/>
      </w:pPr>
      <w:r>
        <w:t>Log key aggregates daily: median targetDelivered, percent manual-review, top warnings, shipping loss risk.</w:t>
      </w:r>
    </w:p>
    <w:p>
      <w:pPr>
        <w:pStyle w:val="ListBullet"/>
      </w:pPr>
      <w:r>
        <w:t>Alert if: sudden increase in 'packMismatch' or 'soldContamination' warnings.</w:t>
      </w:r>
    </w:p>
    <w:p>
      <w:pPr>
        <w:pStyle w:val="ListBullet"/>
      </w:pPr>
      <w:r>
        <w:t>Keep a 'pricing diff' dashboard comparing v1 vs v2 outputs for the same identities during rollout.</w:t>
      </w:r>
    </w:p>
    <w:p>
      <w:pPr>
        <w:pStyle w:val="Heading1"/>
      </w:pPr>
      <w:r>
        <w:t>Appendix A: v2 target selection pseudocode</w:t>
      </w:r>
    </w:p>
    <w:p>
      <w:r>
        <w:t>Inputs:</w:t>
        <w:br/>
        <w:t>- soldDelivered[] (after matching)</w:t>
        <w:br/>
        <w:t>- activeDelivered[] (after matching)</w:t>
        <w:br/>
        <w:t>- retailAnchors[] (high-confidence only)</w:t>
        <w:br/>
        <w:t>- config</w:t>
        <w:br/>
        <w:br/>
        <w:t>Compute stats for sold and active:</w:t>
        <w:br/>
        <w:t>- soldStats = percentiles(soldDelivered) + IQR + count</w:t>
        <w:br/>
        <w:t>- activeStats = percentiles(activeDelivered) + IQR + count</w:t>
        <w:br/>
        <w:br/>
        <w:t>soldStrong = soldStats.count &gt;= 10 and recentEnough</w:t>
        <w:br/>
        <w:t>activeStrong = activeStats.count &gt;= 12</w:t>
        <w:br/>
        <w:br/>
        <w:t>if soldStrong:</w:t>
        <w:br/>
        <w:t xml:space="preserve">  base = soldStats.P35</w:t>
        <w:br/>
        <w:t>else if activeStrong:</w:t>
        <w:br/>
        <w:t xml:space="preserve">  base = activeStats.P20</w:t>
        <w:br/>
        <w:t>else if retailAnchorHighConfidence:</w:t>
        <w:br/>
        <w:t xml:space="preserve">  base = retailAnchor * 0.70</w:t>
        <w:br/>
        <w:t>else:</w:t>
        <w:br/>
        <w:t xml:space="preserve">  return MANUAL_REVIEW_REQUIRED</w:t>
        <w:br/>
        <w:br/>
        <w:t>// Caps:</w:t>
        <w:br/>
        <w:t>if activeStrong:</w:t>
        <w:br/>
        <w:t xml:space="preserve">  base = min(base, activeStats.P65)</w:t>
        <w:br/>
        <w:t>if trustedRetailExists:</w:t>
        <w:br/>
        <w:t xml:space="preserve">  base = min(base, 0.80 * lowestTrustedRetail)</w:t>
        <w:br/>
        <w:br/>
        <w:t>// Floor guard:</w:t>
        <w:br/>
        <w:t>if activeStrong and activeStats.min &lt; 0.80 * activeStats.P20:</w:t>
        <w:br/>
        <w:t xml:space="preserve">  ignore the single lowest listing in min/floor logic</w:t>
        <w:br/>
        <w:br/>
        <w:t>// Enforce min net payout:</w:t>
        <w:br/>
        <w:t>base = max(base, minDeliveredToSatisfyNetPayout(base))</w:t>
        <w:br/>
        <w:br/>
        <w:t>Split into item + displayed shipping per policy; apply min item floor and subsidy constraints.</w:t>
        <w:br/>
        <w:br/>
        <w:t>Return PricingDecision.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