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p w14:paraId="340BCD1F" w14:textId="77777777" w:rsidR="008E686A" w:rsidRPr="00E8673E" w:rsidRDefault="008E686A" w:rsidP="008E686A">
      <w:pPr>
        <w:pStyle w:val="Heading1"/>
      </w:pPr>
      <w:bookmarkStart w:id="3" w:name="_Toc183289052"/>
      <w:r w:rsidRPr="00E8673E">
        <w:t>4. Data Understanding</w:t>
      </w:r>
      <w:bookmarkEnd w:id="3"/>
    </w:p>
    <w:p w14:paraId="43C8DE67" w14:textId="77777777" w:rsidR="008E686A" w:rsidRPr="00E8673E" w:rsidRDefault="008E686A" w:rsidP="008E686A">
      <w:r w:rsidRPr="00E8673E">
        <w:t>Dataset Overview</w:t>
      </w:r>
    </w:p>
    <w:p w14:paraId="0C08DB7B" w14:textId="77777777" w:rsidR="008E686A" w:rsidRPr="00674E0D" w:rsidRDefault="008E686A" w:rsidP="008E686A">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4AD8AACA" w14:textId="77777777" w:rsidR="008E686A" w:rsidRPr="00674E0D" w:rsidRDefault="008E686A" w:rsidP="008E686A">
      <w:pPr>
        <w:numPr>
          <w:ilvl w:val="0"/>
          <w:numId w:val="3"/>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751CEE8E" w14:textId="77777777" w:rsidR="008E686A" w:rsidRDefault="008E686A" w:rsidP="008E686A">
      <w:pPr>
        <w:numPr>
          <w:ilvl w:val="0"/>
          <w:numId w:val="3"/>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p w14:paraId="325CEA41" w14:textId="77777777" w:rsidR="00060FE0" w:rsidRPr="00674E0D" w:rsidRDefault="00060FE0" w:rsidP="00060FE0">
      <w:pPr>
        <w:numPr>
          <w:ilvl w:val="0"/>
          <w:numId w:val="3"/>
        </w:numPr>
      </w:pPr>
      <w:r w:rsidRPr="00E8673E">
        <w:t>Demographic Variables:</w:t>
      </w:r>
      <w:r w:rsidRPr="00674E0D">
        <w:t xml:space="preserve"> Population growth rate and urbanization rate. These variables reflect societal trends, such as migration to urban areas, which can create increased housing demand in specific regions. A growing population in metropolitan areas often leads to higher property values due to increased competition for available housing.</w:t>
      </w:r>
    </w:p>
    <w:p w14:paraId="31939F00" w14:textId="77777777" w:rsidR="00060FE0" w:rsidRPr="00674E0D" w:rsidRDefault="00060FE0" w:rsidP="00060FE0">
      <w:pPr>
        <w:numPr>
          <w:ilvl w:val="0"/>
          <w:numId w:val="3"/>
        </w:numPr>
      </w:pPr>
      <w:r w:rsidRPr="00E8673E">
        <w:t>Geographic Metadata:</w:t>
      </w:r>
      <w:r w:rsidRPr="00674E0D">
        <w:t xml:space="preserve"> Country, city, region, and climate zone. This information allows for location-based analyses, enabling the identification of regional disparities and localized trends in housing prices. For instance, areas with </w:t>
      </w:r>
      <w:proofErr w:type="spellStart"/>
      <w:r w:rsidRPr="00674E0D">
        <w:t>favorable</w:t>
      </w:r>
      <w:proofErr w:type="spellEnd"/>
      <w:r w:rsidRPr="00674E0D">
        <w:t xml:space="preserve"> climates may experience higher housing prices due to their attractiveness to both residents and investors.</w:t>
      </w:r>
    </w:p>
    <w:p w14:paraId="59049E2C" w14:textId="77777777" w:rsidR="000A6DDE" w:rsidRPr="00E8673E" w:rsidRDefault="000A6DDE" w:rsidP="000A6DDE">
      <w:r w:rsidRPr="00E8673E">
        <w:t>Key Observations</w:t>
      </w:r>
    </w:p>
    <w:p w14:paraId="2134DB59" w14:textId="77777777" w:rsidR="000A6DDE" w:rsidRPr="00E8673E" w:rsidRDefault="000A6DDE" w:rsidP="000A6DDE">
      <w:pPr>
        <w:numPr>
          <w:ilvl w:val="0"/>
          <w:numId w:val="4"/>
        </w:numPr>
      </w:pPr>
      <w:r w:rsidRPr="00E8673E">
        <w:t>No Missing Values:</w:t>
      </w:r>
    </w:p>
    <w:p w14:paraId="03CFA540" w14:textId="77777777" w:rsidR="000A6DDE" w:rsidRPr="00674E0D" w:rsidRDefault="000A6DDE" w:rsidP="000A6DDE">
      <w:pPr>
        <w:numPr>
          <w:ilvl w:val="1"/>
          <w:numId w:val="4"/>
        </w:numPr>
      </w:pPr>
      <w:r w:rsidRPr="00674E0D">
        <w:t xml:space="preserve">No missing values were identified in the dataset, ensuring data completeness and eliminating the need for imputation. This enhances the reliability of the subsequent analysis and </w:t>
      </w:r>
      <w:proofErr w:type="spellStart"/>
      <w:r w:rsidRPr="00674E0D">
        <w:t>modeling</w:t>
      </w:r>
      <w:proofErr w:type="spellEnd"/>
      <w:r w:rsidRPr="00674E0D">
        <w:t xml:space="preserve"> processes, as no assumptions need to be made about missing data points.</w:t>
      </w:r>
    </w:p>
    <w:p w14:paraId="50033967" w14:textId="77777777" w:rsidR="000A6DDE" w:rsidRPr="00E8673E" w:rsidRDefault="000A6DDE" w:rsidP="000A6DDE">
      <w:pPr>
        <w:numPr>
          <w:ilvl w:val="0"/>
          <w:numId w:val="4"/>
        </w:numPr>
      </w:pPr>
      <w:r w:rsidRPr="00E8673E">
        <w:lastRenderedPageBreak/>
        <w:t>Time-Series Trends:</w:t>
      </w:r>
    </w:p>
    <w:p w14:paraId="26BE0441" w14:textId="77777777" w:rsidR="000A6DDE" w:rsidRPr="00674E0D" w:rsidRDefault="000A6DDE" w:rsidP="000A6DDE">
      <w:pPr>
        <w:numPr>
          <w:ilvl w:val="1"/>
          <w:numId w:val="4"/>
        </w:numPr>
      </w:pPr>
      <w:r w:rsidRPr="00674E0D">
        <w:t xml:space="preserve">The dataset revealed steady growth in housing prices for major cities like Vienna, suggesting sustained demand in urban areas. These trends highlight the importance of urban </w:t>
      </w:r>
      <w:proofErr w:type="spellStart"/>
      <w:r w:rsidRPr="00674E0D">
        <w:t>centers</w:t>
      </w:r>
      <w:proofErr w:type="spellEnd"/>
      <w:r w:rsidRPr="00674E0D">
        <w:t xml:space="preserve"> in driving housing market dynamics, often influenced by factors such as economic activity and infrastructure development.</w:t>
      </w:r>
    </w:p>
    <w:p w14:paraId="62B5F14D" w14:textId="77777777" w:rsidR="000A6DDE" w:rsidRPr="00674E0D" w:rsidRDefault="000A6DDE" w:rsidP="000A6DDE">
      <w:pPr>
        <w:numPr>
          <w:ilvl w:val="1"/>
          <w:numId w:val="4"/>
        </w:numPr>
      </w:pPr>
      <w:r w:rsidRPr="00674E0D">
        <w:t>Time-series analysis of housing prices also indicated seasonal patterns, where prices peaked during specific periods, possibly due to market cycles or seasonal economic activity. These insights are valuable for anticipating future price movements and identifying optimal investment periods.</w:t>
      </w:r>
    </w:p>
    <w:p w14:paraId="1F98D718" w14:textId="77777777" w:rsidR="009C59DE" w:rsidRPr="00E8673E" w:rsidRDefault="009C59DE" w:rsidP="009C59DE">
      <w:pPr>
        <w:numPr>
          <w:ilvl w:val="0"/>
          <w:numId w:val="4"/>
        </w:numPr>
      </w:pPr>
      <w:r w:rsidRPr="00E8673E">
        <w:t>Correlation Matrix Insights:</w:t>
      </w:r>
    </w:p>
    <w:p w14:paraId="45806B64" w14:textId="77777777" w:rsidR="009C59DE" w:rsidRPr="00674E0D" w:rsidRDefault="009C59DE" w:rsidP="009C59DE">
      <w:pPr>
        <w:numPr>
          <w:ilvl w:val="1"/>
          <w:numId w:val="4"/>
        </w:numPr>
      </w:pPr>
      <w:r w:rsidRPr="00674E0D">
        <w:t xml:space="preserve">The correlation matrix highlighted strong relationships between features such as average income and housing prices, reinforcing the importance of economic indicators. High correlations suggest that average income levels and GDP growth are significant predictors of housing prices, offering a foundation for predictive </w:t>
      </w:r>
      <w:proofErr w:type="spellStart"/>
      <w:r w:rsidRPr="00674E0D">
        <w:t>modeling</w:t>
      </w:r>
      <w:proofErr w:type="spellEnd"/>
      <w:r w:rsidRPr="00674E0D">
        <w:t>.</w:t>
      </w:r>
    </w:p>
    <w:p w14:paraId="6AA4B397" w14:textId="77777777" w:rsidR="009C59DE" w:rsidRPr="00674E0D" w:rsidRDefault="009C59DE" w:rsidP="009C59DE">
      <w:pPr>
        <w:numPr>
          <w:ilvl w:val="1"/>
          <w:numId w:val="4"/>
        </w:numPr>
      </w:pPr>
      <w:r w:rsidRPr="00674E0D">
        <w:t>Interestingly, urbanization rates also showed moderate to strong correlations with housing prices, indicating that as cities expand and populations concentrate, housing demand increases. This aligns with global urbanization trends, where metropolitan areas often experience heightened real estate activity.</w:t>
      </w:r>
    </w:p>
    <w:p w14:paraId="4B8AA702" w14:textId="77777777" w:rsidR="009C59DE" w:rsidRPr="00E8673E" w:rsidRDefault="009C59DE" w:rsidP="009C59DE">
      <w:pPr>
        <w:numPr>
          <w:ilvl w:val="0"/>
          <w:numId w:val="4"/>
        </w:numPr>
      </w:pPr>
      <w:r w:rsidRPr="00E8673E">
        <w:t>Regional Disparities:</w:t>
      </w:r>
    </w:p>
    <w:p w14:paraId="2135DAEF" w14:textId="77777777" w:rsidR="009C59DE" w:rsidRPr="00674E0D" w:rsidRDefault="009C59DE" w:rsidP="009C59DE">
      <w:pPr>
        <w:numPr>
          <w:ilvl w:val="1"/>
          <w:numId w:val="4"/>
        </w:numPr>
      </w:pPr>
      <w:r w:rsidRPr="00674E0D">
        <w:t>An in-depth examination of the dataset revealed regional disparities in GDP growth and urbanization rates, which significantly influence housing markets. For example:</w:t>
      </w:r>
    </w:p>
    <w:p w14:paraId="2A1CC92F" w14:textId="77777777" w:rsidR="009C59DE" w:rsidRPr="00674E0D" w:rsidRDefault="009C59DE" w:rsidP="009C59DE">
      <w:pPr>
        <w:numPr>
          <w:ilvl w:val="2"/>
          <w:numId w:val="4"/>
        </w:numPr>
      </w:pPr>
      <w:r w:rsidRPr="00674E0D">
        <w:t>Cities in Central Europe demonstrated more pronounced price growth compared to peripheral regions, likely due to stronger economic performance and higher migration rates to these urban hubs.</w:t>
      </w:r>
    </w:p>
    <w:p w14:paraId="2D5ED90E" w14:textId="77777777" w:rsidR="009C59DE" w:rsidRPr="00674E0D" w:rsidRDefault="009C59DE" w:rsidP="009C59DE">
      <w:pPr>
        <w:numPr>
          <w:ilvl w:val="2"/>
          <w:numId w:val="4"/>
        </w:numPr>
      </w:pPr>
      <w:r w:rsidRPr="00674E0D">
        <w:t>Peripheral regions, while showing slower price growth, exhibited unique trends influenced by local economic conditions and infrastructure development. For instance, regions with emerging industries or new transportation links showed pockets of rapid housing price increases.</w:t>
      </w:r>
    </w:p>
    <w:p w14:paraId="2AB9C4C8" w14:textId="77777777" w:rsidR="009C59DE" w:rsidRPr="00E8673E" w:rsidRDefault="009C59DE" w:rsidP="009C59DE">
      <w:pPr>
        <w:numPr>
          <w:ilvl w:val="0"/>
          <w:numId w:val="4"/>
        </w:numPr>
      </w:pPr>
      <w:r w:rsidRPr="00E8673E">
        <w:t>Impact of Climate Zones:</w:t>
      </w:r>
    </w:p>
    <w:p w14:paraId="33BEE634" w14:textId="77777777" w:rsidR="009C59DE" w:rsidRPr="00674E0D" w:rsidRDefault="009C59DE" w:rsidP="009C59DE">
      <w:pPr>
        <w:numPr>
          <w:ilvl w:val="1"/>
          <w:numId w:val="4"/>
        </w:numPr>
      </w:pPr>
      <w:r w:rsidRPr="00674E0D">
        <w:t>Geographic metadata, including climate zone classifications, provided additional layers of insight. Regions with milder climates or tourist appeal, such as Mediterranean cities, tended to have higher housing prices compared to colder or less accessible areas. This observation suggests that environmental factors can also play a role in shaping housing demand and prices.</w:t>
      </w:r>
    </w:p>
    <w:p w14:paraId="5BF07247" w14:textId="77777777" w:rsidR="00060FE0" w:rsidRPr="00674E0D" w:rsidRDefault="00060FE0" w:rsidP="00060FE0"/>
    <w:p w14:paraId="09F5C178" w14:textId="77777777" w:rsidR="008E686A" w:rsidRDefault="008E686A"/>
    <w:sectPr w:rsidR="008E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72"/>
    <w:multiLevelType w:val="multilevel"/>
    <w:tmpl w:val="203C1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3"/>
  </w:num>
  <w:num w:numId="3" w16cid:durableId="26757247">
    <w:abstractNumId w:val="2"/>
  </w:num>
  <w:num w:numId="4" w16cid:durableId="255213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060FE0"/>
    <w:rsid w:val="000A6DDE"/>
    <w:rsid w:val="00205CAD"/>
    <w:rsid w:val="002454DB"/>
    <w:rsid w:val="00320D49"/>
    <w:rsid w:val="003A7ABD"/>
    <w:rsid w:val="0041056C"/>
    <w:rsid w:val="006C2819"/>
    <w:rsid w:val="007F0003"/>
    <w:rsid w:val="008E686A"/>
    <w:rsid w:val="009C59DE"/>
    <w:rsid w:val="00AC057A"/>
    <w:rsid w:val="00B634B8"/>
    <w:rsid w:val="00DE2803"/>
    <w:rsid w:val="00E50795"/>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5BA5"/>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8</cp:revision>
  <dcterms:created xsi:type="dcterms:W3CDTF">2024-11-25T21:42:00Z</dcterms:created>
  <dcterms:modified xsi:type="dcterms:W3CDTF">2024-12-20T19:19:00Z</dcterms:modified>
</cp:coreProperties>
</file>