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B131816" w:rsidR="00A57C25" w:rsidRPr="00A57C25" w:rsidRDefault="00C508F4" w:rsidP="00F40353">
            <w:pPr>
              <w:spacing w:line="480" w:lineRule="auto"/>
              <w:rPr>
                <w:color w:val="000000" w:themeColor="text1"/>
                <w:sz w:val="32"/>
                <w:szCs w:val="32"/>
              </w:rPr>
            </w:pPr>
            <w:r>
              <w:rPr>
                <w:color w:val="000000" w:themeColor="text1"/>
                <w:sz w:val="32"/>
                <w:szCs w:val="32"/>
              </w:rPr>
              <w:t>27</w:t>
            </w:r>
            <w:r w:rsidRPr="00C508F4">
              <w:rPr>
                <w:color w:val="000000" w:themeColor="text1"/>
                <w:sz w:val="32"/>
                <w:szCs w:val="32"/>
                <w:vertAlign w:val="superscript"/>
              </w:rPr>
              <w:t>th</w:t>
            </w:r>
            <w:r>
              <w:rPr>
                <w:color w:val="000000" w:themeColor="text1"/>
                <w:sz w:val="32"/>
                <w:szCs w:val="32"/>
              </w:rPr>
              <w:t xml:space="preserve"> 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0FBFBDBD" w14:textId="7742839C" w:rsidR="00556045" w:rsidRDefault="00FD250E">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0066793" w:history="1">
            <w:r w:rsidR="00556045" w:rsidRPr="00D43720">
              <w:rPr>
                <w:rStyle w:val="Hyperlink"/>
                <w:noProof/>
              </w:rPr>
              <w:t>Introduction</w:t>
            </w:r>
            <w:r w:rsidR="00556045">
              <w:rPr>
                <w:noProof/>
                <w:webHidden/>
              </w:rPr>
              <w:tab/>
            </w:r>
            <w:r w:rsidR="00556045">
              <w:rPr>
                <w:noProof/>
                <w:webHidden/>
              </w:rPr>
              <w:fldChar w:fldCharType="begin"/>
            </w:r>
            <w:r w:rsidR="00556045">
              <w:rPr>
                <w:noProof/>
                <w:webHidden/>
              </w:rPr>
              <w:instrText xml:space="preserve"> PAGEREF _Toc180066793 \h </w:instrText>
            </w:r>
            <w:r w:rsidR="00556045">
              <w:rPr>
                <w:noProof/>
                <w:webHidden/>
              </w:rPr>
            </w:r>
            <w:r w:rsidR="00556045">
              <w:rPr>
                <w:noProof/>
                <w:webHidden/>
              </w:rPr>
              <w:fldChar w:fldCharType="separate"/>
            </w:r>
            <w:r w:rsidR="00556045">
              <w:rPr>
                <w:noProof/>
                <w:webHidden/>
              </w:rPr>
              <w:t>1</w:t>
            </w:r>
            <w:r w:rsidR="00556045">
              <w:rPr>
                <w:noProof/>
                <w:webHidden/>
              </w:rPr>
              <w:fldChar w:fldCharType="end"/>
            </w:r>
          </w:hyperlink>
        </w:p>
        <w:p w14:paraId="49DEBC79" w14:textId="5C1FD3A8" w:rsidR="00556045" w:rsidRDefault="00000000">
          <w:pPr>
            <w:pStyle w:val="TOC1"/>
            <w:tabs>
              <w:tab w:val="right" w:leader="dot" w:pos="9016"/>
            </w:tabs>
            <w:rPr>
              <w:rFonts w:asciiTheme="minorHAnsi" w:eastAsiaTheme="minorEastAsia" w:hAnsiTheme="minorHAnsi"/>
              <w:noProof/>
              <w:lang w:eastAsia="en-IE"/>
            </w:rPr>
          </w:pPr>
          <w:hyperlink w:anchor="_Toc180066794" w:history="1">
            <w:r w:rsidR="00556045" w:rsidRPr="00D43720">
              <w:rPr>
                <w:rStyle w:val="Hyperlink"/>
                <w:noProof/>
              </w:rPr>
              <w:t>Problem Definition</w:t>
            </w:r>
            <w:r w:rsidR="00556045">
              <w:rPr>
                <w:noProof/>
                <w:webHidden/>
              </w:rPr>
              <w:tab/>
            </w:r>
            <w:r w:rsidR="00556045">
              <w:rPr>
                <w:noProof/>
                <w:webHidden/>
              </w:rPr>
              <w:fldChar w:fldCharType="begin"/>
            </w:r>
            <w:r w:rsidR="00556045">
              <w:rPr>
                <w:noProof/>
                <w:webHidden/>
              </w:rPr>
              <w:instrText xml:space="preserve"> PAGEREF _Toc180066794 \h </w:instrText>
            </w:r>
            <w:r w:rsidR="00556045">
              <w:rPr>
                <w:noProof/>
                <w:webHidden/>
              </w:rPr>
            </w:r>
            <w:r w:rsidR="00556045">
              <w:rPr>
                <w:noProof/>
                <w:webHidden/>
              </w:rPr>
              <w:fldChar w:fldCharType="separate"/>
            </w:r>
            <w:r w:rsidR="00556045">
              <w:rPr>
                <w:noProof/>
                <w:webHidden/>
              </w:rPr>
              <w:t>1</w:t>
            </w:r>
            <w:r w:rsidR="00556045">
              <w:rPr>
                <w:noProof/>
                <w:webHidden/>
              </w:rPr>
              <w:fldChar w:fldCharType="end"/>
            </w:r>
          </w:hyperlink>
        </w:p>
        <w:p w14:paraId="00F14C5F" w14:textId="6C784FD1" w:rsidR="00556045" w:rsidRDefault="00000000">
          <w:pPr>
            <w:pStyle w:val="TOC2"/>
            <w:tabs>
              <w:tab w:val="right" w:leader="dot" w:pos="9016"/>
            </w:tabs>
            <w:rPr>
              <w:rFonts w:asciiTheme="minorHAnsi" w:eastAsiaTheme="minorEastAsia" w:hAnsiTheme="minorHAnsi"/>
              <w:noProof/>
              <w:lang w:eastAsia="en-IE"/>
            </w:rPr>
          </w:pPr>
          <w:hyperlink w:anchor="_Toc180066795" w:history="1">
            <w:r w:rsidR="00556045" w:rsidRPr="00D43720">
              <w:rPr>
                <w:rStyle w:val="Hyperlink"/>
                <w:noProof/>
              </w:rPr>
              <w:t>Chapter 1.1</w:t>
            </w:r>
            <w:r w:rsidR="00556045">
              <w:rPr>
                <w:noProof/>
                <w:webHidden/>
              </w:rPr>
              <w:tab/>
            </w:r>
            <w:r w:rsidR="00556045">
              <w:rPr>
                <w:noProof/>
                <w:webHidden/>
              </w:rPr>
              <w:fldChar w:fldCharType="begin"/>
            </w:r>
            <w:r w:rsidR="00556045">
              <w:rPr>
                <w:noProof/>
                <w:webHidden/>
              </w:rPr>
              <w:instrText xml:space="preserve"> PAGEREF _Toc180066795 \h </w:instrText>
            </w:r>
            <w:r w:rsidR="00556045">
              <w:rPr>
                <w:noProof/>
                <w:webHidden/>
              </w:rPr>
            </w:r>
            <w:r w:rsidR="00556045">
              <w:rPr>
                <w:noProof/>
                <w:webHidden/>
              </w:rPr>
              <w:fldChar w:fldCharType="separate"/>
            </w:r>
            <w:r w:rsidR="00556045">
              <w:rPr>
                <w:noProof/>
                <w:webHidden/>
              </w:rPr>
              <w:t>1</w:t>
            </w:r>
            <w:r w:rsidR="00556045">
              <w:rPr>
                <w:noProof/>
                <w:webHidden/>
              </w:rPr>
              <w:fldChar w:fldCharType="end"/>
            </w:r>
          </w:hyperlink>
        </w:p>
        <w:p w14:paraId="440B86E4" w14:textId="563046B0" w:rsidR="00556045" w:rsidRDefault="00000000">
          <w:pPr>
            <w:pStyle w:val="TOC3"/>
            <w:tabs>
              <w:tab w:val="right" w:leader="dot" w:pos="9016"/>
            </w:tabs>
            <w:rPr>
              <w:rFonts w:asciiTheme="minorHAnsi" w:eastAsiaTheme="minorEastAsia" w:hAnsiTheme="minorHAnsi"/>
              <w:noProof/>
              <w:lang w:eastAsia="en-IE"/>
            </w:rPr>
          </w:pPr>
          <w:hyperlink w:anchor="_Toc180066796" w:history="1">
            <w:r w:rsidR="00556045" w:rsidRPr="00D43720">
              <w:rPr>
                <w:rStyle w:val="Hyperlink"/>
                <w:noProof/>
              </w:rPr>
              <w:t>Chapter 1.1.1.</w:t>
            </w:r>
            <w:r w:rsidR="00556045">
              <w:rPr>
                <w:noProof/>
                <w:webHidden/>
              </w:rPr>
              <w:tab/>
            </w:r>
            <w:r w:rsidR="00556045">
              <w:rPr>
                <w:noProof/>
                <w:webHidden/>
              </w:rPr>
              <w:fldChar w:fldCharType="begin"/>
            </w:r>
            <w:r w:rsidR="00556045">
              <w:rPr>
                <w:noProof/>
                <w:webHidden/>
              </w:rPr>
              <w:instrText xml:space="preserve"> PAGEREF _Toc180066796 \h </w:instrText>
            </w:r>
            <w:r w:rsidR="00556045">
              <w:rPr>
                <w:noProof/>
                <w:webHidden/>
              </w:rPr>
            </w:r>
            <w:r w:rsidR="00556045">
              <w:rPr>
                <w:noProof/>
                <w:webHidden/>
              </w:rPr>
              <w:fldChar w:fldCharType="separate"/>
            </w:r>
            <w:r w:rsidR="00556045">
              <w:rPr>
                <w:noProof/>
                <w:webHidden/>
              </w:rPr>
              <w:t>1</w:t>
            </w:r>
            <w:r w:rsidR="00556045">
              <w:rPr>
                <w:noProof/>
                <w:webHidden/>
              </w:rPr>
              <w:fldChar w:fldCharType="end"/>
            </w:r>
          </w:hyperlink>
        </w:p>
        <w:p w14:paraId="0942C362" w14:textId="1198B0C1" w:rsidR="00556045" w:rsidRDefault="00000000">
          <w:pPr>
            <w:pStyle w:val="TOC1"/>
            <w:tabs>
              <w:tab w:val="right" w:leader="dot" w:pos="9016"/>
            </w:tabs>
            <w:rPr>
              <w:rFonts w:asciiTheme="minorHAnsi" w:eastAsiaTheme="minorEastAsia" w:hAnsiTheme="minorHAnsi"/>
              <w:noProof/>
              <w:lang w:eastAsia="en-IE"/>
            </w:rPr>
          </w:pPr>
          <w:hyperlink w:anchor="_Toc180066797" w:history="1">
            <w:r w:rsidR="00556045" w:rsidRPr="00D43720">
              <w:rPr>
                <w:rStyle w:val="Hyperlink"/>
                <w:noProof/>
              </w:rPr>
              <w:t>References</w:t>
            </w:r>
            <w:r w:rsidR="00556045">
              <w:rPr>
                <w:noProof/>
                <w:webHidden/>
              </w:rPr>
              <w:tab/>
            </w:r>
            <w:r w:rsidR="00556045">
              <w:rPr>
                <w:noProof/>
                <w:webHidden/>
              </w:rPr>
              <w:fldChar w:fldCharType="begin"/>
            </w:r>
            <w:r w:rsidR="00556045">
              <w:rPr>
                <w:noProof/>
                <w:webHidden/>
              </w:rPr>
              <w:instrText xml:space="preserve"> PAGEREF _Toc180066797 \h </w:instrText>
            </w:r>
            <w:r w:rsidR="00556045">
              <w:rPr>
                <w:noProof/>
                <w:webHidden/>
              </w:rPr>
            </w:r>
            <w:r w:rsidR="00556045">
              <w:rPr>
                <w:noProof/>
                <w:webHidden/>
              </w:rPr>
              <w:fldChar w:fldCharType="separate"/>
            </w:r>
            <w:r w:rsidR="00556045">
              <w:rPr>
                <w:noProof/>
                <w:webHidden/>
              </w:rPr>
              <w:t>2</w:t>
            </w:r>
            <w:r w:rsidR="00556045">
              <w:rPr>
                <w:noProof/>
                <w:webHidden/>
              </w:rPr>
              <w:fldChar w:fldCharType="end"/>
            </w:r>
          </w:hyperlink>
        </w:p>
        <w:p w14:paraId="77548948" w14:textId="614E2A6A"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Pr="005968F1" w:rsidRDefault="00C50325" w:rsidP="00C50325">
      <w:pPr>
        <w:pStyle w:val="Heading1"/>
        <w:rPr>
          <w:color w:val="156082" w:themeColor="accent1"/>
        </w:rPr>
      </w:pPr>
      <w:bookmarkStart w:id="0" w:name="_Toc180066793"/>
      <w:r w:rsidRPr="005968F1">
        <w:rPr>
          <w:color w:val="156082" w:themeColor="accent1"/>
        </w:rPr>
        <w:lastRenderedPageBreak/>
        <w:t>Introduction</w:t>
      </w:r>
      <w:bookmarkEnd w:id="0"/>
    </w:p>
    <w:p w14:paraId="7FAA4D81" w14:textId="77777777" w:rsidR="009E3295" w:rsidRPr="00F62E88" w:rsidRDefault="009E3295" w:rsidP="00C50325">
      <w:pPr>
        <w:pStyle w:val="Heading1"/>
        <w:rPr>
          <w:rFonts w:eastAsiaTheme="minorHAnsi" w:cstheme="minorBidi"/>
          <w:color w:val="auto"/>
          <w:spacing w:val="0"/>
          <w:kern w:val="2"/>
          <w:sz w:val="24"/>
          <w:szCs w:val="24"/>
        </w:rPr>
      </w:pPr>
      <w:bookmarkStart w:id="1" w:name="_Toc180066794"/>
    </w:p>
    <w:p w14:paraId="10FC2910" w14:textId="77777777" w:rsidR="00F62E88" w:rsidRPr="00960C7A" w:rsidRDefault="00F62E88" w:rsidP="00F62E88">
      <w:pPr>
        <w:rPr>
          <w:sz w:val="28"/>
          <w:szCs w:val="28"/>
        </w:rPr>
      </w:pPr>
      <w:r w:rsidRPr="00960C7A">
        <w:rPr>
          <w:sz w:val="28"/>
          <w:szCs w:val="28"/>
        </w:rPr>
        <w:t xml:space="preserve">Rental homes are an integral part of the housing ecosystem, providing an alternative to homeownership. </w:t>
      </w:r>
    </w:p>
    <w:p w14:paraId="34C00C73" w14:textId="77777777" w:rsidR="00F62E88" w:rsidRPr="00960C7A" w:rsidRDefault="00F62E88" w:rsidP="00F62E88">
      <w:pPr>
        <w:rPr>
          <w:sz w:val="28"/>
          <w:szCs w:val="28"/>
        </w:rPr>
      </w:pPr>
      <w:r w:rsidRPr="00960C7A">
        <w:rPr>
          <w:sz w:val="28"/>
          <w:szCs w:val="28"/>
        </w:rPr>
        <w:t xml:space="preserve">From an economic, social and political perspective, housing is currently the greatest challenge faced by Irish policymakers. The housing challenge is manifested in a lack of supply of owner-occupier and rental properties; prohibitively high house prices and rents; and a serious problem of homelessness. </w:t>
      </w:r>
    </w:p>
    <w:p w14:paraId="2C749EC8" w14:textId="46AA761D" w:rsidR="00F62E88" w:rsidRPr="00960C7A" w:rsidRDefault="00F62E88" w:rsidP="00F62E88">
      <w:pPr>
        <w:rPr>
          <w:sz w:val="28"/>
          <w:szCs w:val="28"/>
        </w:rPr>
      </w:pPr>
      <w:r w:rsidRPr="00960C7A">
        <w:rPr>
          <w:sz w:val="28"/>
          <w:szCs w:val="28"/>
        </w:rPr>
        <w:t>A properly functioning housing market is an essential ingredient of a properly functioning economy and society. The challenge for policymakers is to ensure that there is an adequate supply and availability of suitable housing for those who want to buy and for those who want to rent at costs that are affordable. This situation does not exist now, so policymakers need to adjust the model to correct market failures. (IPOA and IPAV)</w:t>
      </w:r>
    </w:p>
    <w:p w14:paraId="1843E387" w14:textId="36CD5E60" w:rsidR="00C50325" w:rsidRPr="009E3295" w:rsidRDefault="006854B1" w:rsidP="00C50325">
      <w:pPr>
        <w:pStyle w:val="Heading1"/>
        <w:rPr>
          <w:color w:val="156082" w:themeColor="accent1"/>
        </w:rPr>
      </w:pPr>
      <w:r w:rsidRPr="009E3295">
        <w:rPr>
          <w:color w:val="156082" w:themeColor="accent1"/>
        </w:rPr>
        <w:t>Problem Definition</w:t>
      </w:r>
      <w:bookmarkEnd w:id="1"/>
    </w:p>
    <w:p w14:paraId="2F2F1A93" w14:textId="77777777" w:rsidR="009E3295" w:rsidRPr="00960C7A" w:rsidRDefault="009E3295" w:rsidP="009E3295">
      <w:pPr>
        <w:rPr>
          <w:sz w:val="28"/>
          <w:szCs w:val="28"/>
        </w:rPr>
      </w:pPr>
    </w:p>
    <w:p w14:paraId="5FF2D916" w14:textId="4FE5281A" w:rsidR="009E3295" w:rsidRPr="00960C7A" w:rsidRDefault="009E3295" w:rsidP="009E3295">
      <w:pPr>
        <w:rPr>
          <w:sz w:val="28"/>
          <w:szCs w:val="28"/>
        </w:rPr>
      </w:pPr>
    </w:p>
    <w:p w14:paraId="109B8B6D" w14:textId="77777777" w:rsidR="00F62E88" w:rsidRPr="00F62E88" w:rsidRDefault="00F62E88" w:rsidP="00F62E88">
      <w:pPr>
        <w:spacing w:after="0" w:line="240" w:lineRule="auto"/>
        <w:rPr>
          <w:sz w:val="28"/>
          <w:szCs w:val="28"/>
        </w:rPr>
      </w:pPr>
      <w:r w:rsidRPr="00F62E88">
        <w:rPr>
          <w:sz w:val="28"/>
          <w:szCs w:val="28"/>
        </w:rPr>
        <w:t>(Power et al.)</w:t>
      </w:r>
    </w:p>
    <w:p w14:paraId="5CFEDB90" w14:textId="77777777" w:rsidR="009E3295" w:rsidRPr="00960C7A" w:rsidRDefault="009E3295" w:rsidP="009E3295">
      <w:pPr>
        <w:rPr>
          <w:sz w:val="28"/>
          <w:szCs w:val="28"/>
        </w:rPr>
      </w:pPr>
    </w:p>
    <w:p w14:paraId="6DF71A92" w14:textId="77777777" w:rsidR="009E3295" w:rsidRPr="00960C7A" w:rsidRDefault="009E3295" w:rsidP="009E3295">
      <w:pPr>
        <w:rPr>
          <w:sz w:val="28"/>
          <w:szCs w:val="28"/>
        </w:rPr>
      </w:pPr>
    </w:p>
    <w:p w14:paraId="7F7C7C85" w14:textId="77777777" w:rsidR="00C50325" w:rsidRDefault="00C50325" w:rsidP="00C50325">
      <w:pPr>
        <w:pStyle w:val="Heading2"/>
      </w:pPr>
      <w:bookmarkStart w:id="2" w:name="_Toc180066795"/>
      <w:r>
        <w:t>Chapter 1.1</w:t>
      </w:r>
      <w:bookmarkEnd w:id="2"/>
    </w:p>
    <w:p w14:paraId="65C1E949" w14:textId="77777777" w:rsidR="00C50325" w:rsidRDefault="00C50325" w:rsidP="00C50325">
      <w:pPr>
        <w:pStyle w:val="Heading3"/>
      </w:pPr>
      <w:bookmarkStart w:id="3" w:name="_Toc180066796"/>
      <w:r>
        <w:t>Chapter 1.1.1.</w:t>
      </w:r>
      <w:bookmarkEnd w:id="3"/>
    </w:p>
    <w:p w14:paraId="071D4817" w14:textId="77777777" w:rsidR="00C50325" w:rsidRPr="00C50325" w:rsidRDefault="00C50325" w:rsidP="00C50325"/>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9"/>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14:paraId="4E67C8A8" w14:textId="77777777" w:rsidR="00664C10" w:rsidRPr="00664C10" w:rsidRDefault="00664C10" w:rsidP="00664C10">
      <w:pPr>
        <w:rPr>
          <w:color w:val="FF0000"/>
        </w:rPr>
      </w:pPr>
      <w:r w:rsidRPr="00664C10">
        <w:rPr>
          <w:b/>
          <w:bCs/>
          <w:color w:val="FF0000"/>
        </w:rPr>
        <w:lastRenderedPageBreak/>
        <w:t>Heading 1:</w:t>
      </w:r>
      <w:r w:rsidRPr="00664C10">
        <w:rPr>
          <w:color w:val="FF0000"/>
        </w:rPr>
        <w:t xml:space="preserve"> This is the main heading and should be employed for the primary title or chapter. For example: CHAPTER 1.</w:t>
      </w:r>
    </w:p>
    <w:p w14:paraId="06A6E8EA" w14:textId="52AC8AAF"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1E94EF52" w14:textId="093E155F"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5E6F0D1F" w14:textId="1B397D40"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9822C57" w14:textId="0A34D509" w:rsidR="00E60722" w:rsidRPr="00664C10" w:rsidRDefault="00664C10" w:rsidP="00664C10">
      <w:pPr>
        <w:rPr>
          <w:color w:val="FF0000"/>
        </w:rPr>
      </w:pPr>
      <w:r>
        <w:rPr>
          <w:color w:val="FF0000"/>
        </w:rPr>
        <w:t>The remainder of your text should be written using a normal font.]</w:t>
      </w:r>
    </w:p>
    <w:p w14:paraId="2914643A" w14:textId="77777777" w:rsidR="00E60722" w:rsidRDefault="00E60722"/>
    <w:p w14:paraId="3CE26271" w14:textId="77777777" w:rsidR="00F62E88" w:rsidRPr="009E3295" w:rsidRDefault="00F62E88" w:rsidP="00F62E88">
      <w:pPr>
        <w:pStyle w:val="Heading1"/>
        <w:rPr>
          <w:color w:val="156082" w:themeColor="accent1"/>
        </w:rPr>
      </w:pPr>
      <w:r w:rsidRPr="009E3295">
        <w:rPr>
          <w:color w:val="156082" w:themeColor="accent1"/>
        </w:rPr>
        <w:t>Problem Definition</w:t>
      </w:r>
    </w:p>
    <w:p w14:paraId="0E894B80" w14:textId="77777777" w:rsidR="00E60722" w:rsidRPr="00960C7A" w:rsidRDefault="00E60722">
      <w:pPr>
        <w:rPr>
          <w:sz w:val="28"/>
          <w:szCs w:val="28"/>
        </w:rPr>
      </w:pPr>
    </w:p>
    <w:p w14:paraId="6FE15FC0" w14:textId="77777777" w:rsidR="00E60722" w:rsidRPr="00960C7A" w:rsidRDefault="00E60722">
      <w:pPr>
        <w:rPr>
          <w:sz w:val="28"/>
          <w:szCs w:val="28"/>
        </w:rPr>
      </w:pPr>
    </w:p>
    <w:p w14:paraId="00BF17E3" w14:textId="42A950B4" w:rsidR="00F34F93" w:rsidRPr="009E3295" w:rsidRDefault="00F34F93" w:rsidP="00F34F93">
      <w:pPr>
        <w:pStyle w:val="Heading1"/>
        <w:rPr>
          <w:color w:val="156082" w:themeColor="accent1"/>
        </w:rPr>
      </w:pPr>
      <w:r w:rsidRPr="009E3295">
        <w:rPr>
          <w:color w:val="156082" w:themeColor="accent1"/>
        </w:rPr>
        <w:t>Details of Dataset</w:t>
      </w:r>
    </w:p>
    <w:p w14:paraId="6B5D4365" w14:textId="77777777" w:rsidR="00F34F93" w:rsidRDefault="00F34F93" w:rsidP="00F34F93">
      <w:pPr>
        <w:rPr>
          <w:sz w:val="24"/>
          <w:szCs w:val="24"/>
        </w:rPr>
      </w:pPr>
    </w:p>
    <w:p w14:paraId="7871F0A9" w14:textId="250E8290" w:rsidR="0077666B" w:rsidRPr="00960C7A" w:rsidRDefault="00F34F93" w:rsidP="0077666B">
      <w:pPr>
        <w:rPr>
          <w:sz w:val="28"/>
          <w:szCs w:val="28"/>
        </w:rPr>
      </w:pPr>
      <w:r w:rsidRPr="00960C7A">
        <w:rPr>
          <w:sz w:val="28"/>
          <w:szCs w:val="28"/>
        </w:rPr>
        <w:t xml:space="preserve">Residential Tenancies Board is an independent public body that regulates the private rented sector. It </w:t>
      </w:r>
      <w:r w:rsidR="0077666B" w:rsidRPr="00960C7A">
        <w:rPr>
          <w:sz w:val="28"/>
          <w:szCs w:val="28"/>
        </w:rPr>
        <w:t xml:space="preserve">is responsible for multiple activities like tenancies registration, dispute resolution, investigation and sanction of landlords. It has also published numbers number of reports and data. </w:t>
      </w:r>
      <w:r w:rsidR="0077666B" w:rsidRPr="00960C7A">
        <w:rPr>
          <w:sz w:val="28"/>
          <w:szCs w:val="28"/>
        </w:rPr>
        <w:t>(Citizensinformation.ie)</w:t>
      </w:r>
    </w:p>
    <w:p w14:paraId="2495D5ED" w14:textId="35E8FA84" w:rsidR="00F34F93" w:rsidRPr="00960C7A" w:rsidRDefault="0077666B" w:rsidP="00F34F93">
      <w:pPr>
        <w:rPr>
          <w:sz w:val="28"/>
          <w:szCs w:val="28"/>
        </w:rPr>
      </w:pPr>
      <w:r w:rsidRPr="00960C7A">
        <w:rPr>
          <w:sz w:val="28"/>
          <w:szCs w:val="28"/>
        </w:rPr>
        <w:t>For the specific case study, I will use the dataset available in the below link.</w:t>
      </w:r>
    </w:p>
    <w:p w14:paraId="68961B7A" w14:textId="59320AAC" w:rsidR="00F34F93" w:rsidRPr="00960C7A" w:rsidRDefault="0077666B" w:rsidP="00F34F93">
      <w:pPr>
        <w:rPr>
          <w:sz w:val="28"/>
          <w:szCs w:val="28"/>
        </w:rPr>
      </w:pPr>
      <w:hyperlink r:id="rId10" w:history="1">
        <w:r w:rsidR="00F34F93" w:rsidRPr="00960C7A">
          <w:rPr>
            <w:rStyle w:val="Hyperlink"/>
            <w:sz w:val="28"/>
            <w:szCs w:val="28"/>
          </w:rPr>
          <w:t>https://data.cso.ie/table/RIQ</w:t>
        </w:r>
        <w:r w:rsidR="00F34F93" w:rsidRPr="00960C7A">
          <w:rPr>
            <w:rStyle w:val="Hyperlink"/>
            <w:sz w:val="28"/>
            <w:szCs w:val="28"/>
          </w:rPr>
          <w:t>0</w:t>
        </w:r>
        <w:r w:rsidR="00F34F93" w:rsidRPr="00960C7A">
          <w:rPr>
            <w:rStyle w:val="Hyperlink"/>
            <w:sz w:val="28"/>
            <w:szCs w:val="28"/>
          </w:rPr>
          <w:t>2</w:t>
        </w:r>
      </w:hyperlink>
    </w:p>
    <w:p w14:paraId="498FE05B" w14:textId="77777777" w:rsidR="00E60722" w:rsidRPr="00960C7A" w:rsidRDefault="00E60722">
      <w:pPr>
        <w:rPr>
          <w:sz w:val="28"/>
          <w:szCs w:val="28"/>
        </w:rPr>
      </w:pPr>
    </w:p>
    <w:p w14:paraId="7AEC67FA" w14:textId="77777777" w:rsidR="00E60722" w:rsidRPr="00960C7A" w:rsidRDefault="00E60722">
      <w:pPr>
        <w:rPr>
          <w:sz w:val="28"/>
          <w:szCs w:val="28"/>
        </w:rPr>
      </w:pPr>
    </w:p>
    <w:p w14:paraId="5C33CEB1" w14:textId="77777777" w:rsidR="00E60722" w:rsidRPr="00960C7A" w:rsidRDefault="00E60722">
      <w:pPr>
        <w:rPr>
          <w:sz w:val="28"/>
          <w:szCs w:val="28"/>
        </w:rPr>
      </w:pPr>
    </w:p>
    <w:p w14:paraId="52BBF00C" w14:textId="77777777" w:rsidR="00E60722" w:rsidRPr="00960C7A" w:rsidRDefault="00E60722">
      <w:pPr>
        <w:rPr>
          <w:sz w:val="28"/>
          <w:szCs w:val="28"/>
        </w:rPr>
      </w:pPr>
    </w:p>
    <w:p w14:paraId="60742396" w14:textId="77777777" w:rsidR="00E60722" w:rsidRPr="00960C7A" w:rsidRDefault="00E60722">
      <w:pPr>
        <w:rPr>
          <w:sz w:val="28"/>
          <w:szCs w:val="28"/>
        </w:rPr>
      </w:pPr>
    </w:p>
    <w:p w14:paraId="4FDCFA77" w14:textId="77777777" w:rsidR="00E60722" w:rsidRPr="00960C7A" w:rsidRDefault="00E60722">
      <w:pPr>
        <w:rPr>
          <w:sz w:val="28"/>
          <w:szCs w:val="28"/>
        </w:rPr>
      </w:pPr>
    </w:p>
    <w:p w14:paraId="0258FA9D" w14:textId="77777777" w:rsidR="00E60722" w:rsidRPr="00960C7A" w:rsidRDefault="00E60722">
      <w:pPr>
        <w:rPr>
          <w:sz w:val="28"/>
          <w:szCs w:val="28"/>
        </w:rPr>
      </w:pPr>
    </w:p>
    <w:p w14:paraId="7DA12717" w14:textId="52213854" w:rsidR="00E60722" w:rsidRPr="009E3295" w:rsidRDefault="00E60722" w:rsidP="00E61EDD">
      <w:pPr>
        <w:pStyle w:val="Heading1"/>
        <w:rPr>
          <w:color w:val="156082" w:themeColor="accent1"/>
        </w:rPr>
      </w:pPr>
      <w:bookmarkStart w:id="4" w:name="_Toc180066797"/>
      <w:r w:rsidRPr="009E3295">
        <w:rPr>
          <w:color w:val="156082" w:themeColor="accent1"/>
        </w:rPr>
        <w:lastRenderedPageBreak/>
        <w:t>References</w:t>
      </w:r>
      <w:bookmarkEnd w:id="4"/>
    </w:p>
    <w:p w14:paraId="15ADFC0B" w14:textId="77777777" w:rsidR="00E60722" w:rsidRDefault="00E60722"/>
    <w:p w14:paraId="6A6FB8C5"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(IPOA and IPAV)</w:t>
      </w:r>
    </w:p>
    <w:p w14:paraId="34B62172" w14:textId="77777777" w:rsidR="00960C7A" w:rsidRDefault="00960C7A" w:rsidP="00960C7A">
      <w:pPr>
        <w:pStyle w:val="NormalWeb"/>
        <w:spacing w:before="0" w:beforeAutospacing="0" w:after="0" w:afterAutospacing="0" w:line="480" w:lineRule="auto"/>
        <w:ind w:left="720" w:hanging="720"/>
      </w:pPr>
      <w:r>
        <w:t xml:space="preserve">IPOA, and IPAV. </w:t>
      </w:r>
      <w:r>
        <w:rPr>
          <w:i/>
          <w:iCs/>
        </w:rPr>
        <w:t>THE IRISH PRIVATE RENTAL MARKET</w:t>
      </w:r>
      <w:r>
        <w:t>. IPAV.ie, June 2022.</w:t>
      </w:r>
    </w:p>
    <w:p w14:paraId="11D622BE" w14:textId="1D3A4CFD" w:rsidR="009C548B" w:rsidRDefault="009C548B" w:rsidP="005968F1">
      <w:pPr>
        <w:rPr>
          <w:rStyle w:val="Hyperlink"/>
          <w:sz w:val="24"/>
          <w:szCs w:val="24"/>
        </w:rPr>
      </w:pPr>
      <w:r w:rsidRPr="00960C7A">
        <w:rPr>
          <w:sz w:val="28"/>
          <w:szCs w:val="28"/>
        </w:rPr>
        <w:t>Available at:</w:t>
      </w:r>
      <w:r w:rsidRPr="005968F1">
        <w:rPr>
          <w:sz w:val="24"/>
          <w:szCs w:val="24"/>
        </w:rPr>
        <w:t xml:space="preserve"> </w:t>
      </w:r>
      <w:hyperlink r:id="rId11" w:history="1">
        <w:r w:rsidRPr="00960C7A">
          <w:rPr>
            <w:rStyle w:val="Hyperlink"/>
            <w:sz w:val="28"/>
            <w:szCs w:val="28"/>
          </w:rPr>
          <w:t>https://www.ipav.ie/sites/default/files/ipav_ipoa_jim_power_updated_report_june_2022.pdf</w:t>
        </w:r>
      </w:hyperlink>
    </w:p>
    <w:p w14:paraId="08D394A8" w14:textId="77777777" w:rsidR="00960C7A" w:rsidRDefault="00960C7A" w:rsidP="005968F1">
      <w:pPr>
        <w:rPr>
          <w:rStyle w:val="Hyperlink"/>
          <w:sz w:val="24"/>
          <w:szCs w:val="24"/>
        </w:rPr>
      </w:pPr>
    </w:p>
    <w:p w14:paraId="40EF1F00"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(Power et al.)</w:t>
      </w:r>
    </w:p>
    <w:p w14:paraId="3D06FC31" w14:textId="77777777" w:rsidR="00960C7A" w:rsidRDefault="00960C7A" w:rsidP="00960C7A">
      <w:pPr>
        <w:pStyle w:val="NormalWeb"/>
        <w:spacing w:before="0" w:beforeAutospacing="0" w:after="0" w:afterAutospacing="0" w:line="480" w:lineRule="auto"/>
        <w:ind w:left="720" w:hanging="720"/>
      </w:pPr>
      <w:r>
        <w:t xml:space="preserve">Power, Jim , et al. </w:t>
      </w:r>
      <w:r>
        <w:rPr>
          <w:i/>
          <w:iCs/>
        </w:rPr>
        <w:t>Housing Policy Needs to Adjust to Address Market Failures in the Rental Sector -New Study</w:t>
      </w:r>
      <w:r>
        <w:t>. 22 May 2022.</w:t>
      </w:r>
    </w:p>
    <w:p w14:paraId="4D05CBA1" w14:textId="365D58CE" w:rsidR="00F62E88" w:rsidRPr="00960C7A" w:rsidRDefault="00960C7A" w:rsidP="00F62E88">
      <w:pPr>
        <w:pStyle w:val="NoSpacing"/>
        <w:rPr>
          <w:smallCaps/>
          <w:sz w:val="28"/>
          <w:szCs w:val="28"/>
        </w:rPr>
      </w:pPr>
      <w:r w:rsidRPr="00960C7A">
        <w:rPr>
          <w:sz w:val="28"/>
          <w:szCs w:val="28"/>
        </w:rPr>
        <w:t>Available at:</w:t>
      </w:r>
      <w:r>
        <w:rPr>
          <w:sz w:val="28"/>
          <w:szCs w:val="28"/>
        </w:rPr>
        <w:br/>
      </w:r>
      <w:hyperlink r:id="rId12" w:history="1">
        <w:r w:rsidRPr="00960C7A">
          <w:rPr>
            <w:rStyle w:val="Hyperlink"/>
            <w:smallCaps/>
            <w:sz w:val="28"/>
            <w:szCs w:val="28"/>
          </w:rPr>
          <w:t>https://www.ipav.ie/sites/default/files/press_release_-_launch_18th_may_2022_ipav_ipo</w:t>
        </w:r>
        <w:r w:rsidRPr="00960C7A">
          <w:rPr>
            <w:rStyle w:val="Hyperlink"/>
            <w:smallCaps/>
            <w:sz w:val="28"/>
            <w:szCs w:val="28"/>
          </w:rPr>
          <w:t>a</w:t>
        </w:r>
        <w:r w:rsidRPr="00960C7A">
          <w:rPr>
            <w:rStyle w:val="Hyperlink"/>
            <w:smallCaps/>
            <w:sz w:val="28"/>
            <w:szCs w:val="28"/>
          </w:rPr>
          <w:t>.pdf</w:t>
        </w:r>
      </w:hyperlink>
    </w:p>
    <w:p w14:paraId="7B357C1C" w14:textId="77777777" w:rsidR="00F62E88" w:rsidRPr="005968F1" w:rsidRDefault="00F62E88" w:rsidP="005968F1">
      <w:pPr>
        <w:rPr>
          <w:rFonts w:ascii="Times New Roman" w:hAnsi="Times New Roman"/>
          <w:sz w:val="24"/>
          <w:szCs w:val="24"/>
        </w:rPr>
      </w:pPr>
    </w:p>
    <w:p w14:paraId="45754398"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(Citizensinformation.ie)</w:t>
      </w:r>
    </w:p>
    <w:p w14:paraId="5446E860" w14:textId="5B5EDC68" w:rsidR="00960C7A" w:rsidRDefault="00960C7A" w:rsidP="00960C7A">
      <w:pPr>
        <w:pStyle w:val="NormalWeb"/>
        <w:spacing w:before="0" w:beforeAutospacing="0" w:after="0" w:afterAutospacing="0" w:line="480" w:lineRule="auto"/>
        <w:ind w:left="720" w:hanging="720"/>
      </w:pPr>
      <w:r>
        <w:t xml:space="preserve">Citizensinformation.ie. “Residential Tenancies Board.” </w:t>
      </w:r>
      <w:r>
        <w:rPr>
          <w:i/>
          <w:iCs/>
        </w:rPr>
        <w:t>Www.citizensinformation.ie</w:t>
      </w:r>
      <w:r>
        <w:t xml:space="preserve">, 9 2023, </w:t>
      </w:r>
    </w:p>
    <w:p w14:paraId="62C49D29" w14:textId="77777777" w:rsid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r>
        <w:rPr>
          <w:rFonts w:ascii="Calibri" w:eastAsiaTheme="minorHAnsi" w:hAnsi="Calibri" w:cstheme="minorBidi"/>
          <w:kern w:val="2"/>
          <w:lang w:eastAsia="en-US"/>
          <w14:ligatures w14:val="standardContextual"/>
        </w:rPr>
        <w:t xml:space="preserve">Available at: </w:t>
      </w:r>
    </w:p>
    <w:p w14:paraId="69FAC591" w14:textId="46016062" w:rsidR="0077666B" w:rsidRPr="00960C7A" w:rsidRDefault="0077666B" w:rsidP="00960C7A">
      <w:pPr>
        <w:pStyle w:val="NoSpacing"/>
        <w:rPr>
          <w:sz w:val="28"/>
          <w:szCs w:val="28"/>
        </w:rPr>
      </w:pPr>
      <w:hyperlink r:id="rId13" w:history="1">
        <w:r w:rsidRPr="00960C7A">
          <w:rPr>
            <w:rStyle w:val="Hyperlink"/>
            <w:sz w:val="28"/>
            <w:szCs w:val="28"/>
          </w:rPr>
          <w:t>https://www.citizensinformation.ie/en/housing/</w:t>
        </w:r>
        <w:r w:rsidRPr="00960C7A">
          <w:rPr>
            <w:rStyle w:val="Hyperlink"/>
            <w:sz w:val="28"/>
            <w:szCs w:val="28"/>
          </w:rPr>
          <w:t>r</w:t>
        </w:r>
        <w:r w:rsidRPr="00960C7A">
          <w:rPr>
            <w:rStyle w:val="Hyperlink"/>
            <w:sz w:val="28"/>
            <w:szCs w:val="28"/>
          </w:rPr>
          <w:t>enting-a-home/resolving-disputes/residential-tenancies-board/</w:t>
        </w:r>
      </w:hyperlink>
    </w:p>
    <w:p w14:paraId="3B665F93" w14:textId="77777777" w:rsidR="0077666B" w:rsidRP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p>
    <w:p w14:paraId="76D24749" w14:textId="77777777" w:rsidR="009C548B" w:rsidRDefault="009C548B"/>
    <w:p w14:paraId="0D44818B" w14:textId="77777777" w:rsidR="009C548B" w:rsidRDefault="009C548B"/>
    <w:p w14:paraId="30505506" w14:textId="77777777" w:rsidR="009C548B" w:rsidRDefault="009C548B"/>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EF487" w14:textId="77777777" w:rsidR="000109A3" w:rsidRDefault="000109A3" w:rsidP="00E60722">
      <w:pPr>
        <w:spacing w:after="0" w:line="240" w:lineRule="auto"/>
      </w:pPr>
      <w:r>
        <w:separator/>
      </w:r>
    </w:p>
  </w:endnote>
  <w:endnote w:type="continuationSeparator" w:id="0">
    <w:p w14:paraId="7FAD6779" w14:textId="77777777" w:rsidR="000109A3" w:rsidRDefault="000109A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61686" w14:textId="77777777" w:rsidR="000109A3" w:rsidRDefault="000109A3" w:rsidP="00E60722">
      <w:pPr>
        <w:spacing w:after="0" w:line="240" w:lineRule="auto"/>
      </w:pPr>
      <w:r>
        <w:separator/>
      </w:r>
    </w:p>
  </w:footnote>
  <w:footnote w:type="continuationSeparator" w:id="0">
    <w:p w14:paraId="72033059" w14:textId="77777777" w:rsidR="000109A3" w:rsidRDefault="000109A3"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09A3"/>
    <w:rsid w:val="00031197"/>
    <w:rsid w:val="000775F0"/>
    <w:rsid w:val="00252A99"/>
    <w:rsid w:val="00364729"/>
    <w:rsid w:val="003F65A4"/>
    <w:rsid w:val="004760A9"/>
    <w:rsid w:val="004902C7"/>
    <w:rsid w:val="00505830"/>
    <w:rsid w:val="00510118"/>
    <w:rsid w:val="00556045"/>
    <w:rsid w:val="00590C88"/>
    <w:rsid w:val="005968F1"/>
    <w:rsid w:val="00614AA8"/>
    <w:rsid w:val="00664C10"/>
    <w:rsid w:val="006854B1"/>
    <w:rsid w:val="006B6B04"/>
    <w:rsid w:val="006C7763"/>
    <w:rsid w:val="006E496D"/>
    <w:rsid w:val="00751488"/>
    <w:rsid w:val="00760A36"/>
    <w:rsid w:val="0077666B"/>
    <w:rsid w:val="00805361"/>
    <w:rsid w:val="0083103A"/>
    <w:rsid w:val="00887795"/>
    <w:rsid w:val="008B0509"/>
    <w:rsid w:val="00960C7A"/>
    <w:rsid w:val="009C548B"/>
    <w:rsid w:val="009E3295"/>
    <w:rsid w:val="009E5434"/>
    <w:rsid w:val="00A44C84"/>
    <w:rsid w:val="00A57C25"/>
    <w:rsid w:val="00A64246"/>
    <w:rsid w:val="00AD7214"/>
    <w:rsid w:val="00AD750E"/>
    <w:rsid w:val="00B43296"/>
    <w:rsid w:val="00C50325"/>
    <w:rsid w:val="00C508F4"/>
    <w:rsid w:val="00C81861"/>
    <w:rsid w:val="00CD50F4"/>
    <w:rsid w:val="00CF5AC2"/>
    <w:rsid w:val="00DD19AC"/>
    <w:rsid w:val="00E6060A"/>
    <w:rsid w:val="00E60722"/>
    <w:rsid w:val="00E61EDD"/>
    <w:rsid w:val="00EC0D0A"/>
    <w:rsid w:val="00EC4058"/>
    <w:rsid w:val="00EE60F6"/>
    <w:rsid w:val="00F10B02"/>
    <w:rsid w:val="00F34F93"/>
    <w:rsid w:val="00F62E88"/>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itizensinformation.ie/en/housing/renting-a-home/resolving-disputes/residential-tenancies-boar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pav.ie/sites/default/files/press_release_-_launch_18th_may_2022_ipav_ipoa.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pav.ie/sites/default/files/ipav_ipoa_jim_power_updated_report_june_2022.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cso.ie/table/RIQ0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6</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12</cp:revision>
  <dcterms:created xsi:type="dcterms:W3CDTF">2024-02-09T15:31:00Z</dcterms:created>
  <dcterms:modified xsi:type="dcterms:W3CDTF">2024-10-22T11:12:00Z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