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9">
        <w:r>
          <w:t xml:space="preserve"> </w:t>
        </w:r>
      </w:hyperlink>
      <w:r>
        <w:t xml:space="preserve"> </w:t>
      </w:r>
    </w:p>
    <w:p w14:paraId="1CA63360" w14:textId="77777777" w:rsidR="004E5E4A" w:rsidRDefault="004E5E4A">
      <w:pPr>
        <w:spacing w:after="0"/>
        <w:ind w:left="720"/>
      </w:pPr>
    </w:p>
    <w:p w14:paraId="2F0DB1A8" w14:textId="77777777" w:rsidR="004E5E4A" w:rsidRDefault="008C24F4">
      <w:pPr>
        <w:spacing w:after="0"/>
        <w:ind w:left="720"/>
      </w:pPr>
      <w:hyperlink r:id="rId10">
        <w:r w:rsidR="0026311E">
          <w:rPr>
            <w:color w:val="0563C1"/>
            <w:u w:val="single"/>
          </w:rPr>
          <w:t>https://www.cso.ie/en/statistics/tourismandtravel/</w:t>
        </w:r>
      </w:hyperlink>
    </w:p>
    <w:p w14:paraId="3B655452" w14:textId="77777777" w:rsidR="004E5E4A" w:rsidRDefault="008C24F4">
      <w:pPr>
        <w:spacing w:after="0"/>
        <w:ind w:left="720"/>
      </w:pPr>
      <w:hyperlink r:id="rId11">
        <w:r w:rsidR="0026311E">
          <w:rPr>
            <w:color w:val="0563C1"/>
            <w:u w:val="single"/>
          </w:rPr>
          <w:t>https://www.failteireland.ie/Research-and-Insights.aspx</w:t>
        </w:r>
      </w:hyperlink>
    </w:p>
    <w:p w14:paraId="3960A2E9" w14:textId="77777777" w:rsidR="004E5E4A" w:rsidRDefault="008C24F4">
      <w:pPr>
        <w:spacing w:after="0"/>
        <w:ind w:left="720"/>
      </w:pPr>
      <w:hyperlink r:id="rId12"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69C44B08"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2A7F5FFA" w14:textId="3B77B751" w:rsidR="00380952" w:rsidRDefault="00380952" w:rsidP="00380952">
      <w:r>
        <w:tab/>
      </w:r>
    </w:p>
    <w:p w14:paraId="7AC08526" w14:textId="0A280D64" w:rsidR="00380952" w:rsidRDefault="00380952" w:rsidP="00380952">
      <w:pPr>
        <w:ind w:firstLine="720"/>
      </w:pPr>
      <w:r>
        <w:t>Abstract:</w:t>
      </w:r>
    </w:p>
    <w:p w14:paraId="3D965F5D" w14:textId="006CFE89" w:rsidR="00380952" w:rsidRPr="00380952" w:rsidRDefault="00481BC5" w:rsidP="00481BC5">
      <w:pPr>
        <w:ind w:left="720"/>
        <w:rPr>
          <w:rFonts w:ascii="Times New Roman" w:hAnsi="Times New Roman" w:cs="Times New Roman"/>
          <w:i/>
          <w:iCs/>
          <w:sz w:val="24"/>
          <w:szCs w:val="24"/>
        </w:rPr>
      </w:pPr>
      <w:r>
        <w:rPr>
          <w:rFonts w:ascii="Cambria" w:hAnsi="Cambria" w:cs="New Peninim MT"/>
          <w:i/>
          <w:iCs/>
        </w:rPr>
        <w:t>Inbound t</w:t>
      </w:r>
      <w:r w:rsidR="00380952">
        <w:rPr>
          <w:rFonts w:ascii="Cambria" w:hAnsi="Cambria" w:cs="New Peninim MT"/>
          <w:i/>
          <w:iCs/>
        </w:rPr>
        <w:t>ourism is a huge part of the Irish economy with</w:t>
      </w:r>
      <w:r>
        <w:rPr>
          <w:rFonts w:ascii="Cambria" w:hAnsi="Cambria" w:cs="New Peninim MT"/>
          <w:i/>
          <w:iCs/>
        </w:rPr>
        <w:t xml:space="preserve"> as many a</w:t>
      </w:r>
      <w:r w:rsidR="006B209F">
        <w:rPr>
          <w:rFonts w:ascii="Cambria" w:hAnsi="Cambria" w:cs="New Peninim MT"/>
          <w:i/>
          <w:iCs/>
        </w:rPr>
        <w:t>s</w:t>
      </w:r>
      <w:r>
        <w:rPr>
          <w:rFonts w:ascii="Cambria" w:hAnsi="Cambria" w:cs="New Peninim MT"/>
          <w:i/>
          <w:iCs/>
        </w:rPr>
        <w:t xml:space="preserve"> 8.5 million visitors recorded in 2008</w:t>
      </w:r>
      <w:r w:rsidR="006B209F">
        <w:rPr>
          <w:rFonts w:ascii="Cambria" w:hAnsi="Cambria" w:cs="New Peninim MT"/>
          <w:i/>
          <w:iCs/>
        </w:rPr>
        <w:t xml:space="preserve"> </w:t>
      </w:r>
      <w:r w:rsidR="006B209F">
        <w:rPr>
          <w:rFonts w:ascii="Cambria" w:hAnsi="Cambria" w:cs="New Peninim MT"/>
          <w:i/>
          <w:iCs/>
        </w:rPr>
        <w:fldChar w:fldCharType="begin"/>
      </w:r>
      <w:r w:rsidR="006B209F">
        <w:rPr>
          <w:rFonts w:ascii="Cambria" w:hAnsi="Cambria" w:cs="New Peninim MT"/>
          <w:i/>
          <w:iCs/>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Pr>
          <w:rFonts w:ascii="Cambria" w:hAnsi="Cambria" w:cs="New Peninim MT"/>
          <w:i/>
          <w:iCs/>
        </w:rPr>
        <w:fldChar w:fldCharType="separate"/>
      </w:r>
      <w:r w:rsidR="006B209F">
        <w:rPr>
          <w:rFonts w:ascii="Cambria" w:hAnsi="Cambria" w:cs="New Peninim MT"/>
          <w:i/>
          <w:iCs/>
          <w:noProof/>
        </w:rPr>
        <w:t>(Callaghan and Tol, 2011)</w:t>
      </w:r>
      <w:r w:rsidR="006B209F">
        <w:rPr>
          <w:rFonts w:ascii="Cambria" w:hAnsi="Cambria" w:cs="New Peninim MT"/>
          <w:i/>
          <w:iCs/>
        </w:rPr>
        <w:fldChar w:fldCharType="end"/>
      </w:r>
      <w:r w:rsidR="006B209F">
        <w:rPr>
          <w:rFonts w:ascii="Cambria" w:hAnsi="Cambria" w:cs="New Peninim MT"/>
          <w:i/>
          <w:iCs/>
        </w:rPr>
        <w:t xml:space="preserve">. Critically analysing the number of people who visit, how they arrive in the country and the time of year in which they visit was the aim of this work. EDA, statistical analysis and machine learning algorithms were applied to the data in various ways to offer insight into the movement patterns of passengers in the collected data. The information gleaned from these processes were then used to infer </w:t>
      </w:r>
      <w:r w:rsidR="005B43AB">
        <w:rPr>
          <w:rFonts w:ascii="Cambria" w:hAnsi="Cambria" w:cs="New Peninim MT"/>
          <w:i/>
          <w:iCs/>
        </w:rPr>
        <w:t xml:space="preserve">what the future trends may be.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007D5548" w:rsidR="004E5E4A" w:rsidRDefault="0026311E" w:rsidP="005B43AB">
      <w:pPr>
        <w:pStyle w:val="ListParagraph"/>
        <w:numPr>
          <w:ilvl w:val="3"/>
          <w:numId w:val="4"/>
        </w:numPr>
        <w:spacing w:after="0"/>
      </w:pPr>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lastRenderedPageBreak/>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328725D5" w:rsidR="005A12D3" w:rsidRDefault="005A12D3" w:rsidP="00424B7A">
      <w:pPr>
        <w:spacing w:after="0"/>
        <w:ind w:left="720"/>
        <w:jc w:val="center"/>
      </w:pPr>
      <w:r>
        <w:t xml:space="preserve">Figure AA: Histogram of </w:t>
      </w:r>
      <w:proofErr w:type="spellStart"/>
      <w:r>
        <w:t>passenger_movement</w:t>
      </w:r>
      <w:r w:rsidR="00331350">
        <w:t>_net</w:t>
      </w:r>
      <w:r>
        <w:t>_df</w:t>
      </w:r>
      <w:proofErr w:type="spellEnd"/>
    </w:p>
    <w:p w14:paraId="782EC536" w14:textId="56283C8C" w:rsidR="005A12D3" w:rsidRDefault="000E1B74" w:rsidP="005A12D3">
      <w:pPr>
        <w:spacing w:after="0"/>
        <w:ind w:left="720"/>
      </w:pPr>
      <w:r>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98469"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w:t>
      </w:r>
      <w:r w:rsidR="00806CED">
        <w:lastRenderedPageBreak/>
        <w:t xml:space="preserve">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lastRenderedPageBreak/>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4251B726"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w:t>
      </w:r>
      <w:r w:rsidR="00A9321E">
        <w:t>λ</w:t>
      </w:r>
      <w:r w:rsidR="00A9321E">
        <w:t xml:space="preserve">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1E190E56" w14:textId="45F482CF"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w:t>
      </w:r>
      <w:r w:rsidR="003B5C91">
        <w:t xml:space="preserve">continuous </w:t>
      </w:r>
      <w:r w:rsidR="003B5C91">
        <w:t xml:space="preserve">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04891394"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w:t>
      </w:r>
      <w:r>
        <w:t xml:space="preserve">and </w:t>
      </w:r>
      <w:r w:rsidRPr="00117544">
        <w:t>39210</w:t>
      </w:r>
      <w:r>
        <w:t xml:space="preserve">3 people departing by sea during the summer is 95.44%. </w:t>
      </w:r>
    </w:p>
    <w:p w14:paraId="4B76994F" w14:textId="77777777" w:rsidR="00117544" w:rsidRDefault="00117544" w:rsidP="00334131">
      <w:pPr>
        <w:pStyle w:val="ListParagraph"/>
        <w:spacing w:after="0"/>
      </w:pPr>
    </w:p>
    <w:p w14:paraId="06BB1D32" w14:textId="2229BF4F" w:rsidR="004E7499" w:rsidRPr="005B43AB" w:rsidRDefault="0026311E" w:rsidP="00334131">
      <w:pPr>
        <w:pStyle w:val="ListParagraph"/>
        <w:numPr>
          <w:ilvl w:val="0"/>
          <w:numId w:val="4"/>
        </w:numPr>
        <w:spacing w:after="0"/>
        <w:rPr>
          <w:highlight w:val="yellow"/>
        </w:rPr>
      </w:pPr>
      <w:r w:rsidRPr="005B43AB">
        <w:rPr>
          <w:highlight w:val="yellow"/>
        </w:rPr>
        <w:lastRenderedPageBreak/>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461391B6" w:rsidR="004E5E4A" w:rsidRPr="005B43AB" w:rsidRDefault="0026311E" w:rsidP="005B43AB">
      <w:pPr>
        <w:pStyle w:val="ListParagraph"/>
        <w:numPr>
          <w:ilvl w:val="3"/>
          <w:numId w:val="4"/>
        </w:numPr>
        <w:spacing w:after="0"/>
        <w:rPr>
          <w:b/>
        </w:rPr>
      </w:pPr>
      <w:r>
        <w:t xml:space="preserve">You must perform appropriate EDA on your dataset, rationalizing and detailing why you chose the specific methods and what insight you gained. </w:t>
      </w:r>
      <w:r w:rsidRPr="005B43AB">
        <w:rPr>
          <w:b/>
        </w:rPr>
        <w:t>[0-20]</w:t>
      </w:r>
    </w:p>
    <w:p w14:paraId="3D61A84E" w14:textId="5EE41C83"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It aims to allow the analyst to gather an insight into the particular data set, the type of data, if there is missing data etc. and to observe patterns that may be present within it</w:t>
      </w:r>
      <w:r w:rsidR="00E0307F">
        <w:rPr>
          <w:bCs/>
        </w:rPr>
        <w:t>. It allows the analyst to become familiar with the context in which the data is set</w:t>
      </w:r>
      <w:r w:rsidR="00B127CD">
        <w:rPr>
          <w:bCs/>
        </w:rPr>
        <w:t xml:space="preserve">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02EBAB1E"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 xml:space="preserve">downloaded as a CSV and uploaded to a pandas data frame in a Jupiter notebook. It was also examined in </w:t>
      </w:r>
      <w:r w:rsidR="00B17372">
        <w:rPr>
          <w:bCs/>
        </w:rPr>
        <w:t>E</w:t>
      </w:r>
      <w:r w:rsidR="008C6147">
        <w:rPr>
          <w:bCs/>
        </w:rPr>
        <w:t>xcel as this was taken to be the data dictionary, containing the column names</w:t>
      </w:r>
      <w:r w:rsidR="00283297">
        <w:rPr>
          <w:bCs/>
        </w:rPr>
        <w:t xml:space="preserve"> and </w:t>
      </w:r>
      <w:r w:rsidR="008C6147">
        <w:rPr>
          <w:bCs/>
        </w:rPr>
        <w:t xml:space="preserve">units of measurement </w:t>
      </w:r>
      <w:r w:rsidR="00283297">
        <w:rPr>
          <w:bCs/>
        </w:rPr>
        <w:t>associated with the data.</w:t>
      </w:r>
      <w:r w:rsidR="00B17372">
        <w:rPr>
          <w:bCs/>
        </w:rPr>
        <w:t xml:space="preserve"> The Pandas library had very useful tools for performing EDA</w:t>
      </w:r>
      <w:r w:rsidR="000F5428">
        <w:rPr>
          <w:bCs/>
        </w:rPr>
        <w:t xml:space="preserve"> efficiently</w:t>
      </w:r>
      <w:r w:rsidR="00E8569B">
        <w:rPr>
          <w:bCs/>
        </w:rPr>
        <w:t xml:space="preserve"> </w:t>
      </w:r>
      <w:r w:rsidR="00E8569B">
        <w:rPr>
          <w:bCs/>
        </w:rPr>
        <w:t xml:space="preserve"> </w:t>
      </w:r>
      <w:r w:rsidR="00E8569B">
        <w:rPr>
          <w:bCs/>
        </w:rPr>
        <w:fldChar w:fldCharType="begin"/>
      </w:r>
      <w:r w:rsidR="00E8569B">
        <w:rPr>
          <w:bCs/>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00E8569B">
        <w:rPr>
          <w:bCs/>
        </w:rPr>
        <w:fldChar w:fldCharType="separate"/>
      </w:r>
      <w:r w:rsidR="00E8569B">
        <w:rPr>
          <w:bCs/>
          <w:noProof/>
        </w:rPr>
        <w:t>(Omar C., 2023)</w:t>
      </w:r>
      <w:r w:rsidR="00E8569B">
        <w:rPr>
          <w:bCs/>
        </w:rPr>
        <w:fldChar w:fldCharType="end"/>
      </w:r>
      <w:r w:rsidR="00E0307F">
        <w:rPr>
          <w:bCs/>
        </w:rPr>
        <w:t>. The</w:t>
      </w:r>
      <w:r w:rsidR="00E8569B">
        <w:rPr>
          <w:bCs/>
        </w:rPr>
        <w:t xml:space="preserve"> first 30 rows of the</w:t>
      </w:r>
      <w:r w:rsidR="00E0307F">
        <w:rPr>
          <w:bCs/>
        </w:rPr>
        <w:t xml:space="preserve"> data frame </w:t>
      </w:r>
      <w:r w:rsidR="00E8569B">
        <w:rPr>
          <w:bCs/>
        </w:rPr>
        <w:t>were</w:t>
      </w:r>
      <w:r w:rsidR="00E0307F">
        <w:rPr>
          <w:bCs/>
        </w:rPr>
        <w:t xml:space="preserve"> displayed using the</w:t>
      </w:r>
      <w:r w:rsidR="00E8569B">
        <w:rPr>
          <w:bCs/>
        </w:rPr>
        <w:t xml:space="preserve"> .head() function. It was decided to rename the column containing the year information as the original name was not intuitive</w:t>
      </w:r>
      <w:r w:rsidR="00B41E22">
        <w:rPr>
          <w:bCs/>
        </w:rPr>
        <w:t xml:space="preserve"> and this prevented future confusion</w:t>
      </w:r>
      <w:r w:rsidR="00E8569B">
        <w:rPr>
          <w:bCs/>
        </w:rPr>
        <w:t>.</w:t>
      </w:r>
      <w:r w:rsidR="00B41E22">
        <w:rPr>
          <w:bCs/>
        </w:rPr>
        <w:t xml:space="preserve"> </w:t>
      </w:r>
      <w:r w:rsidR="00606226">
        <w:rPr>
          <w:bCs/>
        </w:rPr>
        <w:t xml:space="preserve">It was confirmed that there was no duplicate data within the set. Duplicate data can pose a problem to the integrity of the data set and introduce bias into future analysis </w:t>
      </w:r>
      <w:r w:rsidR="00606226">
        <w:rPr>
          <w:bCs/>
        </w:rPr>
        <w:fldChar w:fldCharType="begin"/>
      </w:r>
      <w:r w:rsidR="00606226">
        <w:rPr>
          <w:bCs/>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00606226">
        <w:rPr>
          <w:bCs/>
        </w:rPr>
        <w:fldChar w:fldCharType="separate"/>
      </w:r>
      <w:r w:rsidR="00606226">
        <w:rPr>
          <w:bCs/>
          <w:noProof/>
        </w:rPr>
        <w:t>(Chu and Ilyas, 2016)</w:t>
      </w:r>
      <w:r w:rsidR="00606226">
        <w:rPr>
          <w:bCs/>
        </w:rPr>
        <w:fldChar w:fldCharType="end"/>
      </w:r>
      <w:r w:rsidR="00606226">
        <w:rPr>
          <w:bCs/>
        </w:rPr>
        <w:t xml:space="preserve">. It was found that the dataset did not contain any duplicated rows. </w:t>
      </w:r>
      <w:r w:rsidR="003D7830">
        <w:rPr>
          <w:bCs/>
        </w:rPr>
        <w:t xml:space="preserve">This is a relevant and observable problem for many datasets, particularly large ones. Research has been done on various ways to </w:t>
      </w:r>
      <w:r w:rsidR="002E3E73">
        <w:rPr>
          <w:bCs/>
        </w:rPr>
        <w:t>manage this problem best</w:t>
      </w:r>
      <w:r w:rsidR="003D7830">
        <w:rPr>
          <w:bCs/>
        </w:rPr>
        <w:t xml:space="preserve"> while retaining as much of the </w:t>
      </w:r>
      <w:r w:rsidR="001B72FA">
        <w:rPr>
          <w:bCs/>
        </w:rPr>
        <w:t xml:space="preserve">overall data as possible. </w:t>
      </w:r>
      <w:proofErr w:type="spellStart"/>
      <w:r w:rsidR="001B72FA" w:rsidRPr="001B72FA">
        <w:rPr>
          <w:bCs/>
        </w:rPr>
        <w:t>Ananthakrishna</w:t>
      </w:r>
      <w:proofErr w:type="spellEnd"/>
      <w:r w:rsidR="001B72FA">
        <w:rPr>
          <w:bCs/>
        </w:rPr>
        <w:t xml:space="preserve"> et al. employed an algorithm which handled missing data in a hierarchical structure in data warehouses with success</w:t>
      </w:r>
      <w:r w:rsidR="00A213FB">
        <w:rPr>
          <w:bCs/>
        </w:rPr>
        <w:t xml:space="preserve"> </w:t>
      </w:r>
      <w:r w:rsidR="001B72FA">
        <w:rPr>
          <w:bCs/>
        </w:rPr>
        <w:fldChar w:fldCharType="begin"/>
      </w:r>
      <w:r w:rsidR="001B72FA">
        <w:rPr>
          <w:bCs/>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001B72FA">
        <w:rPr>
          <w:bCs/>
        </w:rPr>
        <w:fldChar w:fldCharType="separate"/>
      </w:r>
      <w:r w:rsidR="001B72FA">
        <w:rPr>
          <w:bCs/>
          <w:noProof/>
        </w:rPr>
        <w:t>(Ananthakrishna et al., 2002)</w:t>
      </w:r>
      <w:r w:rsidR="001B72FA">
        <w:rPr>
          <w:bCs/>
        </w:rPr>
        <w:fldChar w:fldCharType="end"/>
      </w:r>
      <w:r w:rsidR="001B72FA">
        <w:rPr>
          <w:bCs/>
        </w:rPr>
        <w:t xml:space="preserve"> . </w:t>
      </w:r>
    </w:p>
    <w:p w14:paraId="2B608C44" w14:textId="2517A2E4" w:rsidR="000656FB" w:rsidRDefault="009F48FD">
      <w:pPr>
        <w:spacing w:after="0"/>
        <w:ind w:left="720"/>
        <w:rPr>
          <w:bCs/>
        </w:rPr>
      </w:pPr>
      <w:r>
        <w:rPr>
          <w:bCs/>
        </w:rPr>
        <w:t xml:space="preserve">The shape of the original data frame was found to have </w:t>
      </w:r>
      <w:r w:rsidR="00A213FB" w:rsidRPr="00A213FB">
        <w:rPr>
          <w:bCs/>
        </w:rPr>
        <w:t>12936</w:t>
      </w:r>
      <w:r w:rsidR="00A213FB">
        <w:rPr>
          <w:bCs/>
        </w:rPr>
        <w:t xml:space="preserve"> rows and 10 columns. </w:t>
      </w:r>
      <w:r w:rsidR="002E3E73">
        <w:rPr>
          <w:bCs/>
        </w:rPr>
        <w:t>It was found that there were 2 missing values from the passenger movement column. Due to the relatively small</w:t>
      </w:r>
      <w:r w:rsidR="00A67021">
        <w:rPr>
          <w:bCs/>
        </w:rPr>
        <w:t xml:space="preserve"> number of rows missing, 0.015%, it was decided </w:t>
      </w:r>
      <w:r w:rsidR="00CF2394">
        <w:rPr>
          <w:bCs/>
        </w:rPr>
        <w:t xml:space="preserve">for ease </w:t>
      </w:r>
      <w:r w:rsidR="00A67021">
        <w:rPr>
          <w:bCs/>
        </w:rPr>
        <w:t>to remove those rows entirely from the dataset. If the</w:t>
      </w:r>
      <w:r w:rsidR="00DE17DB">
        <w:rPr>
          <w:bCs/>
        </w:rPr>
        <w:t xml:space="preserve"> missing data was more significant there were multiple methods which could be used such as </w:t>
      </w:r>
      <w:r w:rsidR="00DB61FB">
        <w:rPr>
          <w:bCs/>
        </w:rPr>
        <w:t>imputation and interpolation which could be used</w:t>
      </w:r>
      <w:r w:rsidR="00287709">
        <w:rPr>
          <w:bCs/>
        </w:rPr>
        <w:t xml:space="preserve"> </w:t>
      </w:r>
      <w:r w:rsidR="00287709">
        <w:rPr>
          <w:bCs/>
        </w:rPr>
        <w:fldChar w:fldCharType="begin"/>
      </w:r>
      <w:r w:rsidR="00287709">
        <w:rPr>
          <w:bCs/>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00287709">
        <w:rPr>
          <w:bCs/>
        </w:rPr>
        <w:fldChar w:fldCharType="separate"/>
      </w:r>
      <w:r w:rsidR="00287709">
        <w:rPr>
          <w:bCs/>
          <w:noProof/>
        </w:rPr>
        <w:t>(Bonaccorso, 2017; Kumar, 2019)</w:t>
      </w:r>
      <w:r w:rsidR="00287709">
        <w:rPr>
          <w:bCs/>
        </w:rPr>
        <w:fldChar w:fldCharType="end"/>
      </w:r>
      <w:r w:rsidR="00DB61FB">
        <w:rPr>
          <w:bCs/>
        </w:rPr>
        <w:t>.</w:t>
      </w:r>
    </w:p>
    <w:p w14:paraId="2056E111" w14:textId="4CF25E6B" w:rsidR="00DB61FB" w:rsidRDefault="00DB61FB">
      <w:pPr>
        <w:spacing w:after="0"/>
        <w:ind w:left="720"/>
        <w:rPr>
          <w:bCs/>
        </w:rPr>
      </w:pPr>
      <w:r>
        <w:rPr>
          <w:bCs/>
        </w:rPr>
        <w:t>Next columns with duplicate or unnecessary data were removed to keep the data frame as concise as possible.</w:t>
      </w:r>
      <w:r w:rsidR="00AC12FB">
        <w:rPr>
          <w:bCs/>
        </w:rPr>
        <w:t xml:space="preserve"> The ascending function was used to identify when the most passenger movement occurred. In August 2008 </w:t>
      </w:r>
      <w:r w:rsidR="00AC12FB" w:rsidRPr="00AC12FB">
        <w:rPr>
          <w:bCs/>
        </w:rPr>
        <w:t>1</w:t>
      </w:r>
      <w:r w:rsidR="00AC12FB">
        <w:rPr>
          <w:bCs/>
        </w:rPr>
        <w:t>,</w:t>
      </w:r>
      <w:r w:rsidR="00AC12FB" w:rsidRPr="00AC12FB">
        <w:rPr>
          <w:bCs/>
        </w:rPr>
        <w:t>603</w:t>
      </w:r>
      <w:r w:rsidR="00AC12FB">
        <w:rPr>
          <w:bCs/>
        </w:rPr>
        <w:t>,</w:t>
      </w:r>
      <w:r w:rsidR="00AC12FB" w:rsidRPr="00AC12FB">
        <w:rPr>
          <w:bCs/>
        </w:rPr>
        <w:t>381</w:t>
      </w:r>
      <w:r w:rsidR="00AC12FB">
        <w:rPr>
          <w:bCs/>
        </w:rPr>
        <w:t xml:space="preserve"> arrived in Ireland from all airport</w:t>
      </w:r>
      <w:r w:rsidR="00956D5D">
        <w:rPr>
          <w:bCs/>
        </w:rPr>
        <w:t>s</w:t>
      </w:r>
      <w:r w:rsidR="00AC12FB">
        <w:rPr>
          <w:bCs/>
        </w:rPr>
        <w:t xml:space="preserve">, the highest recorded value. </w:t>
      </w:r>
      <w:r w:rsidR="00956D5D">
        <w:rPr>
          <w:bCs/>
        </w:rPr>
        <w:t xml:space="preserve">A function, </w:t>
      </w:r>
      <w:proofErr w:type="spellStart"/>
      <w:r w:rsidR="00956D5D" w:rsidRPr="00956D5D">
        <w:rPr>
          <w:bCs/>
        </w:rPr>
        <w:t>year_month_to_decimal</w:t>
      </w:r>
      <w:proofErr w:type="spellEnd"/>
      <w:r w:rsidR="00956D5D">
        <w:rPr>
          <w:bCs/>
        </w:rPr>
        <w:t xml:space="preserve">, was written to convert the year to a graphable quantity. Taking the first entry 196101, which corresponded to January 1961, the function indexed to the final two digits, converted it to a fraction of the year and added the year to the month. </w:t>
      </w:r>
    </w:p>
    <w:p w14:paraId="1EBCB4B2" w14:textId="2CC43399" w:rsidR="00157905" w:rsidRPr="009F48FD" w:rsidRDefault="005A68D7" w:rsidP="00F67C6C">
      <w:pPr>
        <w:spacing w:after="0"/>
        <w:ind w:left="720"/>
        <w:rPr>
          <w:bCs/>
        </w:rPr>
      </w:pPr>
      <w:r>
        <w:rPr>
          <w:bCs/>
        </w:rPr>
        <w:t xml:space="preserve">To gain a better insight into the various subsets of the data the .unique() function was used. This returned all the unique values in a column. It was seen that the direction was either arriving or departing and there were 11 unique values in the </w:t>
      </w:r>
      <w:r w:rsidRPr="005A68D7">
        <w:rPr>
          <w:bCs/>
        </w:rPr>
        <w:t>Type of Passenger Movement</w:t>
      </w:r>
      <w:r>
        <w:rPr>
          <w:bCs/>
        </w:rPr>
        <w:t xml:space="preserve"> column. The </w:t>
      </w:r>
      <w:r w:rsidR="00546BD7">
        <w:rPr>
          <w:bCs/>
        </w:rPr>
        <w:t>data frame was filtered using the .</w:t>
      </w:r>
      <w:proofErr w:type="spellStart"/>
      <w:r w:rsidR="00546BD7">
        <w:rPr>
          <w:bCs/>
        </w:rPr>
        <w:t>isin</w:t>
      </w:r>
      <w:proofErr w:type="spellEnd"/>
      <w:r w:rsidR="00546BD7">
        <w:rPr>
          <w:bCs/>
        </w:rPr>
        <w:t xml:space="preserve"> </w:t>
      </w:r>
      <w:r w:rsidR="00157905">
        <w:rPr>
          <w:bCs/>
        </w:rPr>
        <w:t xml:space="preserve">and .contains </w:t>
      </w:r>
      <w:r w:rsidR="00546BD7">
        <w:rPr>
          <w:bCs/>
        </w:rPr>
        <w:t>function</w:t>
      </w:r>
      <w:r w:rsidR="00157905">
        <w:rPr>
          <w:bCs/>
        </w:rPr>
        <w:t>s</w:t>
      </w:r>
      <w:r w:rsidR="00546BD7">
        <w:rPr>
          <w:bCs/>
        </w:rPr>
        <w:t xml:space="preserve"> to select the rows with common values. </w:t>
      </w:r>
    </w:p>
    <w:p w14:paraId="5443C7D0" w14:textId="77777777" w:rsidR="001B72FA" w:rsidRDefault="001B72FA">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4D90D207" w:rsidR="00152C7C" w:rsidRDefault="00152C7C">
      <w:pPr>
        <w:spacing w:after="0"/>
        <w:ind w:left="720"/>
        <w:rPr>
          <w:bCs/>
        </w:rPr>
      </w:pPr>
      <w:r>
        <w:rPr>
          <w:bCs/>
        </w:rPr>
        <w:t>Added columns (seasons)</w:t>
      </w:r>
    </w:p>
    <w:p w14:paraId="47D62D3C" w14:textId="477D09DE" w:rsidR="00E8569B" w:rsidRPr="004E7499" w:rsidRDefault="00E8569B">
      <w:pPr>
        <w:spacing w:after="0"/>
        <w:ind w:left="720"/>
        <w:rPr>
          <w:bCs/>
        </w:rPr>
      </w:pPr>
      <w:r>
        <w:rPr>
          <w:bCs/>
        </w:rPr>
        <w:t>Year to decimal</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3BC55A3A" w14:textId="64B692E2" w:rsidR="006E5C8A" w:rsidRDefault="006E5C8A" w:rsidP="0065706E">
      <w:pPr>
        <w:spacing w:after="0"/>
        <w:ind w:left="720"/>
        <w:rPr>
          <w:bCs/>
        </w:rPr>
      </w:pPr>
      <w:r>
        <w:rPr>
          <w:bCs/>
        </w:rPr>
        <w:t>Previously discussed methods of exploring and understanding the data informed the decision that scaling and encoding would be required before machine learning could be carried out successfully.</w:t>
      </w:r>
    </w:p>
    <w:p w14:paraId="275D0828" w14:textId="27534F8E" w:rsidR="00AC4D49" w:rsidRDefault="006E5C8A" w:rsidP="00D91928">
      <w:pPr>
        <w:spacing w:after="0"/>
        <w:ind w:left="720"/>
        <w:rPr>
          <w:bCs/>
        </w:rPr>
      </w:pPr>
      <w:r>
        <w:rPr>
          <w:bCs/>
        </w:rPr>
        <w:t xml:space="preserve">Taking a look at encoding first, this is the process of assigning a numeric value to categorical data, usually in the form of a string. </w:t>
      </w:r>
      <w:r w:rsidR="00287709">
        <w:rPr>
          <w:bCs/>
        </w:rPr>
        <w:t>S</w:t>
      </w:r>
      <w:r w:rsidR="00287709" w:rsidRPr="00287709">
        <w:rPr>
          <w:bCs/>
        </w:rPr>
        <w:t>cikit-learn</w:t>
      </w:r>
      <w:r>
        <w:rPr>
          <w:bCs/>
        </w:rPr>
        <w:t xml:space="preserve"> </w:t>
      </w:r>
      <w:r w:rsidR="00287709">
        <w:rPr>
          <w:bCs/>
        </w:rPr>
        <w:t xml:space="preserve">library was used to encode the data as it contains many popular methods of encoding </w:t>
      </w:r>
      <w:r>
        <w:rPr>
          <w:bCs/>
        </w:rPr>
        <w:fldChar w:fldCharType="begin"/>
      </w:r>
      <w:r>
        <w:rPr>
          <w:bCs/>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Pr>
          <w:bCs/>
        </w:rPr>
        <w:fldChar w:fldCharType="separate"/>
      </w:r>
      <w:r>
        <w:rPr>
          <w:bCs/>
          <w:noProof/>
        </w:rPr>
        <w:t>(Bonaccorso, 2017)</w:t>
      </w:r>
      <w:r>
        <w:rPr>
          <w:bCs/>
        </w:rPr>
        <w:fldChar w:fldCharType="end"/>
      </w:r>
      <w:r w:rsidR="00287709">
        <w:rPr>
          <w:bCs/>
        </w:rPr>
        <w:t xml:space="preserve">. A function was written for label and one hot encoding. Label encoding was originally tried, however issues arose </w:t>
      </w:r>
      <w:r w:rsidR="00CF2394">
        <w:rPr>
          <w:bCs/>
        </w:rPr>
        <w:t>during the machine learning analysis.</w:t>
      </w:r>
      <w:r w:rsidR="00E91D13">
        <w:rPr>
          <w:bCs/>
        </w:rPr>
        <w:t xml:space="preserve"> It was considered first due to its relative simplicity.</w:t>
      </w:r>
      <w:r w:rsidR="00CF2394">
        <w:rPr>
          <w:bCs/>
        </w:rPr>
        <w:t xml:space="preserve"> Label encoding assigns ordinal values on nominal data which can be misleading to the ML algorithm which cannot differentiate between the arbitrary values. For instance</w:t>
      </w:r>
      <w:r w:rsidR="00E91D13">
        <w:rPr>
          <w:bCs/>
        </w:rPr>
        <w:t xml:space="preserve"> ‘Arriving’ was assigned a value of 0 and ‘Departing’ a value of 1. To the algorithm ‘Departing’ has a higher value or magnitude which introduces biases and therefore inaccuracies</w:t>
      </w:r>
      <w:r w:rsidR="00AC4D49">
        <w:rPr>
          <w:bCs/>
        </w:rPr>
        <w:t>. It also introduced the concept of two or more categories summing to give a third category</w:t>
      </w:r>
      <w:r w:rsidR="00D91928">
        <w:rPr>
          <w:bCs/>
        </w:rPr>
        <w:t xml:space="preserve">, see table GG. Logically this makes no sense and for these reasons this method of encoding was not chosen </w:t>
      </w:r>
      <w:r w:rsidR="00D91928">
        <w:rPr>
          <w:bCs/>
        </w:rPr>
        <w:fldChar w:fldCharType="begin"/>
      </w:r>
      <w:r w:rsidR="00D91928">
        <w:rPr>
          <w:bCs/>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D91928">
        <w:rPr>
          <w:bCs/>
        </w:rPr>
        <w:fldChar w:fldCharType="separate"/>
      </w:r>
      <w:r w:rsidR="00D91928">
        <w:rPr>
          <w:bCs/>
          <w:noProof/>
        </w:rPr>
        <w:t>(Bonaccorso, 2017)</w:t>
      </w:r>
      <w:r w:rsidR="00D91928">
        <w:rPr>
          <w:bCs/>
        </w:rPr>
        <w:fldChar w:fldCharType="end"/>
      </w:r>
      <w:r w:rsidR="00D91928">
        <w:rPr>
          <w:bCs/>
        </w:rPr>
        <w:t>.</w:t>
      </w:r>
    </w:p>
    <w:p w14:paraId="25EBB959" w14:textId="77777777" w:rsidR="00AC4D49" w:rsidRDefault="00AC4D49" w:rsidP="0065706E">
      <w:pPr>
        <w:spacing w:after="0"/>
        <w:ind w:left="720"/>
        <w:rPr>
          <w:bCs/>
        </w:rPr>
      </w:pPr>
    </w:p>
    <w:tbl>
      <w:tblPr>
        <w:tblStyle w:val="GridTable3-Accent4"/>
        <w:tblW w:w="6449" w:type="dxa"/>
        <w:jc w:val="center"/>
        <w:tblLook w:val="04A0" w:firstRow="1" w:lastRow="0" w:firstColumn="1" w:lastColumn="0" w:noHBand="0" w:noVBand="1"/>
      </w:tblPr>
      <w:tblGrid>
        <w:gridCol w:w="2459"/>
        <w:gridCol w:w="3990"/>
      </w:tblGrid>
      <w:tr w:rsidR="00D91928" w14:paraId="7A0AA236" w14:textId="77777777" w:rsidTr="00970100">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7047AED" w14:textId="74DEB179" w:rsidR="00D91928" w:rsidRPr="00AC4D49" w:rsidRDefault="00D91928" w:rsidP="00D91928">
            <w:pPr>
              <w:jc w:val="center"/>
              <w:rPr>
                <w:bCs w:val="0"/>
              </w:rPr>
            </w:pPr>
            <w:r>
              <w:rPr>
                <w:bCs w:val="0"/>
              </w:rPr>
              <w:t>Categorical Value</w:t>
            </w:r>
          </w:p>
        </w:tc>
        <w:tc>
          <w:tcPr>
            <w:tcW w:w="3989" w:type="dxa"/>
          </w:tcPr>
          <w:p w14:paraId="51EC872D" w14:textId="7F9BCC3D" w:rsidR="00D91928" w:rsidRDefault="00D91928" w:rsidP="0065706E">
            <w:pPr>
              <w:cnfStyle w:val="100000000000" w:firstRow="1" w:lastRow="0" w:firstColumn="0" w:lastColumn="0" w:oddVBand="0" w:evenVBand="0" w:oddHBand="0" w:evenHBand="0" w:firstRowFirstColumn="0" w:firstRowLastColumn="0" w:lastRowFirstColumn="0" w:lastRowLastColumn="0"/>
              <w:rPr>
                <w:bCs w:val="0"/>
              </w:rPr>
            </w:pPr>
            <w:r>
              <w:rPr>
                <w:bCs w:val="0"/>
              </w:rPr>
              <w:t>Encoded label</w:t>
            </w:r>
          </w:p>
        </w:tc>
      </w:tr>
      <w:tr w:rsidR="00AC4D49" w14:paraId="16C35607" w14:textId="77777777" w:rsidTr="00970100">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084C5B29" w14:textId="17C65B6D" w:rsidR="00AC4D49" w:rsidRDefault="00AC4D49" w:rsidP="00AC4D49">
            <w:pPr>
              <w:rPr>
                <w:bCs/>
              </w:rPr>
            </w:pPr>
            <w:r w:rsidRPr="00AC4D49">
              <w:rPr>
                <w:bCs/>
              </w:rPr>
              <w:t>Passenger Movement Cross-Border Rail</w:t>
            </w:r>
            <w:r>
              <w:rPr>
                <w:bCs/>
              </w:rPr>
              <w:t xml:space="preserve"> </w:t>
            </w:r>
            <w:r w:rsidRPr="00AC4D49">
              <w:rPr>
                <w:bCs/>
              </w:rPr>
              <w:tab/>
            </w:r>
          </w:p>
        </w:tc>
        <w:tc>
          <w:tcPr>
            <w:tcW w:w="3989" w:type="dxa"/>
          </w:tcPr>
          <w:p w14:paraId="7451EDE3" w14:textId="59FC8991"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1</w:t>
            </w:r>
          </w:p>
        </w:tc>
      </w:tr>
      <w:tr w:rsidR="00D91928" w14:paraId="1364CF6D"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5F070F63" w14:textId="421E9007" w:rsidR="00D91928" w:rsidRDefault="00970100" w:rsidP="00D91928">
            <w:pPr>
              <w:jc w:val="center"/>
              <w:rPr>
                <w:bCs/>
              </w:rPr>
            </w:pPr>
            <w:r>
              <w:rPr>
                <w:bCs/>
              </w:rPr>
              <w:t xml:space="preserve">                  </w:t>
            </w:r>
            <w:r w:rsidR="00D91928">
              <w:rPr>
                <w:bCs/>
              </w:rPr>
              <w:t>+</w:t>
            </w:r>
          </w:p>
        </w:tc>
      </w:tr>
      <w:tr w:rsidR="00AC4D49" w14:paraId="56D8F554"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EC819F7" w14:textId="2FAE196C" w:rsidR="00AC4D49" w:rsidRDefault="00AC4D49" w:rsidP="0065706E">
            <w:pPr>
              <w:rPr>
                <w:bCs/>
              </w:rPr>
            </w:pPr>
            <w:r w:rsidRPr="00AC4D49">
              <w:rPr>
                <w:bCs/>
              </w:rPr>
              <w:t>Passenger Movement Cross-Border Bus</w:t>
            </w:r>
          </w:p>
        </w:tc>
        <w:tc>
          <w:tcPr>
            <w:tcW w:w="3989" w:type="dxa"/>
          </w:tcPr>
          <w:p w14:paraId="3D990740" w14:textId="4ED14BC5"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0</w:t>
            </w:r>
          </w:p>
        </w:tc>
      </w:tr>
      <w:tr w:rsidR="00D91928" w14:paraId="63E16032"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E3AEF3A" w14:textId="5AACE3FF" w:rsidR="00D91928" w:rsidRDefault="00970100" w:rsidP="00D91928">
            <w:pPr>
              <w:jc w:val="center"/>
              <w:rPr>
                <w:bCs/>
              </w:rPr>
            </w:pPr>
            <w:r>
              <w:rPr>
                <w:bCs/>
              </w:rPr>
              <w:t xml:space="preserve">                 </w:t>
            </w:r>
            <w:r w:rsidR="00D91928">
              <w:rPr>
                <w:bCs/>
              </w:rPr>
              <w:t>+</w:t>
            </w:r>
          </w:p>
        </w:tc>
      </w:tr>
      <w:tr w:rsidR="00AC4D49" w14:paraId="05128323"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C48806A" w14:textId="2250E6EA" w:rsidR="00AC4D49" w:rsidRDefault="00AC4D49" w:rsidP="0065706E">
            <w:pPr>
              <w:rPr>
                <w:bCs/>
              </w:rPr>
            </w:pPr>
            <w:r w:rsidRPr="00AC4D49">
              <w:rPr>
                <w:bCs/>
              </w:rPr>
              <w:t>Passenger Movement by Air from All Airports</w:t>
            </w:r>
          </w:p>
        </w:tc>
        <w:tc>
          <w:tcPr>
            <w:tcW w:w="3989" w:type="dxa"/>
          </w:tcPr>
          <w:p w14:paraId="647347BC" w14:textId="30BFD738"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2</w:t>
            </w:r>
          </w:p>
        </w:tc>
      </w:tr>
      <w:tr w:rsidR="00D91928" w14:paraId="091BF8E7"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FD6F465" w14:textId="21F1538A" w:rsidR="00D91928" w:rsidRDefault="00970100" w:rsidP="00D91928">
            <w:pPr>
              <w:jc w:val="center"/>
              <w:rPr>
                <w:bCs/>
              </w:rPr>
            </w:pPr>
            <w:r>
              <w:rPr>
                <w:bCs/>
              </w:rPr>
              <w:t xml:space="preserve">                 </w:t>
            </w:r>
            <w:r w:rsidR="00D91928">
              <w:rPr>
                <w:bCs/>
              </w:rPr>
              <w:t>=</w:t>
            </w:r>
          </w:p>
        </w:tc>
      </w:tr>
      <w:tr w:rsidR="00AC4D49" w14:paraId="2468CA70"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31C2DB4C" w14:textId="14A53D3A" w:rsidR="00AC4D49" w:rsidRPr="00AC4D49" w:rsidRDefault="00AC4D49" w:rsidP="0065706E">
            <w:pPr>
              <w:rPr>
                <w:bCs/>
              </w:rPr>
            </w:pPr>
            <w:r w:rsidRPr="00AC4D49">
              <w:rPr>
                <w:bCs/>
              </w:rPr>
              <w:t>Passenger Movement by Sea to All Countries</w:t>
            </w:r>
          </w:p>
        </w:tc>
        <w:tc>
          <w:tcPr>
            <w:tcW w:w="3989" w:type="dxa"/>
          </w:tcPr>
          <w:p w14:paraId="1B63D31F" w14:textId="6B03E11E" w:rsidR="00AC4D49" w:rsidRDefault="00D91928" w:rsidP="00D91928">
            <w:pPr>
              <w:jc w:val="both"/>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3</w:t>
            </w:r>
          </w:p>
        </w:tc>
      </w:tr>
    </w:tbl>
    <w:p w14:paraId="04065C3C" w14:textId="1A08D203" w:rsidR="002738D5" w:rsidRDefault="002738D5" w:rsidP="002738D5">
      <w:pPr>
        <w:spacing w:after="0"/>
        <w:jc w:val="center"/>
        <w:rPr>
          <w:bCs/>
        </w:rPr>
      </w:pPr>
      <w:r>
        <w:rPr>
          <w:bCs/>
        </w:rPr>
        <w:t>Table GG: Issue which arose when encoding nominal data</w:t>
      </w:r>
    </w:p>
    <w:p w14:paraId="3F44BDDD" w14:textId="206F52B2" w:rsidR="00E91D13" w:rsidRDefault="00E91D13" w:rsidP="0065706E">
      <w:pPr>
        <w:spacing w:after="0"/>
        <w:ind w:left="720"/>
        <w:rPr>
          <w:bCs/>
        </w:rPr>
      </w:pPr>
      <w:r>
        <w:rPr>
          <w:bCs/>
        </w:rPr>
        <w:t>For this reason</w:t>
      </w:r>
      <w:r w:rsidR="00380952">
        <w:rPr>
          <w:bCs/>
        </w:rPr>
        <w:t>,</w:t>
      </w:r>
      <w:r>
        <w:rPr>
          <w:bCs/>
        </w:rPr>
        <w:t xml:space="preserve"> one hot encoding was next tried. This create</w:t>
      </w:r>
      <w:r w:rsidR="00D91928">
        <w:rPr>
          <w:bCs/>
        </w:rPr>
        <w:t>d</w:t>
      </w:r>
      <w:r>
        <w:rPr>
          <w:bCs/>
        </w:rPr>
        <w:t xml:space="preserve"> </w:t>
      </w:r>
      <w:r w:rsidR="00AE74EC">
        <w:rPr>
          <w:bCs/>
        </w:rPr>
        <w:t xml:space="preserve">an </w:t>
      </w:r>
      <w:r>
        <w:rPr>
          <w:bCs/>
        </w:rPr>
        <w:t>additional column</w:t>
      </w:r>
      <w:r w:rsidR="00890455">
        <w:rPr>
          <w:bCs/>
        </w:rPr>
        <w:t xml:space="preserve"> for each category </w:t>
      </w:r>
      <w:r>
        <w:rPr>
          <w:bCs/>
        </w:rPr>
        <w:t>in the data</w:t>
      </w:r>
      <w:r w:rsidR="00AC4D49">
        <w:rPr>
          <w:bCs/>
        </w:rPr>
        <w:t xml:space="preserve"> </w:t>
      </w:r>
      <w:r>
        <w:rPr>
          <w:bCs/>
        </w:rPr>
        <w:t>frame, increasing the computational cost</w:t>
      </w:r>
      <w:r w:rsidR="00D91928">
        <w:rPr>
          <w:bCs/>
        </w:rPr>
        <w:t xml:space="preserve">, </w:t>
      </w:r>
      <w:r w:rsidR="00890455">
        <w:rPr>
          <w:bCs/>
        </w:rPr>
        <w:t xml:space="preserve">and assigned a binary value to each, 1 if it contained the categorical variable and 0 if it did not. </w:t>
      </w:r>
    </w:p>
    <w:p w14:paraId="76751FB8" w14:textId="7FA8C057" w:rsidR="006E5C8A" w:rsidRDefault="00970100" w:rsidP="0065706E">
      <w:pPr>
        <w:spacing w:after="0"/>
        <w:ind w:left="720"/>
        <w:rPr>
          <w:bCs/>
        </w:rPr>
      </w:pPr>
      <w:r>
        <w:rPr>
          <w:bCs/>
        </w:rPr>
        <w:t>Depending on the machine learning algorithm being applied scaling may be required.</w:t>
      </w:r>
      <w:r w:rsidR="00AE74EC">
        <w:rPr>
          <w:bCs/>
        </w:rPr>
        <w:t xml:space="preserve"> It involves manipulating numeric data so that the values are brought to closer absolute values but the shape of the original data is retained. </w:t>
      </w:r>
      <w:r>
        <w:rPr>
          <w:bCs/>
        </w:rPr>
        <w:t xml:space="preserve"> </w:t>
      </w:r>
      <w:r w:rsidR="00CA28E2">
        <w:rPr>
          <w:bCs/>
        </w:rPr>
        <w:t>For example</w:t>
      </w:r>
      <w:r w:rsidR="00D3220D">
        <w:rPr>
          <w:bCs/>
        </w:rPr>
        <w:t>,</w:t>
      </w:r>
      <w:r w:rsidR="00CA28E2">
        <w:rPr>
          <w:bCs/>
        </w:rPr>
        <w:t xml:space="preserve"> regression techniques are heavily influenced by feature scaling as the feature values are inputted and used for further calculation but certain classification techniques such as Decision trees are based on thresholds so scaling is less important</w:t>
      </w:r>
      <w:r w:rsidR="00AE74EC">
        <w:rPr>
          <w:bCs/>
        </w:rPr>
        <w:t xml:space="preserve"> </w:t>
      </w:r>
      <w:r w:rsidR="00D63655">
        <w:rPr>
          <w:bCs/>
        </w:rPr>
        <w:t>Scaling</w:t>
      </w:r>
      <w:r w:rsidR="00F95496">
        <w:rPr>
          <w:bCs/>
        </w:rPr>
        <w:t xml:space="preserve"> is beneficial when multiple features vary over </w:t>
      </w:r>
      <w:r w:rsidR="00D63655">
        <w:rPr>
          <w:bCs/>
        </w:rPr>
        <w:t xml:space="preserve">multiple magnitudes. Although in this case there was only one numeric feature, the number of passengers, since there was a large degree of variance within the feature itself it was deemed worthwhile doing </w:t>
      </w:r>
      <w:r w:rsidR="00AE74EC">
        <w:rPr>
          <w:bCs/>
        </w:rPr>
        <w:fldChar w:fldCharType="begin"/>
      </w:r>
      <w:r w:rsidR="00AE74EC">
        <w:rPr>
          <w:bCs/>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AE74EC">
        <w:rPr>
          <w:bCs/>
        </w:rPr>
        <w:fldChar w:fldCharType="separate"/>
      </w:r>
      <w:r w:rsidR="00AE74EC">
        <w:rPr>
          <w:bCs/>
          <w:noProof/>
        </w:rPr>
        <w:t>(Bonaccorso, 2017)</w:t>
      </w:r>
      <w:r w:rsidR="00AE74EC">
        <w:rPr>
          <w:bCs/>
        </w:rPr>
        <w:fldChar w:fldCharType="end"/>
      </w:r>
      <w:r w:rsidR="00AE74EC">
        <w:rPr>
          <w:bCs/>
        </w:rPr>
        <w:t xml:space="preserve">. </w:t>
      </w:r>
    </w:p>
    <w:p w14:paraId="08C6F5F2" w14:textId="62B7E107" w:rsidR="00D3220D" w:rsidRDefault="00D63655" w:rsidP="0065706E">
      <w:pPr>
        <w:spacing w:after="0"/>
        <w:ind w:left="720"/>
        <w:rPr>
          <w:bCs/>
        </w:rPr>
      </w:pPr>
      <w:r>
        <w:rPr>
          <w:bCs/>
        </w:rPr>
        <w:t xml:space="preserve">The lowest value was </w:t>
      </w:r>
      <w:r w:rsidRPr="00D63655">
        <w:rPr>
          <w:bCs/>
        </w:rPr>
        <w:t>4</w:t>
      </w:r>
      <w:r>
        <w:rPr>
          <w:bCs/>
        </w:rPr>
        <w:t>,</w:t>
      </w:r>
      <w:r w:rsidRPr="00D63655">
        <w:rPr>
          <w:bCs/>
        </w:rPr>
        <w:t>815</w:t>
      </w:r>
      <w:r>
        <w:rPr>
          <w:bCs/>
        </w:rPr>
        <w:t xml:space="preserve"> and the highest</w:t>
      </w:r>
      <w:r w:rsidRPr="00D63655">
        <w:rPr>
          <w:bCs/>
        </w:rPr>
        <w:t xml:space="preserve"> </w:t>
      </w:r>
      <w:r>
        <w:rPr>
          <w:bCs/>
        </w:rPr>
        <w:t xml:space="preserve">was </w:t>
      </w:r>
      <w:r w:rsidRPr="00D63655">
        <w:rPr>
          <w:bCs/>
        </w:rPr>
        <w:t>1</w:t>
      </w:r>
      <w:r>
        <w:rPr>
          <w:bCs/>
        </w:rPr>
        <w:t>,</w:t>
      </w:r>
      <w:r w:rsidRPr="00D63655">
        <w:rPr>
          <w:bCs/>
        </w:rPr>
        <w:t>603</w:t>
      </w:r>
      <w:r>
        <w:rPr>
          <w:bCs/>
        </w:rPr>
        <w:t>,</w:t>
      </w:r>
      <w:r w:rsidRPr="00D63655">
        <w:rPr>
          <w:bCs/>
        </w:rPr>
        <w:t>381</w:t>
      </w:r>
      <w:r>
        <w:rPr>
          <w:bCs/>
        </w:rPr>
        <w:t xml:space="preserve">. </w:t>
      </w:r>
      <w:r w:rsidR="00D3220D">
        <w:rPr>
          <w:bCs/>
        </w:rPr>
        <w:t>As it had been established the data was skewed</w:t>
      </w:r>
      <w:r w:rsidR="00F95496">
        <w:rPr>
          <w:bCs/>
        </w:rPr>
        <w:t xml:space="preserve"> and so</w:t>
      </w:r>
      <w:r w:rsidR="00D3220D">
        <w:rPr>
          <w:bCs/>
        </w:rPr>
        <w:t xml:space="preserve"> min</w:t>
      </w:r>
      <w:r>
        <w:rPr>
          <w:bCs/>
        </w:rPr>
        <w:t>-</w:t>
      </w:r>
      <w:r w:rsidR="00D3220D">
        <w:rPr>
          <w:bCs/>
        </w:rPr>
        <w:t xml:space="preserve">max scaling was used. The concept behind this </w:t>
      </w:r>
      <w:r w:rsidR="001C4C5C">
        <w:rPr>
          <w:bCs/>
        </w:rPr>
        <w:t>was</w:t>
      </w:r>
      <w:r w:rsidR="00D3220D">
        <w:rPr>
          <w:bCs/>
        </w:rPr>
        <w:t xml:space="preserve"> the top value is given a value of 1 and the lowest a value of 0. </w:t>
      </w:r>
      <w:r w:rsidR="001C4C5C">
        <w:rPr>
          <w:bCs/>
        </w:rPr>
        <w:t xml:space="preserve">The remaining values </w:t>
      </w:r>
      <w:r w:rsidR="00262938">
        <w:rPr>
          <w:bCs/>
        </w:rPr>
        <w:t xml:space="preserve">were then assigned a value as a percentage along </w:t>
      </w:r>
      <w:r w:rsidR="00F95496">
        <w:rPr>
          <w:bCs/>
        </w:rPr>
        <w:t>0 to 1</w:t>
      </w:r>
      <w:r w:rsidR="00EE154B">
        <w:rPr>
          <w:bCs/>
        </w:rPr>
        <w:t>. This is why it was well suited to this skewed data set as it retained the shape. Standard scaling and L2 scaling were also trialled and the 3 types compared to one another as can be seen in Figure HH. Both min-max and standard scaling retained the data’s shape well. L2 did not work</w:t>
      </w:r>
      <w:r w:rsidR="002162CA">
        <w:rPr>
          <w:bCs/>
        </w:rPr>
        <w:t xml:space="preserve">, this may have been due to the large number of outliers within the data set. </w:t>
      </w:r>
    </w:p>
    <w:p w14:paraId="034E6B20" w14:textId="6D388792" w:rsidR="00380952" w:rsidRDefault="00380952" w:rsidP="0065706E">
      <w:pPr>
        <w:spacing w:after="0"/>
        <w:ind w:left="720"/>
        <w:rPr>
          <w:bCs/>
        </w:rPr>
      </w:pPr>
    </w:p>
    <w:p w14:paraId="2483363F" w14:textId="77777777" w:rsidR="00380952" w:rsidRDefault="00380952" w:rsidP="0065706E">
      <w:pPr>
        <w:spacing w:after="0"/>
        <w:ind w:left="720"/>
        <w:rPr>
          <w:bCs/>
        </w:rPr>
      </w:pPr>
    </w:p>
    <w:p w14:paraId="1121A749" w14:textId="617AF33F" w:rsidR="00380952" w:rsidRDefault="004460C2" w:rsidP="0065706E">
      <w:pPr>
        <w:spacing w:after="0"/>
        <w:ind w:left="720"/>
        <w:rPr>
          <w:bCs/>
        </w:rPr>
      </w:pPr>
      <w:r>
        <w:rPr>
          <w:bCs/>
          <w:noProof/>
        </w:rPr>
        <w:lastRenderedPageBreak/>
        <w:drawing>
          <wp:anchor distT="0" distB="0" distL="114300" distR="114300" simplePos="0" relativeHeight="251674624" behindDoc="1" locked="0" layoutInCell="1" allowOverlap="1" wp14:anchorId="6CC7ABA2" wp14:editId="495F17D1">
            <wp:simplePos x="0" y="0"/>
            <wp:positionH relativeFrom="column">
              <wp:posOffset>1115060</wp:posOffset>
            </wp:positionH>
            <wp:positionV relativeFrom="paragraph">
              <wp:posOffset>55</wp:posOffset>
            </wp:positionV>
            <wp:extent cx="3632200" cy="1816100"/>
            <wp:effectExtent l="0" t="0" r="0" b="0"/>
            <wp:wrapTight wrapText="bothSides">
              <wp:wrapPolygon edited="0">
                <wp:start x="0" y="0"/>
                <wp:lineTo x="0" y="21449"/>
                <wp:lineTo x="21524" y="21449"/>
                <wp:lineTo x="21524" y="0"/>
                <wp:lineTo x="0" y="0"/>
              </wp:wrapPolygon>
            </wp:wrapTight>
            <wp:docPr id="24" name="Picture 24"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oup of graphs showing different value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2200" cy="1816100"/>
                    </a:xfrm>
                    <a:prstGeom prst="rect">
                      <a:avLst/>
                    </a:prstGeom>
                  </pic:spPr>
                </pic:pic>
              </a:graphicData>
            </a:graphic>
            <wp14:sizeRelH relativeFrom="page">
              <wp14:pctWidth>0</wp14:pctWidth>
            </wp14:sizeRelH>
            <wp14:sizeRelV relativeFrom="page">
              <wp14:pctHeight>0</wp14:pctHeight>
            </wp14:sizeRelV>
          </wp:anchor>
        </w:drawing>
      </w:r>
    </w:p>
    <w:p w14:paraId="5B058F0C" w14:textId="54FDB6DA" w:rsidR="00380952" w:rsidRDefault="00380952" w:rsidP="0065706E">
      <w:pPr>
        <w:spacing w:after="0"/>
        <w:ind w:left="720"/>
        <w:rPr>
          <w:bCs/>
        </w:rPr>
      </w:pPr>
    </w:p>
    <w:p w14:paraId="60C6F681" w14:textId="745278BB" w:rsidR="00380952" w:rsidRDefault="00380952" w:rsidP="0065706E">
      <w:pPr>
        <w:spacing w:after="0"/>
        <w:ind w:left="720"/>
        <w:rPr>
          <w:bCs/>
        </w:rPr>
      </w:pPr>
    </w:p>
    <w:p w14:paraId="2B21F1C8" w14:textId="0C458138" w:rsidR="00380952" w:rsidRDefault="00380952" w:rsidP="0065706E">
      <w:pPr>
        <w:spacing w:after="0"/>
        <w:ind w:left="720"/>
        <w:rPr>
          <w:bCs/>
        </w:rPr>
      </w:pPr>
    </w:p>
    <w:p w14:paraId="0EE0AEA9" w14:textId="7A9A689B" w:rsidR="00380952" w:rsidRDefault="00380952" w:rsidP="0065706E">
      <w:pPr>
        <w:spacing w:after="0"/>
        <w:ind w:left="720"/>
        <w:rPr>
          <w:bCs/>
        </w:rPr>
      </w:pPr>
    </w:p>
    <w:p w14:paraId="7CAD1518" w14:textId="6D79DC5A" w:rsidR="00380952" w:rsidRDefault="00380952" w:rsidP="0065706E">
      <w:pPr>
        <w:spacing w:after="0"/>
        <w:ind w:left="720"/>
        <w:rPr>
          <w:bCs/>
        </w:rPr>
      </w:pPr>
    </w:p>
    <w:p w14:paraId="3FE89091" w14:textId="348AADAA" w:rsidR="00380952" w:rsidRDefault="00380952" w:rsidP="0065706E">
      <w:pPr>
        <w:spacing w:after="0"/>
        <w:ind w:left="720"/>
        <w:rPr>
          <w:bCs/>
        </w:rPr>
      </w:pPr>
    </w:p>
    <w:p w14:paraId="666C6653" w14:textId="1DFE233D" w:rsidR="00380952" w:rsidRDefault="00380952" w:rsidP="0065706E">
      <w:pPr>
        <w:spacing w:after="0"/>
        <w:ind w:left="720"/>
        <w:rPr>
          <w:bCs/>
        </w:rPr>
      </w:pPr>
    </w:p>
    <w:p w14:paraId="6F075AB5" w14:textId="77777777" w:rsidR="00EE154B" w:rsidRDefault="00EE154B" w:rsidP="004460C2">
      <w:pPr>
        <w:spacing w:after="0"/>
        <w:rPr>
          <w:bCs/>
        </w:rPr>
      </w:pPr>
    </w:p>
    <w:p w14:paraId="28D96C54" w14:textId="77777777" w:rsidR="00EE154B" w:rsidRDefault="00EE154B" w:rsidP="005B43AB">
      <w:pPr>
        <w:spacing w:after="0"/>
        <w:ind w:left="720"/>
        <w:jc w:val="center"/>
        <w:rPr>
          <w:bCs/>
        </w:rPr>
      </w:pPr>
    </w:p>
    <w:p w14:paraId="54F39A32" w14:textId="7D9F9721" w:rsidR="00380952" w:rsidRDefault="005B43AB" w:rsidP="005B43AB">
      <w:pPr>
        <w:spacing w:after="0"/>
        <w:ind w:left="720"/>
        <w:jc w:val="center"/>
        <w:rPr>
          <w:bCs/>
        </w:rPr>
      </w:pPr>
      <w:r>
        <w:rPr>
          <w:bCs/>
        </w:rPr>
        <w:t>Figure HH</w:t>
      </w:r>
      <w:r w:rsidR="00EE154B">
        <w:rPr>
          <w:bCs/>
        </w:rPr>
        <w:t>: Comparison of scaling techniques</w:t>
      </w:r>
    </w:p>
    <w:p w14:paraId="3A65C701" w14:textId="16BC6822" w:rsidR="0065706E" w:rsidRPr="0065706E" w:rsidRDefault="0065706E" w:rsidP="0065706E">
      <w:pPr>
        <w:spacing w:after="0"/>
        <w:ind w:left="720"/>
        <w:rPr>
          <w:bCs/>
        </w:rPr>
      </w:pPr>
      <w:r>
        <w:rPr>
          <w:bCs/>
        </w:rPr>
        <w:t xml:space="preserve">As previously mentioned the </w:t>
      </w:r>
      <w:proofErr w:type="spellStart"/>
      <w:r w:rsidRPr="00956D5D">
        <w:rPr>
          <w:bCs/>
        </w:rPr>
        <w:t>year_month_to_decimal</w:t>
      </w:r>
      <w:proofErr w:type="spellEnd"/>
      <w:r>
        <w:rPr>
          <w:bCs/>
        </w:rPr>
        <w:t xml:space="preserve"> function was employed. This was important for later machine learning </w:t>
      </w:r>
    </w:p>
    <w:p w14:paraId="7DFC4640" w14:textId="2E353D4F" w:rsidR="00F67C6C" w:rsidRDefault="00F67C6C" w:rsidP="00F67C6C">
      <w:pPr>
        <w:spacing w:after="0"/>
        <w:ind w:left="720"/>
        <w:rPr>
          <w:bCs/>
        </w:rPr>
      </w:pPr>
      <w:r>
        <w:rPr>
          <w:bCs/>
        </w:rPr>
        <w:t>Additionally, a seasons function was adopted. This was decided upon due to the cyclical nature of the tourism industry that aligns with the seasons.</w:t>
      </w:r>
      <w:r>
        <w:rPr>
          <w:bCs/>
        </w:rPr>
        <w:t xml:space="preserve"> This trend could be seen clearly from the scatter plots</w:t>
      </w:r>
      <w:r w:rsidR="0065706E">
        <w:rPr>
          <w:bCs/>
        </w:rPr>
        <w:t>. Every summer (June, July, August) the numbers arriving and departing peaked. The function took the final number in the Year column and categorised based on it.</w:t>
      </w:r>
      <w:r>
        <w:rPr>
          <w:bCs/>
        </w:rPr>
        <w:t xml:space="preserve"> To be able to compare like with like in </w:t>
      </w:r>
      <w:r w:rsidR="0065706E">
        <w:rPr>
          <w:bCs/>
        </w:rPr>
        <w:t>machine learning and statistic models made</w:t>
      </w:r>
      <w:r>
        <w:rPr>
          <w:bCs/>
        </w:rPr>
        <w:t xml:space="preserve"> this an important categorisation. </w:t>
      </w:r>
    </w:p>
    <w:p w14:paraId="70862323" w14:textId="77777777" w:rsidR="00F67C6C" w:rsidRDefault="00F67C6C" w:rsidP="00152C7C">
      <w:pPr>
        <w:pStyle w:val="ListParagraph"/>
        <w:spacing w:after="0"/>
        <w:rPr>
          <w:b/>
        </w:rPr>
      </w:pPr>
    </w:p>
    <w:p w14:paraId="399DF0D9" w14:textId="76DE5BA2" w:rsidR="00152C7C" w:rsidRDefault="00152C7C" w:rsidP="00152C7C">
      <w:pPr>
        <w:pStyle w:val="ListParagraph"/>
        <w:spacing w:after="0"/>
        <w:rPr>
          <w:bCs/>
        </w:rPr>
      </w:pPr>
      <w:r w:rsidRPr="00152C7C">
        <w:rPr>
          <w:bCs/>
        </w:rPr>
        <w:t>Sc</w:t>
      </w:r>
      <w:r>
        <w:rPr>
          <w:bCs/>
        </w:rPr>
        <w:t>aling – values varied by multiple magnitudes, min-max scaling used</w:t>
      </w:r>
    </w:p>
    <w:p w14:paraId="4B6E3FCD" w14:textId="77777777" w:rsidR="00D3220D" w:rsidRDefault="00D3220D" w:rsidP="00152C7C">
      <w:pPr>
        <w:pStyle w:val="ListParagraph"/>
        <w:spacing w:after="0"/>
        <w:rPr>
          <w:bCs/>
        </w:rPr>
      </w:pP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CCBAACA" w:rsidR="00152C7C" w:rsidRPr="004460C2" w:rsidRDefault="004460C2" w:rsidP="00152C7C">
      <w:pPr>
        <w:pStyle w:val="ListParagraph"/>
        <w:spacing w:after="0"/>
        <w:rPr>
          <w:bCs/>
        </w:rPr>
      </w:pPr>
      <w:r w:rsidRPr="004460C2">
        <w:rPr>
          <w:bCs/>
        </w:rPr>
        <w:t>SMOTE was not used as</w:t>
      </w:r>
      <w:r w:rsidR="00104DCE">
        <w:rPr>
          <w:bCs/>
        </w:rPr>
        <w:t xml:space="preserve"> the classifications had equal numbers of entries.</w:t>
      </w:r>
    </w:p>
    <w:p w14:paraId="6CB0DF00" w14:textId="77777777" w:rsidR="00152C7C" w:rsidRDefault="0026311E" w:rsidP="00152C7C">
      <w:pPr>
        <w:pStyle w:val="ListParagraph"/>
        <w:numPr>
          <w:ilvl w:val="0"/>
          <w:numId w:val="3"/>
        </w:numPr>
        <w:spacing w:after="0"/>
        <w:rPr>
          <w:b/>
        </w:rPr>
      </w:pPr>
      <w:r w:rsidRPr="005B43AB">
        <w:rPr>
          <w:highlight w:val="yellow"/>
        </w:rPr>
        <w:t>Appropriate visualizations must be used to engender insight into the dataset and to illustrate your final insights gained in your analysis.</w:t>
      </w:r>
      <w:r>
        <w:t xml:space="preserve">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9F1D6E2"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39E00C3B" w14:textId="63420986" w:rsidR="00CF2394" w:rsidRPr="00CF2394" w:rsidRDefault="00CF2394" w:rsidP="00CF2394">
      <w:r>
        <w:t>Over and underfitting!!</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lastRenderedPageBreak/>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45A26E53"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1A102D72" w14:textId="54FD3B8C" w:rsidR="003B219D" w:rsidRPr="00792E5C" w:rsidRDefault="007C38F2" w:rsidP="00A05E3A">
      <w:pPr>
        <w:spacing w:after="0"/>
        <w:ind w:left="1125"/>
        <w:jc w:val="both"/>
        <w:rPr>
          <w:rFonts w:ascii="Cambria Math" w:eastAsia="Cambria Math" w:hAnsi="Cambria Math" w:hint="eastAsia"/>
          <w:bCs/>
          <w:lang w:eastAsia="ko-KR"/>
        </w:rPr>
      </w:pPr>
      <w:r>
        <w:rPr>
          <w:bCs/>
        </w:rPr>
        <w:t>Initially</w:t>
      </w:r>
      <w:r w:rsidR="00A05E3A">
        <w:rPr>
          <w:bCs/>
        </w:rPr>
        <w:t>,</w:t>
      </w:r>
      <w:r>
        <w:rPr>
          <w:bCs/>
        </w:rPr>
        <w:t xml:space="preserve"> the KNN algorithm was run on the dataset. </w:t>
      </w:r>
      <w:r w:rsidR="00A05E3A">
        <w:rPr>
          <w:bCs/>
        </w:rPr>
        <w:t xml:space="preserve">The target variable was set to the direction column, i.e. was the passenger entering or leaving the country. The other columns were passed in </w:t>
      </w:r>
      <w:r w:rsidR="00792E5C">
        <w:rPr>
          <w:bCs/>
        </w:rPr>
        <w:t xml:space="preserve">as the training data. A test-train split of 30% was chosen. The hyperparameter, k, was varied from 0 to 100 and the testing and training accuracy plotted for each value of k. The highest accuracy recorded was </w:t>
      </w:r>
      <w:r w:rsidR="00792E5C">
        <w:rPr>
          <w:rFonts w:eastAsia="Cambria Math" w:hint="eastAsia"/>
          <w:bCs/>
        </w:rPr>
        <w:t>∼</w:t>
      </w:r>
      <w:r w:rsidR="00792E5C">
        <w:rPr>
          <w:rFonts w:eastAsia="Cambria Math" w:hint="eastAsia"/>
          <w:bCs/>
        </w:rPr>
        <w:t>4</w:t>
      </w:r>
      <w:r w:rsidR="00792E5C">
        <w:rPr>
          <w:rFonts w:eastAsia="Cambria Math"/>
          <w:bCs/>
        </w:rPr>
        <w:t xml:space="preserve">3%. This was a low accuracy. The </w:t>
      </w:r>
      <w:r w:rsidR="00A96760">
        <w:rPr>
          <w:rFonts w:eastAsia="Cambria Math"/>
          <w:bCs/>
        </w:rPr>
        <w:t xml:space="preserve">test-train split was increased but this resulted in the model becoming overfitted. Overfitted models do not perform well when applied to other data so this situation should be avoided where possible. It was deemed that the KNN model was not suitable for this dataset. KNN is </w:t>
      </w:r>
      <w:r w:rsidR="007F7419">
        <w:rPr>
          <w:rFonts w:eastAsia="Cambria Math"/>
          <w:bCs/>
        </w:rPr>
        <w:t xml:space="preserve">a </w:t>
      </w:r>
      <w:r w:rsidR="00A96760">
        <w:rPr>
          <w:rFonts w:eastAsia="Cambria Math"/>
          <w:bCs/>
        </w:rPr>
        <w:t>distance</w:t>
      </w:r>
      <w:r w:rsidR="00EA72FD">
        <w:rPr>
          <w:rFonts w:eastAsia="Cambria Math"/>
          <w:bCs/>
        </w:rPr>
        <w:t>-</w:t>
      </w:r>
      <w:r w:rsidR="00A96760">
        <w:rPr>
          <w:rFonts w:eastAsia="Cambria Math"/>
          <w:bCs/>
        </w:rPr>
        <w:t>based model, since the dataset included label</w:t>
      </w:r>
      <w:r w:rsidR="00EA72FD">
        <w:rPr>
          <w:rFonts w:eastAsia="Cambria Math"/>
          <w:bCs/>
        </w:rPr>
        <w:t>-</w:t>
      </w:r>
      <w:r w:rsidR="00A96760">
        <w:rPr>
          <w:rFonts w:eastAsia="Cambria Math"/>
          <w:bCs/>
        </w:rPr>
        <w:t xml:space="preserve">encoded data this introduced </w:t>
      </w:r>
      <w:r w:rsidR="00EA72FD">
        <w:rPr>
          <w:rFonts w:eastAsia="Cambria Math"/>
          <w:bCs/>
        </w:rPr>
        <w:t xml:space="preserve">further away and closer values. Hot encoding is not usually paired with KNN as the increase in </w:t>
      </w:r>
      <w:r w:rsidR="007F7419">
        <w:rPr>
          <w:rFonts w:eastAsia="Cambria Math"/>
          <w:bCs/>
        </w:rPr>
        <w:t xml:space="preserve">the </w:t>
      </w:r>
      <w:r w:rsidR="00EA72FD">
        <w:rPr>
          <w:rFonts w:eastAsia="Cambria Math"/>
          <w:bCs/>
        </w:rPr>
        <w:t xml:space="preserve">dimensionality of the dataset leads to inconsistencies with the calculated distances </w:t>
      </w:r>
      <w:r w:rsidR="00EA72FD">
        <w:rPr>
          <w:rFonts w:eastAsia="Cambria Math"/>
          <w:bCs/>
        </w:rPr>
        <w:fldChar w:fldCharType="begin"/>
      </w:r>
      <w:r w:rsidR="00294EC6">
        <w:rPr>
          <w:rFonts w:eastAsia="Cambria Math"/>
          <w:bCs/>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Pr>
          <w:rFonts w:eastAsia="Cambria Math"/>
          <w:bCs/>
        </w:rPr>
        <w:fldChar w:fldCharType="separate"/>
      </w:r>
      <w:r w:rsidR="00294EC6">
        <w:rPr>
          <w:rFonts w:eastAsia="Cambria Math"/>
          <w:bCs/>
          <w:noProof/>
        </w:rPr>
        <w:t>(Kirk, 2017)</w:t>
      </w:r>
      <w:r w:rsidR="00EA72FD">
        <w:rPr>
          <w:rFonts w:eastAsia="Cambria Math"/>
          <w:bCs/>
        </w:rPr>
        <w:fldChar w:fldCharType="end"/>
      </w:r>
      <w:r w:rsidR="00EA72FD">
        <w:rPr>
          <w:rFonts w:eastAsia="Cambria Math"/>
          <w:bCs/>
        </w:rPr>
        <w:t>.</w:t>
      </w:r>
    </w:p>
    <w:p w14:paraId="288D20F6" w14:textId="7738A966" w:rsidR="003B219D" w:rsidRDefault="00294EC6" w:rsidP="003B219D">
      <w:pPr>
        <w:spacing w:after="0"/>
        <w:ind w:left="1125"/>
        <w:jc w:val="both"/>
      </w:pPr>
      <w:r>
        <w:t xml:space="preserve">Linear Regression </w:t>
      </w:r>
      <w:r w:rsidR="00D60FDC">
        <w:t xml:space="preserve">was next investigated. </w:t>
      </w:r>
      <w:r w:rsidR="007F7419">
        <w:t>The ordinary least squares method, outlined in the tutorial notes, and the in-built linear regression on scikit-learn were both used.</w:t>
      </w:r>
    </w:p>
    <w:p w14:paraId="3273A249" w14:textId="77777777" w:rsidR="00294EC6" w:rsidRDefault="00294EC6" w:rsidP="003B219D">
      <w:pPr>
        <w:spacing w:after="0"/>
        <w:ind w:left="1125"/>
        <w:jc w:val="both"/>
      </w:pPr>
    </w:p>
    <w:p w14:paraId="6CA79DC9" w14:textId="11E23DB6" w:rsidR="004E5E4A" w:rsidRPr="002162CA" w:rsidRDefault="0026311E">
      <w:pPr>
        <w:numPr>
          <w:ilvl w:val="0"/>
          <w:numId w:val="6"/>
        </w:numPr>
        <w:spacing w:after="0"/>
        <w:ind w:left="1125"/>
        <w:jc w:val="both"/>
      </w:pPr>
      <w:r>
        <w:t>Show the results of two or more ML model</w:t>
      </w:r>
      <w:r w:rsidR="007F7419">
        <w:t>l</w:t>
      </w:r>
      <w:r>
        <w:t xml:space="preserve">ing comparisons in a table or graph format. Review and critically examine the machine learning models' performance based on the selected metric for supervised, unsupervised, and semi-supervised approaches. </w:t>
      </w:r>
      <w:r>
        <w:rPr>
          <w:b/>
        </w:rPr>
        <w:t>[0 - 30]</w:t>
      </w:r>
    </w:p>
    <w:p w14:paraId="234CC6D1" w14:textId="5374060F" w:rsidR="002162CA" w:rsidRDefault="002162CA" w:rsidP="002162CA">
      <w:pPr>
        <w:spacing w:after="0"/>
        <w:jc w:val="both"/>
        <w:rPr>
          <w:b/>
        </w:rPr>
      </w:pPr>
    </w:p>
    <w:p w14:paraId="251947E4" w14:textId="77777777" w:rsidR="002162CA" w:rsidRDefault="002162CA" w:rsidP="002162CA">
      <w:pPr>
        <w:spacing w:after="0"/>
        <w:jc w:val="both"/>
      </w:pP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rsidP="003A6C39">
      <w:pPr>
        <w:spacing w:after="0"/>
        <w:ind w:left="1440"/>
        <w:rPr>
          <w:b/>
          <w:sz w:val="28"/>
          <w:szCs w:val="28"/>
        </w:rPr>
      </w:pPr>
    </w:p>
    <w:p w14:paraId="170A993D" w14:textId="10C3026A" w:rsidR="004E5E4A" w:rsidRPr="00866A76" w:rsidRDefault="0026311E" w:rsidP="003A6C39">
      <w:pPr>
        <w:spacing w:after="440"/>
        <w:ind w:left="1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126D2028" w14:textId="7D551D76" w:rsidR="004460C2" w:rsidRDefault="00333D5A" w:rsidP="003A6C39">
      <w:pPr>
        <w:spacing w:after="440"/>
        <w:ind w:left="720"/>
      </w:pPr>
      <w:r>
        <w:lastRenderedPageBreak/>
        <w:t xml:space="preserve">Programs offer the ability to </w:t>
      </w:r>
      <w:r w:rsidR="000F0E84">
        <w:t>the user to perform a series of tasks to achieve a particular goal. In this project, the programming language python was used as it is an accessible high level language which was well suited to data analysis</w:t>
      </w:r>
      <w:r w:rsidR="00494A53">
        <w:t xml:space="preserve"> </w:t>
      </w:r>
      <w:r w:rsidR="00494A53">
        <w:fldChar w:fldCharType="begin"/>
      </w:r>
      <w:r w:rsidR="007E188C">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fldChar w:fldCharType="separate"/>
      </w:r>
      <w:r w:rsidR="007E188C">
        <w:rPr>
          <w:noProof/>
        </w:rPr>
        <w:t>(Severance, 2009)</w:t>
      </w:r>
      <w:r w:rsidR="00494A53">
        <w:fldChar w:fldCharType="end"/>
      </w:r>
      <w:r w:rsidR="00494A53">
        <w:t>.</w:t>
      </w:r>
      <w:r w:rsidR="000F0E84">
        <w:t xml:space="preserve"> </w:t>
      </w:r>
      <w:r w:rsidR="007E188C">
        <w:t>Many pre-existing libraries</w:t>
      </w:r>
      <w:r w:rsidR="00494A53">
        <w:t xml:space="preserve"> were used throughout this </w:t>
      </w:r>
      <w:r w:rsidR="007E188C">
        <w:t xml:space="preserve">project. </w:t>
      </w:r>
      <w:r w:rsidR="0058646B">
        <w:t>The packages p</w:t>
      </w:r>
      <w:r w:rsidR="007E188C">
        <w:t xml:space="preserve">andas, seaborn, </w:t>
      </w:r>
      <w:r w:rsidR="0058646B" w:rsidRPr="0058646B">
        <w:t>matplotlib</w:t>
      </w:r>
      <w:r w:rsidR="0058646B">
        <w:t xml:space="preserve"> and </w:t>
      </w:r>
      <w:proofErr w:type="spellStart"/>
      <w:r w:rsidR="0058646B">
        <w:t>numpy</w:t>
      </w:r>
      <w:proofErr w:type="spellEnd"/>
      <w:r w:rsidR="0058646B">
        <w:t xml:space="preserve"> were used along with the library SciPy, for statistical tools, and </w:t>
      </w:r>
      <w:proofErr w:type="spellStart"/>
      <w:r w:rsidR="0058646B">
        <w:t>sklearn</w:t>
      </w:r>
      <w:proofErr w:type="spellEnd"/>
      <w:r w:rsidR="0058646B">
        <w:t xml:space="preserve">, for machine learning functionality. These libraries and packages are incredibly useful. They have many commonly used functions/methods </w:t>
      </w:r>
      <w:r w:rsidR="00DA17DB">
        <w:t>which streamline the overall process greatly. It reduced the time taken to perform tasks such as filtering</w:t>
      </w:r>
      <w:r w:rsidR="008C2D76">
        <w:t>, sorting and investigating the data within the data frame</w:t>
      </w:r>
      <w:r w:rsidR="003A6C39">
        <w:t xml:space="preserve"> </w:t>
      </w:r>
      <w:r w:rsidR="00DA17DB">
        <w:fldChar w:fldCharType="begin"/>
      </w:r>
      <w:r w:rsidR="00DA17DB">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fldChar w:fldCharType="separate"/>
      </w:r>
      <w:r w:rsidR="00DA17DB">
        <w:rPr>
          <w:noProof/>
        </w:rPr>
        <w:t>(Kirk, 2017)</w:t>
      </w:r>
      <w:r w:rsidR="00DA17DB">
        <w:fldChar w:fldCharType="end"/>
      </w:r>
      <w:r w:rsidR="00DA17DB">
        <w:t xml:space="preserve">. </w:t>
      </w:r>
      <w:r w:rsidR="003A6C39">
        <w:t xml:space="preserve">Using these </w:t>
      </w:r>
      <w:r w:rsidR="003A6C39">
        <w:t xml:space="preserve">open-source </w:t>
      </w:r>
      <w:r w:rsidR="003A6C39">
        <w:t xml:space="preserve">resources also reduces the sources of error as they have been tested and developed </w:t>
      </w:r>
      <w:r w:rsidR="003A6C39">
        <w:t xml:space="preserve">over many years. Pandas, for example, began in 2008 and is now one of the most used data analytics tools </w:t>
      </w:r>
      <w:r w:rsidR="003A6C39">
        <w:fldChar w:fldCharType="begin"/>
      </w:r>
      <w:r w:rsidR="003A6C39">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fldChar w:fldCharType="separate"/>
      </w:r>
      <w:r w:rsidR="003A6C39" w:rsidRPr="003A6C39">
        <w:rPr>
          <w:lang w:val="en-GB"/>
        </w:rPr>
        <w:t>(“pandas - Python Data Analysis Library,” 2024)</w:t>
      </w:r>
      <w:r w:rsidR="003A6C39">
        <w:fldChar w:fldCharType="end"/>
      </w:r>
      <w:r w:rsidR="003A6C39">
        <w:t>.</w:t>
      </w:r>
    </w:p>
    <w:p w14:paraId="45583B97" w14:textId="61638E48" w:rsidR="003A6C39" w:rsidRDefault="003A6C39" w:rsidP="003A6C39">
      <w:pPr>
        <w:spacing w:after="440"/>
        <w:ind w:left="720"/>
      </w:pPr>
      <w:r>
        <w:t xml:space="preserve">Some pandas functions and methods that were used </w:t>
      </w:r>
    </w:p>
    <w:tbl>
      <w:tblPr>
        <w:tblStyle w:val="TableGrid"/>
        <w:tblW w:w="0" w:type="auto"/>
        <w:tblInd w:w="720" w:type="dxa"/>
        <w:tblLook w:val="04A0" w:firstRow="1" w:lastRow="0" w:firstColumn="1" w:lastColumn="0" w:noHBand="0" w:noVBand="1"/>
      </w:tblPr>
      <w:tblGrid>
        <w:gridCol w:w="3031"/>
        <w:gridCol w:w="2987"/>
        <w:gridCol w:w="2854"/>
      </w:tblGrid>
      <w:tr w:rsidR="003A6C39" w14:paraId="6D2F8E67" w14:textId="77777777" w:rsidTr="003A6C39">
        <w:tc>
          <w:tcPr>
            <w:tcW w:w="3197" w:type="dxa"/>
          </w:tcPr>
          <w:p w14:paraId="010351D4" w14:textId="710A2B3C" w:rsidR="003A6C39" w:rsidRDefault="003A6C39" w:rsidP="003A6C39">
            <w:pPr>
              <w:spacing w:after="440"/>
            </w:pPr>
            <w:r>
              <w:t>Pandas</w:t>
            </w:r>
          </w:p>
        </w:tc>
        <w:tc>
          <w:tcPr>
            <w:tcW w:w="3197" w:type="dxa"/>
          </w:tcPr>
          <w:p w14:paraId="7766E99C" w14:textId="0441EDCA" w:rsidR="003A6C39" w:rsidRDefault="00792ECE" w:rsidP="003A6C39">
            <w:pPr>
              <w:spacing w:after="440"/>
            </w:pPr>
            <w:r>
              <w:t>.head</w:t>
            </w:r>
            <w:r>
              <w:t xml:space="preserve">, </w:t>
            </w:r>
            <w:r>
              <w:t>.</w:t>
            </w:r>
            <w:proofErr w:type="spellStart"/>
            <w:r>
              <w:t>dtypes</w:t>
            </w:r>
            <w:proofErr w:type="spellEnd"/>
            <w:r>
              <w:t xml:space="preserve">, .count(), .drop(), </w:t>
            </w:r>
            <w:proofErr w:type="spellStart"/>
            <w:r>
              <w:t>sort_values</w:t>
            </w:r>
            <w:proofErr w:type="spellEnd"/>
            <w:r>
              <w:t>()</w:t>
            </w:r>
          </w:p>
        </w:tc>
        <w:tc>
          <w:tcPr>
            <w:tcW w:w="3198" w:type="dxa"/>
          </w:tcPr>
          <w:p w14:paraId="421CFD55" w14:textId="77777777" w:rsidR="003A6C39" w:rsidRDefault="003A6C39" w:rsidP="003A6C39">
            <w:pPr>
              <w:spacing w:after="440"/>
            </w:pPr>
          </w:p>
        </w:tc>
      </w:tr>
      <w:tr w:rsidR="003A6C39" w14:paraId="6330542B" w14:textId="77777777" w:rsidTr="003A6C39">
        <w:tc>
          <w:tcPr>
            <w:tcW w:w="3197" w:type="dxa"/>
          </w:tcPr>
          <w:p w14:paraId="5476EE2B" w14:textId="11A25312" w:rsidR="003A6C39" w:rsidRDefault="00792ECE" w:rsidP="003A6C39">
            <w:pPr>
              <w:spacing w:after="440"/>
            </w:pPr>
            <w:proofErr w:type="spellStart"/>
            <w:r>
              <w:t>Numpy</w:t>
            </w:r>
            <w:proofErr w:type="spellEnd"/>
          </w:p>
        </w:tc>
        <w:tc>
          <w:tcPr>
            <w:tcW w:w="3197" w:type="dxa"/>
          </w:tcPr>
          <w:p w14:paraId="719BBF0F" w14:textId="77777777" w:rsidR="003A6C39" w:rsidRDefault="003A6C39" w:rsidP="003A6C39">
            <w:pPr>
              <w:spacing w:after="440"/>
            </w:pPr>
          </w:p>
        </w:tc>
        <w:tc>
          <w:tcPr>
            <w:tcW w:w="3198" w:type="dxa"/>
          </w:tcPr>
          <w:p w14:paraId="7EFDA1AD" w14:textId="77777777" w:rsidR="003A6C39" w:rsidRDefault="003A6C39" w:rsidP="003A6C39">
            <w:pPr>
              <w:spacing w:after="440"/>
            </w:pPr>
          </w:p>
        </w:tc>
      </w:tr>
      <w:tr w:rsidR="00792ECE" w14:paraId="1A19532C" w14:textId="77777777" w:rsidTr="003A6C39">
        <w:tc>
          <w:tcPr>
            <w:tcW w:w="3197" w:type="dxa"/>
          </w:tcPr>
          <w:p w14:paraId="711B42C4" w14:textId="327EA191" w:rsidR="00792ECE" w:rsidRPr="00792ECE" w:rsidRDefault="00792ECE" w:rsidP="003A6C39">
            <w:pPr>
              <w:spacing w:after="440"/>
            </w:pPr>
            <w:proofErr w:type="spellStart"/>
            <w:r>
              <w:t>m</w:t>
            </w:r>
            <w:r w:rsidRPr="00792ECE">
              <w:t>atplotlib.pyplot</w:t>
            </w:r>
            <w:proofErr w:type="spellEnd"/>
          </w:p>
        </w:tc>
        <w:tc>
          <w:tcPr>
            <w:tcW w:w="3197" w:type="dxa"/>
          </w:tcPr>
          <w:p w14:paraId="3DDD5848" w14:textId="77777777" w:rsidR="00792ECE" w:rsidRDefault="00792ECE" w:rsidP="003A6C39">
            <w:pPr>
              <w:spacing w:after="440"/>
            </w:pPr>
          </w:p>
        </w:tc>
        <w:tc>
          <w:tcPr>
            <w:tcW w:w="3198" w:type="dxa"/>
          </w:tcPr>
          <w:p w14:paraId="6F909E64" w14:textId="77777777" w:rsidR="00792ECE" w:rsidRDefault="00792ECE" w:rsidP="003A6C39">
            <w:pPr>
              <w:spacing w:after="440"/>
            </w:pPr>
          </w:p>
        </w:tc>
      </w:tr>
      <w:tr w:rsidR="003A6C39" w14:paraId="097CC6C5" w14:textId="77777777" w:rsidTr="003A6C39">
        <w:tc>
          <w:tcPr>
            <w:tcW w:w="3197" w:type="dxa"/>
          </w:tcPr>
          <w:p w14:paraId="5019EC3B" w14:textId="64DA8367" w:rsidR="003A6C39" w:rsidRDefault="00792ECE" w:rsidP="003A6C39">
            <w:pPr>
              <w:spacing w:after="440"/>
            </w:pPr>
            <w:r w:rsidRPr="00792ECE">
              <w:t>seaborn</w:t>
            </w:r>
          </w:p>
        </w:tc>
        <w:tc>
          <w:tcPr>
            <w:tcW w:w="3197" w:type="dxa"/>
          </w:tcPr>
          <w:p w14:paraId="0D8881E2" w14:textId="77777777" w:rsidR="003A6C39" w:rsidRDefault="003A6C39" w:rsidP="003A6C39">
            <w:pPr>
              <w:spacing w:after="440"/>
            </w:pPr>
          </w:p>
        </w:tc>
        <w:tc>
          <w:tcPr>
            <w:tcW w:w="3198" w:type="dxa"/>
          </w:tcPr>
          <w:p w14:paraId="48EB6489" w14:textId="77777777" w:rsidR="003A6C39" w:rsidRDefault="003A6C39" w:rsidP="003A6C39">
            <w:pPr>
              <w:spacing w:after="440"/>
            </w:pPr>
          </w:p>
        </w:tc>
      </w:tr>
    </w:tbl>
    <w:p w14:paraId="4356472F" w14:textId="77777777" w:rsidR="003A6C39" w:rsidRPr="003B219D" w:rsidRDefault="003A6C39" w:rsidP="003A6C39">
      <w:pPr>
        <w:spacing w:after="440"/>
        <w:ind w:left="720"/>
      </w:pPr>
    </w:p>
    <w:p w14:paraId="587C1770" w14:textId="319A597F" w:rsidR="00792ECE" w:rsidRDefault="003B219D" w:rsidP="003B219D">
      <w:pPr>
        <w:spacing w:after="440"/>
        <w:ind w:left="1440"/>
        <w:rPr>
          <w:bCs/>
        </w:rPr>
      </w:pPr>
      <w:r w:rsidRPr="003B219D">
        <w:rPr>
          <w:bCs/>
        </w:rPr>
        <w:t>Functions</w:t>
      </w:r>
      <w:r w:rsidR="00792ECE">
        <w:rPr>
          <w:bCs/>
        </w:rPr>
        <w:t>:</w:t>
      </w:r>
      <w:r w:rsidRPr="003B219D">
        <w:rPr>
          <w:bCs/>
        </w:rPr>
        <w:t xml:space="preserve"> (encode, year conversion)</w:t>
      </w:r>
    </w:p>
    <w:p w14:paraId="07439FBC" w14:textId="48FE4E85" w:rsidR="003B219D" w:rsidRPr="003B219D" w:rsidRDefault="003B219D" w:rsidP="003B219D">
      <w:pPr>
        <w:spacing w:after="440"/>
        <w:ind w:left="1440"/>
        <w:rPr>
          <w:bCs/>
        </w:rPr>
      </w:pPr>
      <w:r w:rsidRPr="003B219D">
        <w:rPr>
          <w:bCs/>
        </w:rPr>
        <w:t>for loops</w:t>
      </w:r>
      <w:r w:rsidR="00792ECE">
        <w:rPr>
          <w:bCs/>
        </w:rPr>
        <w:t>: couldn’t get the encoding one to work</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lastRenderedPageBreak/>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20">
        <w:r>
          <w:t xml:space="preserve"> </w:t>
        </w:r>
      </w:hyperlink>
      <w:hyperlink r:id="rId21">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22">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23">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6A2F90A5" w14:textId="77777777" w:rsidR="003A6C39" w:rsidRPr="003A6C39" w:rsidRDefault="00793066" w:rsidP="003A6C39">
      <w:pPr>
        <w:pStyle w:val="Bibliography"/>
        <w:rPr>
          <w:lang w:val="en-GB"/>
        </w:rPr>
      </w:pPr>
      <w:r>
        <w:fldChar w:fldCharType="begin"/>
      </w:r>
      <w:r>
        <w:instrText xml:space="preserve"> ADDIN ZOTERO_BIBL {"uncited":[],"omitted":[],"custom":[]} CSL_BIBLIOGRAPHY </w:instrText>
      </w:r>
      <w:r>
        <w:fldChar w:fldCharType="separate"/>
      </w:r>
      <w:proofErr w:type="spellStart"/>
      <w:r w:rsidR="003A6C39" w:rsidRPr="003A6C39">
        <w:rPr>
          <w:lang w:val="en-GB"/>
        </w:rPr>
        <w:t>Ananthakrishna</w:t>
      </w:r>
      <w:proofErr w:type="spellEnd"/>
      <w:r w:rsidR="003A6C39" w:rsidRPr="003A6C39">
        <w:rPr>
          <w:lang w:val="en-GB"/>
        </w:rPr>
        <w:t xml:space="preserve">, R., Chaudhuri, S., </w:t>
      </w:r>
      <w:proofErr w:type="spellStart"/>
      <w:r w:rsidR="003A6C39" w:rsidRPr="003A6C39">
        <w:rPr>
          <w:lang w:val="en-GB"/>
        </w:rPr>
        <w:t>Ganti</w:t>
      </w:r>
      <w:proofErr w:type="spellEnd"/>
      <w:r w:rsidR="003A6C39" w:rsidRPr="003A6C39">
        <w:rPr>
          <w:lang w:val="en-GB"/>
        </w:rPr>
        <w:t>, V., 2002. Eliminating Fuzzy Duplicates in Data Warehouses.</w:t>
      </w:r>
    </w:p>
    <w:p w14:paraId="3DCD06B3" w14:textId="77777777" w:rsidR="003A6C39" w:rsidRPr="003A6C39" w:rsidRDefault="003A6C39" w:rsidP="003A6C39">
      <w:pPr>
        <w:pStyle w:val="Bibliography"/>
        <w:rPr>
          <w:lang w:val="en-GB"/>
        </w:rPr>
      </w:pPr>
      <w:proofErr w:type="spellStart"/>
      <w:r w:rsidRPr="003A6C39">
        <w:rPr>
          <w:lang w:val="en-GB"/>
        </w:rPr>
        <w:t>Ayele</w:t>
      </w:r>
      <w:proofErr w:type="spellEnd"/>
      <w:r w:rsidRPr="003A6C39">
        <w:rPr>
          <w:lang w:val="en-GB"/>
        </w:rPr>
        <w:t>, W.Y., 2020. Adapting CRISP-DM for Idea Mining. IJACSA 11. https://doi.org/10.14569/IJACSA.2020.0110603</w:t>
      </w:r>
    </w:p>
    <w:p w14:paraId="7D86C50F" w14:textId="77777777" w:rsidR="003A6C39" w:rsidRPr="003A6C39" w:rsidRDefault="003A6C39" w:rsidP="003A6C39">
      <w:pPr>
        <w:pStyle w:val="Bibliography"/>
        <w:rPr>
          <w:lang w:val="en-GB"/>
        </w:rPr>
      </w:pPr>
      <w:r w:rsidRPr="003A6C39">
        <w:rPr>
          <w:lang w:val="en-GB"/>
        </w:rPr>
        <w:t>Behrens, J.T., 1997. Principles and procedures of exploratory data analysis. Psychological Methods 2, 131–160. https://doi.org/10.1037//1082-989x.2.2.131</w:t>
      </w:r>
    </w:p>
    <w:p w14:paraId="3642CDF4" w14:textId="77777777" w:rsidR="003A6C39" w:rsidRPr="003A6C39" w:rsidRDefault="003A6C39" w:rsidP="003A6C39">
      <w:pPr>
        <w:pStyle w:val="Bibliography"/>
        <w:rPr>
          <w:lang w:val="en-GB"/>
        </w:rPr>
      </w:pPr>
      <w:r w:rsidRPr="003A6C39">
        <w:rPr>
          <w:lang w:val="en-GB"/>
        </w:rPr>
        <w:t xml:space="preserve">Bonaccorso, G., 2017. Machine learning algorithms: a reference guide to popular algorithms for data science and machine learning. </w:t>
      </w:r>
      <w:proofErr w:type="spellStart"/>
      <w:r w:rsidRPr="003A6C39">
        <w:rPr>
          <w:lang w:val="en-GB"/>
        </w:rPr>
        <w:t>Packt</w:t>
      </w:r>
      <w:proofErr w:type="spellEnd"/>
      <w:r w:rsidRPr="003A6C39">
        <w:rPr>
          <w:lang w:val="en-GB"/>
        </w:rPr>
        <w:t>, Birmingham Mumbai.</w:t>
      </w:r>
    </w:p>
    <w:p w14:paraId="3BE3ED12" w14:textId="77777777" w:rsidR="003A6C39" w:rsidRPr="003A6C39" w:rsidRDefault="003A6C39" w:rsidP="003A6C39">
      <w:pPr>
        <w:pStyle w:val="Bibliography"/>
        <w:rPr>
          <w:lang w:val="en-GB"/>
        </w:rPr>
      </w:pPr>
      <w:r w:rsidRPr="003A6C39">
        <w:rPr>
          <w:lang w:val="en-GB"/>
        </w:rPr>
        <w:t xml:space="preserve">Callaghan, N., Tol, R., 2011. UK Tourists, The Great </w:t>
      </w:r>
      <w:proofErr w:type="gramStart"/>
      <w:r w:rsidRPr="003A6C39">
        <w:rPr>
          <w:lang w:val="en-GB"/>
        </w:rPr>
        <w:t>Recession</w:t>
      </w:r>
      <w:proofErr w:type="gramEnd"/>
      <w:r w:rsidRPr="003A6C39">
        <w:rPr>
          <w:lang w:val="en-GB"/>
        </w:rPr>
        <w:t xml:space="preserve"> and Irish Tourism Policy.</w:t>
      </w:r>
    </w:p>
    <w:p w14:paraId="320AA6CE" w14:textId="77777777" w:rsidR="003A6C39" w:rsidRPr="003A6C39" w:rsidRDefault="003A6C39" w:rsidP="003A6C39">
      <w:pPr>
        <w:pStyle w:val="Bibliography"/>
        <w:rPr>
          <w:lang w:val="en-GB"/>
        </w:rPr>
      </w:pPr>
      <w:r w:rsidRPr="003A6C39">
        <w:rPr>
          <w:lang w:val="en-GB"/>
        </w:rPr>
        <w:t xml:space="preserve">Chen, C., </w:t>
      </w:r>
      <w:proofErr w:type="spellStart"/>
      <w:r w:rsidRPr="003A6C39">
        <w:rPr>
          <w:lang w:val="en-GB"/>
        </w:rPr>
        <w:t>Härdle</w:t>
      </w:r>
      <w:proofErr w:type="spellEnd"/>
      <w:r w:rsidRPr="003A6C39">
        <w:rPr>
          <w:lang w:val="en-GB"/>
        </w:rPr>
        <w:t>, W., Unwin, A., 2008. Handbook of Data Visualization. Springer Berlin Heidelberg, Berlin, Heidelberg. https://doi.org/10.1007/978-3-540-33037-0</w:t>
      </w:r>
    </w:p>
    <w:p w14:paraId="5DADE974" w14:textId="77777777" w:rsidR="003A6C39" w:rsidRPr="003A6C39" w:rsidRDefault="003A6C39" w:rsidP="003A6C39">
      <w:pPr>
        <w:pStyle w:val="Bibliography"/>
        <w:rPr>
          <w:lang w:val="en-GB"/>
        </w:rPr>
      </w:pPr>
      <w:r w:rsidRPr="003A6C39">
        <w:rPr>
          <w:lang w:val="en-GB"/>
        </w:rPr>
        <w:lastRenderedPageBreak/>
        <w:t>Chu, X., Ilyas, I.F., 2016. Qualitative data cleaning. Proc. VLDB Endow. 9, 1605–1608. https://doi.org/10.14778/3007263.3007320</w:t>
      </w:r>
    </w:p>
    <w:p w14:paraId="73E1DEF4" w14:textId="77777777" w:rsidR="003A6C39" w:rsidRPr="003A6C39" w:rsidRDefault="003A6C39" w:rsidP="003A6C39">
      <w:pPr>
        <w:pStyle w:val="Bibliography"/>
        <w:rPr>
          <w:lang w:val="en-GB"/>
        </w:rPr>
      </w:pPr>
      <w:r w:rsidRPr="003A6C39">
        <w:rPr>
          <w:lang w:val="en-GB"/>
        </w:rPr>
        <w:t xml:space="preserve">Kaur, P., Stoltzfus, J., </w:t>
      </w:r>
      <w:proofErr w:type="spellStart"/>
      <w:r w:rsidRPr="003A6C39">
        <w:rPr>
          <w:lang w:val="en-GB"/>
        </w:rPr>
        <w:t>Yellapu</w:t>
      </w:r>
      <w:proofErr w:type="spellEnd"/>
      <w:r w:rsidRPr="003A6C39">
        <w:rPr>
          <w:lang w:val="en-GB"/>
        </w:rPr>
        <w:t xml:space="preserve">, V., 2018. Descriptive statistics. Int J </w:t>
      </w:r>
      <w:proofErr w:type="spellStart"/>
      <w:r w:rsidRPr="003A6C39">
        <w:rPr>
          <w:lang w:val="en-GB"/>
        </w:rPr>
        <w:t>Acad</w:t>
      </w:r>
      <w:proofErr w:type="spellEnd"/>
      <w:r w:rsidRPr="003A6C39">
        <w:rPr>
          <w:lang w:val="en-GB"/>
        </w:rPr>
        <w:t xml:space="preserve"> Med 4, 60. https://doi.org/10.4103/IJAM.IJAM_7_18</w:t>
      </w:r>
    </w:p>
    <w:p w14:paraId="3B333259" w14:textId="77777777" w:rsidR="003A6C39" w:rsidRPr="003A6C39" w:rsidRDefault="003A6C39" w:rsidP="003A6C39">
      <w:pPr>
        <w:pStyle w:val="Bibliography"/>
        <w:rPr>
          <w:lang w:val="en-GB"/>
        </w:rPr>
      </w:pPr>
      <w:r w:rsidRPr="003A6C39">
        <w:rPr>
          <w:lang w:val="en-GB"/>
        </w:rPr>
        <w:t xml:space="preserve">Kirk, M., 2017. Thoughtful machine learning with </w:t>
      </w:r>
      <w:proofErr w:type="gramStart"/>
      <w:r w:rsidRPr="003A6C39">
        <w:rPr>
          <w:lang w:val="en-GB"/>
        </w:rPr>
        <w:t>Python :</w:t>
      </w:r>
      <w:proofErr w:type="gramEnd"/>
      <w:r w:rsidRPr="003A6C39">
        <w:rPr>
          <w:lang w:val="en-GB"/>
        </w:rPr>
        <w:t xml:space="preserve"> a test-driven approach. </w:t>
      </w:r>
      <w:proofErr w:type="spellStart"/>
      <w:r w:rsidRPr="003A6C39">
        <w:rPr>
          <w:lang w:val="en-GB"/>
        </w:rPr>
        <w:t>O’reilly</w:t>
      </w:r>
      <w:proofErr w:type="spellEnd"/>
      <w:r w:rsidRPr="003A6C39">
        <w:rPr>
          <w:lang w:val="en-GB"/>
        </w:rPr>
        <w:t>.</w:t>
      </w:r>
    </w:p>
    <w:p w14:paraId="361F55FA" w14:textId="77777777" w:rsidR="003A6C39" w:rsidRPr="003A6C39" w:rsidRDefault="003A6C39" w:rsidP="003A6C39">
      <w:pPr>
        <w:pStyle w:val="Bibliography"/>
        <w:rPr>
          <w:lang w:val="en-GB"/>
        </w:rPr>
      </w:pPr>
      <w:r w:rsidRPr="003A6C39">
        <w:rPr>
          <w:lang w:val="en-GB"/>
        </w:rPr>
        <w:t xml:space="preserve">Kumar, A., 2019. Mastering </w:t>
      </w:r>
      <w:proofErr w:type="gramStart"/>
      <w:r w:rsidRPr="003A6C39">
        <w:rPr>
          <w:lang w:val="en-GB"/>
        </w:rPr>
        <w:t>Pandas :</w:t>
      </w:r>
      <w:proofErr w:type="gramEnd"/>
      <w:r w:rsidRPr="003A6C39">
        <w:rPr>
          <w:lang w:val="en-GB"/>
        </w:rPr>
        <w:t xml:space="preserve"> a Complete Guide to Pandas, from Installation to Advanced Data Analysis Techniques, 2nd Edition. </w:t>
      </w:r>
      <w:proofErr w:type="spellStart"/>
      <w:r w:rsidRPr="003A6C39">
        <w:rPr>
          <w:lang w:val="en-GB"/>
        </w:rPr>
        <w:t>Packt</w:t>
      </w:r>
      <w:proofErr w:type="spellEnd"/>
      <w:r w:rsidRPr="003A6C39">
        <w:rPr>
          <w:lang w:val="en-GB"/>
        </w:rPr>
        <w:t xml:space="preserve"> Publishing, Limited.</w:t>
      </w:r>
    </w:p>
    <w:p w14:paraId="6B3222E5" w14:textId="77777777" w:rsidR="003A6C39" w:rsidRPr="003A6C39" w:rsidRDefault="003A6C39" w:rsidP="003A6C39">
      <w:pPr>
        <w:pStyle w:val="Bibliography"/>
        <w:rPr>
          <w:lang w:val="en-GB"/>
        </w:rPr>
      </w:pPr>
      <w:r w:rsidRPr="003A6C39">
        <w:rPr>
          <w:lang w:val="en-GB"/>
        </w:rPr>
        <w:t>Mahon, J., 2021. TRBM1 - Passenger Movement (Number) - data.gov.ie [WWW Document]. data.gov.ie. URL https://data.gov.ie/dataset/trbm1-passenger-movement-number (accessed 1.1.24).</w:t>
      </w:r>
    </w:p>
    <w:p w14:paraId="7D71AB8A" w14:textId="77777777" w:rsidR="003A6C39" w:rsidRPr="003A6C39" w:rsidRDefault="003A6C39" w:rsidP="003A6C39">
      <w:pPr>
        <w:pStyle w:val="Bibliography"/>
        <w:rPr>
          <w:lang w:val="en-GB"/>
        </w:rPr>
      </w:pPr>
      <w:r w:rsidRPr="003A6C39">
        <w:rPr>
          <w:lang w:val="en-GB"/>
        </w:rPr>
        <w:t xml:space="preserve">Omar C., W., 2023. Exploratory Data Analysis with Python Pandas: A Complete Guide – </w:t>
      </w:r>
      <w:proofErr w:type="spellStart"/>
      <w:r w:rsidRPr="003A6C39">
        <w:rPr>
          <w:lang w:val="en-GB"/>
        </w:rPr>
        <w:t>Kanaries</w:t>
      </w:r>
      <w:proofErr w:type="spellEnd"/>
      <w:r w:rsidRPr="003A6C39">
        <w:rPr>
          <w:lang w:val="en-GB"/>
        </w:rPr>
        <w:t xml:space="preserve"> [WWW Document]. docs.kanaries.net. URL https://docs.kanaries.net/articles/exploratory-data-analysis-python-pandas (accessed 1.1.24).</w:t>
      </w:r>
    </w:p>
    <w:p w14:paraId="0CCED32F" w14:textId="77777777" w:rsidR="003A6C39" w:rsidRPr="003A6C39" w:rsidRDefault="003A6C39" w:rsidP="003A6C39">
      <w:pPr>
        <w:pStyle w:val="Bibliography"/>
        <w:rPr>
          <w:lang w:val="en-GB"/>
        </w:rPr>
      </w:pPr>
      <w:r w:rsidRPr="003A6C39">
        <w:rPr>
          <w:lang w:val="en-GB"/>
        </w:rPr>
        <w:t>pandas - Python Data Analysis Library [WWW Document], 2024</w:t>
      </w:r>
      <w:proofErr w:type="gramStart"/>
      <w:r w:rsidRPr="003A6C39">
        <w:rPr>
          <w:lang w:val="en-GB"/>
        </w:rPr>
        <w:t>. .</w:t>
      </w:r>
      <w:proofErr w:type="gramEnd"/>
      <w:r w:rsidRPr="003A6C39">
        <w:rPr>
          <w:lang w:val="en-GB"/>
        </w:rPr>
        <w:t xml:space="preserve"> pandas.pydata.org. URL https://pandas.pydata.org/about/</w:t>
      </w:r>
    </w:p>
    <w:p w14:paraId="758863E6" w14:textId="77777777" w:rsidR="003A6C39" w:rsidRPr="003A6C39" w:rsidRDefault="003A6C39" w:rsidP="003A6C39">
      <w:pPr>
        <w:pStyle w:val="Bibliography"/>
        <w:rPr>
          <w:lang w:val="en-GB"/>
        </w:rPr>
      </w:pPr>
      <w:proofErr w:type="spellStart"/>
      <w:r w:rsidRPr="003A6C39">
        <w:rPr>
          <w:lang w:val="en-GB"/>
        </w:rPr>
        <w:t>Schröer</w:t>
      </w:r>
      <w:proofErr w:type="spellEnd"/>
      <w:r w:rsidRPr="003A6C39">
        <w:rPr>
          <w:lang w:val="en-GB"/>
        </w:rPr>
        <w:t>, C., Kruse, F., Gómez, J.M., 2021. A Systematic Literature Review on Applying CRISP-DM Process Model. Procedia Computer Science 181, 526–534. https://doi.org/10.1016/j.procs.2021.01.199</w:t>
      </w:r>
    </w:p>
    <w:p w14:paraId="0C6D66BE" w14:textId="77777777" w:rsidR="003A6C39" w:rsidRPr="003A6C39" w:rsidRDefault="003A6C39" w:rsidP="003A6C39">
      <w:pPr>
        <w:pStyle w:val="Bibliography"/>
        <w:rPr>
          <w:lang w:val="en-GB"/>
        </w:rPr>
      </w:pPr>
      <w:r w:rsidRPr="003A6C39">
        <w:rPr>
          <w:lang w:val="en-GB"/>
        </w:rPr>
        <w:t>Severance, C.R., 2009. Python for Everybody Exploring Data Using Python 3 Charles R. Severance. Charles Severance.</w:t>
      </w:r>
    </w:p>
    <w:p w14:paraId="5C0B47FC" w14:textId="77777777" w:rsidR="003A6C39" w:rsidRPr="003A6C39" w:rsidRDefault="003A6C39" w:rsidP="003A6C39">
      <w:pPr>
        <w:pStyle w:val="Bibliography"/>
        <w:rPr>
          <w:lang w:val="en-GB"/>
        </w:rPr>
      </w:pPr>
      <w:r w:rsidRPr="003A6C39">
        <w:rPr>
          <w:lang w:val="en-GB"/>
        </w:rPr>
        <w:t xml:space="preserve">Studer, S., Bui, T.B., Drescher, C., </w:t>
      </w:r>
      <w:proofErr w:type="spellStart"/>
      <w:r w:rsidRPr="003A6C39">
        <w:rPr>
          <w:lang w:val="en-GB"/>
        </w:rPr>
        <w:t>Hanuschkin</w:t>
      </w:r>
      <w:proofErr w:type="spellEnd"/>
      <w:r w:rsidRPr="003A6C39">
        <w:rPr>
          <w:lang w:val="en-GB"/>
        </w:rPr>
        <w:t>, A., Winkler, L., Peters, S., Müller, K.-R., 2021. Towards CRISP-ML(Q): A Machine Learning Process Model with Quality Assurance Methodology. MAKE 3, 392–413. https://doi.org/10.3390/make3020020</w:t>
      </w:r>
    </w:p>
    <w:p w14:paraId="37D57AE5" w14:textId="77777777" w:rsidR="003A6C39" w:rsidRPr="003A6C39" w:rsidRDefault="003A6C39" w:rsidP="003A6C39">
      <w:pPr>
        <w:pStyle w:val="Bibliography"/>
        <w:rPr>
          <w:lang w:val="en-GB"/>
        </w:rPr>
      </w:pPr>
      <w:r w:rsidRPr="003A6C39">
        <w:rPr>
          <w:lang w:val="en-GB"/>
        </w:rPr>
        <w:t>Weiss, N.A., 2012. Introductory Statistics. Addison-Wesley.</w:t>
      </w:r>
    </w:p>
    <w:p w14:paraId="73039885" w14:textId="53359108"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49CF" w14:textId="77777777" w:rsidR="008C24F4" w:rsidRDefault="008C24F4" w:rsidP="00DB61FB">
      <w:pPr>
        <w:spacing w:after="0" w:line="240" w:lineRule="auto"/>
      </w:pPr>
      <w:r>
        <w:separator/>
      </w:r>
    </w:p>
  </w:endnote>
  <w:endnote w:type="continuationSeparator" w:id="0">
    <w:p w14:paraId="696DA021" w14:textId="77777777" w:rsidR="008C24F4" w:rsidRDefault="008C24F4"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Peninim MT">
    <w:panose1 w:val="00000000000000000000"/>
    <w:charset w:val="B1"/>
    <w:family w:val="auto"/>
    <w:pitch w:val="variable"/>
    <w:sig w:usb0="80000843" w:usb1="4000000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E189" w14:textId="77777777" w:rsidR="008C24F4" w:rsidRDefault="008C24F4" w:rsidP="00DB61FB">
      <w:pPr>
        <w:spacing w:after="0" w:line="240" w:lineRule="auto"/>
      </w:pPr>
      <w:r>
        <w:separator/>
      </w:r>
    </w:p>
  </w:footnote>
  <w:footnote w:type="continuationSeparator" w:id="0">
    <w:p w14:paraId="55776207" w14:textId="77777777" w:rsidR="008C24F4" w:rsidRDefault="008C24F4"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50B19"/>
    <w:rsid w:val="000656FB"/>
    <w:rsid w:val="000664AE"/>
    <w:rsid w:val="00091CD8"/>
    <w:rsid w:val="000A0DE0"/>
    <w:rsid w:val="000A61DC"/>
    <w:rsid w:val="000E1B74"/>
    <w:rsid w:val="000F0E84"/>
    <w:rsid w:val="000F381A"/>
    <w:rsid w:val="000F5428"/>
    <w:rsid w:val="00104DCE"/>
    <w:rsid w:val="00117544"/>
    <w:rsid w:val="00121603"/>
    <w:rsid w:val="0013018A"/>
    <w:rsid w:val="00152C7C"/>
    <w:rsid w:val="00157905"/>
    <w:rsid w:val="001A48C9"/>
    <w:rsid w:val="001B72FA"/>
    <w:rsid w:val="001C4C5C"/>
    <w:rsid w:val="002162CA"/>
    <w:rsid w:val="00262938"/>
    <w:rsid w:val="0026311E"/>
    <w:rsid w:val="00270193"/>
    <w:rsid w:val="002738D5"/>
    <w:rsid w:val="00283297"/>
    <w:rsid w:val="00286578"/>
    <w:rsid w:val="00287709"/>
    <w:rsid w:val="00294EC6"/>
    <w:rsid w:val="002C1F70"/>
    <w:rsid w:val="002E3E73"/>
    <w:rsid w:val="002F3CC3"/>
    <w:rsid w:val="002F6871"/>
    <w:rsid w:val="0031363E"/>
    <w:rsid w:val="003279B2"/>
    <w:rsid w:val="00331350"/>
    <w:rsid w:val="00333D5A"/>
    <w:rsid w:val="00334131"/>
    <w:rsid w:val="003419BA"/>
    <w:rsid w:val="00366FA2"/>
    <w:rsid w:val="003771BA"/>
    <w:rsid w:val="00380952"/>
    <w:rsid w:val="003A6C39"/>
    <w:rsid w:val="003B0EF8"/>
    <w:rsid w:val="003B219D"/>
    <w:rsid w:val="003B5C91"/>
    <w:rsid w:val="003D7830"/>
    <w:rsid w:val="003E4728"/>
    <w:rsid w:val="003F015A"/>
    <w:rsid w:val="00424B7A"/>
    <w:rsid w:val="004266E0"/>
    <w:rsid w:val="004460C2"/>
    <w:rsid w:val="004677F3"/>
    <w:rsid w:val="004768D3"/>
    <w:rsid w:val="00481BC5"/>
    <w:rsid w:val="00486712"/>
    <w:rsid w:val="00494A53"/>
    <w:rsid w:val="004A72A0"/>
    <w:rsid w:val="004B0F57"/>
    <w:rsid w:val="004C0355"/>
    <w:rsid w:val="004E439F"/>
    <w:rsid w:val="004E5E4A"/>
    <w:rsid w:val="004E7499"/>
    <w:rsid w:val="00506BFB"/>
    <w:rsid w:val="005157F5"/>
    <w:rsid w:val="00534C74"/>
    <w:rsid w:val="00546BD7"/>
    <w:rsid w:val="0055503F"/>
    <w:rsid w:val="0058646B"/>
    <w:rsid w:val="005A12D3"/>
    <w:rsid w:val="005A68D7"/>
    <w:rsid w:val="005B43AB"/>
    <w:rsid w:val="005C0CE2"/>
    <w:rsid w:val="00606226"/>
    <w:rsid w:val="00617E91"/>
    <w:rsid w:val="006560DA"/>
    <w:rsid w:val="0065706E"/>
    <w:rsid w:val="006620B4"/>
    <w:rsid w:val="00673782"/>
    <w:rsid w:val="00685D05"/>
    <w:rsid w:val="006A02FA"/>
    <w:rsid w:val="006B209F"/>
    <w:rsid w:val="006B2400"/>
    <w:rsid w:val="006C1ABE"/>
    <w:rsid w:val="006E3AC9"/>
    <w:rsid w:val="006E5C8A"/>
    <w:rsid w:val="006F319C"/>
    <w:rsid w:val="0072749C"/>
    <w:rsid w:val="007611ED"/>
    <w:rsid w:val="00792E5C"/>
    <w:rsid w:val="00792ECE"/>
    <w:rsid w:val="00793066"/>
    <w:rsid w:val="007A1AB9"/>
    <w:rsid w:val="007C38F2"/>
    <w:rsid w:val="007C7212"/>
    <w:rsid w:val="007E188C"/>
    <w:rsid w:val="007F7419"/>
    <w:rsid w:val="00806CED"/>
    <w:rsid w:val="00866A76"/>
    <w:rsid w:val="00890455"/>
    <w:rsid w:val="008C24F4"/>
    <w:rsid w:val="008C2D76"/>
    <w:rsid w:val="008C6147"/>
    <w:rsid w:val="008D6DDE"/>
    <w:rsid w:val="00930D7A"/>
    <w:rsid w:val="00945232"/>
    <w:rsid w:val="00956D5D"/>
    <w:rsid w:val="00970100"/>
    <w:rsid w:val="00982F33"/>
    <w:rsid w:val="00983AE0"/>
    <w:rsid w:val="009B5B77"/>
    <w:rsid w:val="009C0825"/>
    <w:rsid w:val="009C5B64"/>
    <w:rsid w:val="009D172E"/>
    <w:rsid w:val="009D2A26"/>
    <w:rsid w:val="009F48FD"/>
    <w:rsid w:val="00A05E3A"/>
    <w:rsid w:val="00A213FB"/>
    <w:rsid w:val="00A57A59"/>
    <w:rsid w:val="00A67021"/>
    <w:rsid w:val="00A85413"/>
    <w:rsid w:val="00A9321E"/>
    <w:rsid w:val="00A96760"/>
    <w:rsid w:val="00AA487B"/>
    <w:rsid w:val="00AA697A"/>
    <w:rsid w:val="00AA6B43"/>
    <w:rsid w:val="00AB1F0D"/>
    <w:rsid w:val="00AC12FB"/>
    <w:rsid w:val="00AC4D49"/>
    <w:rsid w:val="00AE74EC"/>
    <w:rsid w:val="00B11484"/>
    <w:rsid w:val="00B127CD"/>
    <w:rsid w:val="00B17372"/>
    <w:rsid w:val="00B20BA8"/>
    <w:rsid w:val="00B24E71"/>
    <w:rsid w:val="00B41E22"/>
    <w:rsid w:val="00B9376E"/>
    <w:rsid w:val="00BF3ED8"/>
    <w:rsid w:val="00BF4751"/>
    <w:rsid w:val="00C740BC"/>
    <w:rsid w:val="00C80767"/>
    <w:rsid w:val="00CA28E2"/>
    <w:rsid w:val="00CD1E14"/>
    <w:rsid w:val="00CE5346"/>
    <w:rsid w:val="00CF00A9"/>
    <w:rsid w:val="00CF176C"/>
    <w:rsid w:val="00CF2394"/>
    <w:rsid w:val="00D2228D"/>
    <w:rsid w:val="00D3220D"/>
    <w:rsid w:val="00D37230"/>
    <w:rsid w:val="00D60FDC"/>
    <w:rsid w:val="00D63655"/>
    <w:rsid w:val="00D90D18"/>
    <w:rsid w:val="00D91928"/>
    <w:rsid w:val="00DA17DB"/>
    <w:rsid w:val="00DB61FB"/>
    <w:rsid w:val="00DC52CB"/>
    <w:rsid w:val="00DE17DB"/>
    <w:rsid w:val="00DE4C75"/>
    <w:rsid w:val="00DE745A"/>
    <w:rsid w:val="00E0307F"/>
    <w:rsid w:val="00E16434"/>
    <w:rsid w:val="00E225AD"/>
    <w:rsid w:val="00E81422"/>
    <w:rsid w:val="00E8569B"/>
    <w:rsid w:val="00E91D13"/>
    <w:rsid w:val="00EA1592"/>
    <w:rsid w:val="00EA72FD"/>
    <w:rsid w:val="00ED0FC8"/>
    <w:rsid w:val="00EE154B"/>
    <w:rsid w:val="00EE1A15"/>
    <w:rsid w:val="00EF5F1D"/>
    <w:rsid w:val="00EF7DDE"/>
    <w:rsid w:val="00F2335B"/>
    <w:rsid w:val="00F25C6F"/>
    <w:rsid w:val="00F31ED4"/>
    <w:rsid w:val="00F67C6C"/>
    <w:rsid w:val="00F748C4"/>
    <w:rsid w:val="00F95496"/>
    <w:rsid w:val="00FD229C"/>
    <w:rsid w:val="00FF1D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40.115.124.2/sp/subjects/guide.php?subject=harvardref" TargetMode="External"/><Relationship Id="rId7" Type="http://schemas.openxmlformats.org/officeDocument/2006/relationships/endnotes" Target="endnotes.xml"/><Relationship Id="rId12" Type="http://schemas.openxmlformats.org/officeDocument/2006/relationships/hyperlink" Target="https://www.tourismireland.com/research-and-insight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40.115.124.2/sp/subjects/guide.php?subject=harvard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ilteireland.ie/Research-and-Insights.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oodle.cct.ie/course/view.php?id=1861" TargetMode="External"/><Relationship Id="rId10" Type="http://schemas.openxmlformats.org/officeDocument/2006/relationships/hyperlink" Target="https://www.cso.ie/en/statistics/tourismandtrave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gov.ie/organization/dublin-city-council?tags=Transport+and+Infrastructure" TargetMode="External"/><Relationship Id="rId14" Type="http://schemas.openxmlformats.org/officeDocument/2006/relationships/image" Target="media/image3.png"/><Relationship Id="rId22"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16</Pages>
  <Words>10623</Words>
  <Characters>60554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18</cp:revision>
  <dcterms:created xsi:type="dcterms:W3CDTF">2024-03-08T18:43:00Z</dcterms:created>
  <dcterms:modified xsi:type="dcterms:W3CDTF">2024-04-01T20:22:00Z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