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47" w:history="1">
            <w:r w:rsidRPr="00396C85">
              <w:rPr>
                <w:rStyle w:val="Hyperlink"/>
                <w:noProof/>
              </w:rPr>
              <w:t>Chapter 1</w:t>
            </w:r>
            <w:r>
              <w:rPr>
                <w:noProof/>
                <w:webHidden/>
              </w:rPr>
              <w:tab/>
            </w:r>
            <w:r>
              <w:rPr>
                <w:noProof/>
                <w:webHidden/>
              </w:rPr>
              <w:fldChar w:fldCharType="begin"/>
            </w:r>
            <w:r>
              <w:rPr>
                <w:noProof/>
                <w:webHidden/>
              </w:rPr>
              <w:instrText xml:space="preserve"> PAGEREF _Toc158384947 \h </w:instrText>
            </w:r>
            <w:r>
              <w:rPr>
                <w:noProof/>
                <w:webHidden/>
              </w:rPr>
            </w:r>
            <w:r>
              <w:rPr>
                <w:noProof/>
                <w:webHidden/>
              </w:rPr>
              <w:fldChar w:fldCharType="separate"/>
            </w:r>
            <w:r>
              <w:rPr>
                <w:noProof/>
                <w:webHidden/>
              </w:rPr>
              <w:t>1</w:t>
            </w:r>
            <w:r>
              <w:rPr>
                <w:noProof/>
                <w:webHidden/>
              </w:rPr>
              <w:fldChar w:fldCharType="end"/>
            </w:r>
          </w:hyperlink>
        </w:p>
        <w:p w14:paraId="6C81052B" w14:textId="0046FAD7" w:rsidR="004902C7" w:rsidRDefault="004902C7">
          <w:pPr>
            <w:pStyle w:val="TOC2"/>
            <w:tabs>
              <w:tab w:val="right" w:leader="dot" w:pos="9016"/>
            </w:tabs>
            <w:rPr>
              <w:rFonts w:asciiTheme="minorHAnsi" w:eastAsiaTheme="minorEastAsia" w:hAnsiTheme="minorHAnsi"/>
              <w:noProof/>
              <w:sz w:val="24"/>
              <w:szCs w:val="24"/>
              <w:lang w:eastAsia="en-IE"/>
            </w:rPr>
          </w:pPr>
          <w:hyperlink w:anchor="_Toc158384948" w:history="1">
            <w:r w:rsidRPr="00396C85">
              <w:rPr>
                <w:rStyle w:val="Hyperlink"/>
                <w:noProof/>
              </w:rPr>
              <w:t>Chapter 1.1</w:t>
            </w:r>
            <w:r>
              <w:rPr>
                <w:noProof/>
                <w:webHidden/>
              </w:rPr>
              <w:tab/>
            </w:r>
            <w:r>
              <w:rPr>
                <w:noProof/>
                <w:webHidden/>
              </w:rPr>
              <w:fldChar w:fldCharType="begin"/>
            </w:r>
            <w:r>
              <w:rPr>
                <w:noProof/>
                <w:webHidden/>
              </w:rPr>
              <w:instrText xml:space="preserve"> PAGEREF _Toc158384948 \h </w:instrText>
            </w:r>
            <w:r>
              <w:rPr>
                <w:noProof/>
                <w:webHidden/>
              </w:rPr>
            </w:r>
            <w:r>
              <w:rPr>
                <w:noProof/>
                <w:webHidden/>
              </w:rPr>
              <w:fldChar w:fldCharType="separate"/>
            </w:r>
            <w:r>
              <w:rPr>
                <w:noProof/>
                <w:webHidden/>
              </w:rPr>
              <w:t>1</w:t>
            </w:r>
            <w:r>
              <w:rPr>
                <w:noProof/>
                <w:webHidden/>
              </w:rPr>
              <w:fldChar w:fldCharType="end"/>
            </w:r>
          </w:hyperlink>
        </w:p>
        <w:p w14:paraId="2CB042AD" w14:textId="4446C55E" w:rsidR="004902C7" w:rsidRDefault="004902C7">
          <w:pPr>
            <w:pStyle w:val="TOC3"/>
            <w:tabs>
              <w:tab w:val="right" w:leader="dot" w:pos="9016"/>
            </w:tabs>
            <w:rPr>
              <w:rFonts w:asciiTheme="minorHAnsi" w:eastAsiaTheme="minorEastAsia" w:hAnsiTheme="minorHAnsi"/>
              <w:noProof/>
              <w:sz w:val="24"/>
              <w:szCs w:val="24"/>
              <w:lang w:eastAsia="en-IE"/>
            </w:rPr>
          </w:pPr>
          <w:hyperlink w:anchor="_Toc158384949" w:history="1">
            <w:r w:rsidRPr="00396C85">
              <w:rPr>
                <w:rStyle w:val="Hyperlink"/>
                <w:noProof/>
              </w:rPr>
              <w:t>Chapter 1.1.1.</w:t>
            </w:r>
            <w:r>
              <w:rPr>
                <w:noProof/>
                <w:webHidden/>
              </w:rPr>
              <w:tab/>
            </w:r>
            <w:r>
              <w:rPr>
                <w:noProof/>
                <w:webHidden/>
              </w:rPr>
              <w:fldChar w:fldCharType="begin"/>
            </w:r>
            <w:r>
              <w:rPr>
                <w:noProof/>
                <w:webHidden/>
              </w:rPr>
              <w:instrText xml:space="preserve"> PAGEREF _Toc158384949 \h </w:instrText>
            </w:r>
            <w:r>
              <w:rPr>
                <w:noProof/>
                <w:webHidden/>
              </w:rPr>
            </w:r>
            <w:r>
              <w:rPr>
                <w:noProof/>
                <w:webHidden/>
              </w:rPr>
              <w:fldChar w:fldCharType="separate"/>
            </w:r>
            <w:r>
              <w:rPr>
                <w:noProof/>
                <w:webHidden/>
              </w:rPr>
              <w:t>1</w:t>
            </w:r>
            <w:r>
              <w:rPr>
                <w:noProof/>
                <w:webHidden/>
              </w:rPr>
              <w:fldChar w:fldCharType="end"/>
            </w:r>
          </w:hyperlink>
        </w:p>
        <w:p w14:paraId="00FAAAA9" w14:textId="1178BF60"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50" w:history="1">
            <w:r w:rsidRPr="00396C85">
              <w:rPr>
                <w:rStyle w:val="Hyperlink"/>
                <w:noProof/>
              </w:rPr>
              <w:t>References</w:t>
            </w:r>
            <w:r>
              <w:rPr>
                <w:noProof/>
                <w:webHidden/>
              </w:rPr>
              <w:tab/>
            </w:r>
            <w:r>
              <w:rPr>
                <w:noProof/>
                <w:webHidden/>
              </w:rPr>
              <w:fldChar w:fldCharType="begin"/>
            </w:r>
            <w:r>
              <w:rPr>
                <w:noProof/>
                <w:webHidden/>
              </w:rPr>
              <w:instrText xml:space="preserve"> PAGEREF _Toc158384950 \h </w:instrText>
            </w:r>
            <w:r>
              <w:rPr>
                <w:noProof/>
                <w:webHidden/>
              </w:rPr>
            </w:r>
            <w:r>
              <w:rPr>
                <w:noProof/>
                <w:webHidden/>
              </w:rPr>
              <w:fldChar w:fldCharType="separate"/>
            </w:r>
            <w:r>
              <w:rPr>
                <w:noProof/>
                <w:webHidden/>
              </w:rPr>
              <w:t>2</w:t>
            </w:r>
            <w:r>
              <w:rPr>
                <w:noProof/>
                <w:webHidden/>
              </w:rPr>
              <w:fldChar w:fldCharType="end"/>
            </w:r>
          </w:hyperlink>
        </w:p>
        <w:p w14:paraId="77548948" w14:textId="2B71D7A2"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58384946"/>
      <w:r>
        <w:lastRenderedPageBreak/>
        <w:t>Introduction</w:t>
      </w:r>
      <w:bookmarkEnd w:id="0"/>
    </w:p>
    <w:p w14:paraId="077995FA" w14:textId="77777777" w:rsidR="007A6DB4" w:rsidRDefault="007A6DB4" w:rsidP="007A6DB4"/>
    <w:p w14:paraId="46CDF33E" w14:textId="360D85D0" w:rsidR="00C302A8" w:rsidRDefault="007A6DB4" w:rsidP="00103EC1">
      <w:pPr>
        <w:pStyle w:val="Heading2"/>
      </w:pPr>
      <w:r>
        <w:t>Motivation</w:t>
      </w:r>
    </w:p>
    <w:p w14:paraId="29DA3CC3" w14:textId="21C844CA" w:rsidR="00103EC1" w:rsidRPr="00103EC1" w:rsidRDefault="00103EC1" w:rsidP="00A731F0">
      <w:pPr>
        <w:jc w:val="both"/>
      </w:pPr>
      <w:r>
        <w:t xml:space="preserve">Over the last decade, Iceland has undergone a remarkable transformation in its tourism industry. Once considered a relatively isolated and marginal destination, Iceland has become a highly attractive location for internal visitors. As </w:t>
      </w:r>
      <w:r w:rsidRPr="00D95304">
        <w:rPr>
          <w:highlight w:val="yellow"/>
        </w:rPr>
        <w:t>Johannesson et al. (2010, p.278</w:t>
      </w:r>
      <w:r>
        <w:t>) note, “tourism in Iceland has evolved from a marginal activity to a central component of the national economy”. The country’s unique natural beauty, ranging from glaciers and volcanoes to geysers and waterfalls, has been a major draw for travellers seeking extraordinary landscapes and outdoor experiences</w:t>
      </w:r>
      <w:r w:rsidR="00B13D9C">
        <w:t xml:space="preserve"> (UNTWO, 2010)</w:t>
      </w:r>
      <w:r>
        <w:t>. Moreover, Iceland’s reputation for safety, environmental consciousness, and cultural richness has further enhanced its global appeal</w:t>
      </w:r>
      <w:r w:rsidR="00B13D9C">
        <w:t xml:space="preserve"> (OECD, 2020)</w:t>
      </w:r>
      <w:r>
        <w:t>. This rapid growth in tourism has brought significant economic benefits, contributing substantially to Iceland’s GPD and creating employment opportunities across multiple sectors</w:t>
      </w:r>
      <w:r w:rsidR="00B13D9C">
        <w:t xml:space="preserve"> (Icelandic Tourist Board, 2022)</w:t>
      </w:r>
      <w:r>
        <w:t>. However, it has algo posed considerable challenges in terms of resource management, infrastructure development, and strategic planning</w:t>
      </w:r>
      <w:r w:rsidR="00B13D9C">
        <w:t xml:space="preserve"> (OECD, 2020)</w:t>
      </w:r>
      <w:r>
        <w:t>. As the number of visitors continues to rise, it becomes increasingly important to develop a deeper understanding of tourist profiles to manage growth sustaina</w:t>
      </w:r>
      <w:r w:rsidR="00A731F0">
        <w:t>bly and maintain the quality of visitor experiences. One crucial step towards achieving this goal is the ability to segment tourists based on meaningful characteristics. Understanding who visits Iceland, for how long, and what economic background they represent allows tourists stakeholders to customise marketing strategies, optimise services, and implement public policies that better align with the need of different tourist groups</w:t>
      </w:r>
      <w:r w:rsidR="00B13D9C">
        <w:t xml:space="preserve"> (</w:t>
      </w:r>
      <w:proofErr w:type="spellStart"/>
      <w:r w:rsidR="00B13D9C">
        <w:t>Dolnicar</w:t>
      </w:r>
      <w:proofErr w:type="spellEnd"/>
      <w:r w:rsidR="00B13D9C" w:rsidRPr="00D95304">
        <w:t>, 20</w:t>
      </w:r>
      <w:r w:rsidR="00D95304" w:rsidRPr="00D95304">
        <w:t>18</w:t>
      </w:r>
      <w:r w:rsidR="00B13D9C" w:rsidRPr="00D95304">
        <w:t>)</w:t>
      </w:r>
      <w:r w:rsidR="00A731F0" w:rsidRPr="00D95304">
        <w:t>.</w:t>
      </w:r>
      <w:r w:rsidR="00A731F0">
        <w:t xml:space="preserve"> In this context, data analysis has become an indispensable tool for transforming raw information into actionable insights. Among the various analytical methods available, clustering techniques stand out for their ability to group observations based on patterns in the data without requiring predefined categories. Clustering offers a way to discover hidden structures in tourist data, providing new perspectives that are often not visible through traditional descriptive statistics. Applying these techniques to study the behaviour of tourists visiting Iceland can yield valuable information for enhancing the effectiveness of tourism management strategies. </w:t>
      </w:r>
    </w:p>
    <w:p w14:paraId="3B56539F" w14:textId="77777777" w:rsidR="00185B61" w:rsidRDefault="00185B61" w:rsidP="004A0E27">
      <w:pPr>
        <w:pStyle w:val="Heading2"/>
      </w:pPr>
    </w:p>
    <w:p w14:paraId="6212B437" w14:textId="07F0C8DC" w:rsidR="005A6964" w:rsidRDefault="005A6964" w:rsidP="004A0E27">
      <w:pPr>
        <w:pStyle w:val="Heading2"/>
      </w:pPr>
      <w:r>
        <w:t>Research Problem</w:t>
      </w:r>
    </w:p>
    <w:p w14:paraId="7A18E2EE" w14:textId="39990E92" w:rsidR="00A731F0" w:rsidRDefault="00A731F0" w:rsidP="004A0E27">
      <w:pPr>
        <w:jc w:val="both"/>
      </w:pPr>
      <w:r>
        <w:t>Despite the importance of understanding the tourist population in Iceland, current profiling practices remain limited. Most available data tend to focus on basic demographic indicators such as country of origin, gender, or general expenditure levels</w:t>
      </w:r>
      <w:r w:rsidR="00B13D9C">
        <w:t xml:space="preserve"> (OECD, 2020)</w:t>
      </w:r>
      <w:r>
        <w:t xml:space="preserve">. However, these broad statistics fail to capture more </w:t>
      </w:r>
      <w:r w:rsidR="002255D7">
        <w:t>elaborated aspects of visitor behaviour, such as how long different groups stay, how age influences patterns, or how income affects tourism activities</w:t>
      </w:r>
      <w:r w:rsidR="00B13D9C">
        <w:t xml:space="preserve"> (</w:t>
      </w:r>
      <w:proofErr w:type="spellStart"/>
      <w:r w:rsidR="00B13D9C">
        <w:t>Dolnicar</w:t>
      </w:r>
      <w:proofErr w:type="spellEnd"/>
      <w:r w:rsidR="00B13D9C">
        <w:t>, 20</w:t>
      </w:r>
      <w:r w:rsidR="00D95304">
        <w:t>18</w:t>
      </w:r>
      <w:r w:rsidR="00B13D9C">
        <w:t>)</w:t>
      </w:r>
      <w:r w:rsidR="002255D7">
        <w:t>. The absence of more detailed segmentation prevents tourism agencies and business from designing targeted marketing campaigns and developing personalised tourist experiences. Without deeper insights into visitor characteristics, public policy initiatives also risk being less effective or missing opportunities to promote sustainable tourism practices. Therefore, there is a clear need to move beyond simple country or origin analysis towards more sophisticated methods of tourist segmentation. This project addresses this gap by applying unsupervised clustering algorithms to classify tourists based on three key variables: age, length of stay, and income.</w:t>
      </w:r>
    </w:p>
    <w:p w14:paraId="7764F35A" w14:textId="77777777" w:rsidR="004A0E27" w:rsidRDefault="004A0E27" w:rsidP="005A6964"/>
    <w:p w14:paraId="2285933F" w14:textId="68BBF0F1" w:rsidR="004A0E27" w:rsidRDefault="004A0E27" w:rsidP="004A0E27">
      <w:pPr>
        <w:pStyle w:val="Heading2"/>
      </w:pPr>
      <w:r>
        <w:lastRenderedPageBreak/>
        <w:t>Research Question</w:t>
      </w:r>
    </w:p>
    <w:p w14:paraId="22103302" w14:textId="6EA35D38" w:rsidR="004A0E27" w:rsidRDefault="004A0E27" w:rsidP="004A0E27">
      <w:pPr>
        <w:jc w:val="both"/>
      </w:pPr>
      <w:r>
        <w:t xml:space="preserve">Given the above problem, the research question which will guide this research is: How can clustering techniques be applied to identify relevant tourist segments visiting Iceland, based on age, length of stay and average </w:t>
      </w:r>
      <w:r w:rsidR="002255D7">
        <w:t>income? This question highlights the dual focus of the projects: both the methodological exploration of clustering techniques and the practical goal of generating meaningful tourist segments to support tourism development strategies.</w:t>
      </w:r>
    </w:p>
    <w:p w14:paraId="49F462F2" w14:textId="77777777" w:rsidR="004A0E27" w:rsidRDefault="004A0E27" w:rsidP="004A0E27"/>
    <w:p w14:paraId="35D69EBC" w14:textId="277904DA" w:rsidR="004A0E27" w:rsidRDefault="004A0E27" w:rsidP="004A0E27">
      <w:pPr>
        <w:pStyle w:val="Heading2"/>
      </w:pPr>
      <w:r>
        <w:t>Research Hypothesis</w:t>
      </w:r>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A16D7EA" w14:textId="358FF061" w:rsidR="002255D7" w:rsidRDefault="002255D7" w:rsidP="004A0E27">
      <w:pPr>
        <w:jc w:val="both"/>
      </w:pPr>
      <w:r>
        <w:t xml:space="preserve">Testing these hypotheses allows us to assess whether clustering is a valid and effective approach for analysing Iceland tourism data. The statistical analysis performed throughout the project will provide evidence to accept or reject the null hypothesis.  </w:t>
      </w:r>
    </w:p>
    <w:p w14:paraId="7DD80E96" w14:textId="77777777" w:rsidR="004A0E27" w:rsidRDefault="004A0E27" w:rsidP="004A0E27"/>
    <w:p w14:paraId="7C680245" w14:textId="2606A3C3" w:rsidR="004A0E27" w:rsidRDefault="004A0E27" w:rsidP="004A0E27">
      <w:pPr>
        <w:pStyle w:val="Heading2"/>
      </w:pPr>
      <w:r>
        <w:t>Research Objectives</w:t>
      </w:r>
    </w:p>
    <w:p w14:paraId="67FC2B85" w14:textId="41C828FA" w:rsidR="002255D7" w:rsidRDefault="002255D7" w:rsidP="000B3A77">
      <w:pPr>
        <w:jc w:val="both"/>
      </w:pPr>
      <w:r>
        <w:t>The main objective of this project is to explore the effectiveness of unsupervised machine learning techniques in segmenting tourists visiting Iceland according to age, length of stay, and income. To achieve this overall goal, the following specific objectives are defined:</w:t>
      </w:r>
    </w:p>
    <w:p w14:paraId="37E59E1A" w14:textId="1CF206B5" w:rsidR="002255D7" w:rsidRDefault="002255D7" w:rsidP="000B3A77">
      <w:pPr>
        <w:pStyle w:val="ListParagraph"/>
        <w:numPr>
          <w:ilvl w:val="0"/>
          <w:numId w:val="5"/>
        </w:numPr>
        <w:jc w:val="both"/>
      </w:pPr>
      <w:r>
        <w:t>Analyse and prepare a structured tourism dataset sourced from credible secondary data (Visitor Surveys, 2023) to ensure it is suitable for clustering analysis.</w:t>
      </w:r>
    </w:p>
    <w:p w14:paraId="4705E711" w14:textId="7AF02915" w:rsidR="002255D7" w:rsidRDefault="002255D7" w:rsidP="000B3A77">
      <w:pPr>
        <w:pStyle w:val="ListParagraph"/>
        <w:numPr>
          <w:ilvl w:val="0"/>
          <w:numId w:val="5"/>
        </w:numPr>
        <w:jc w:val="both"/>
      </w:pPr>
      <w:r>
        <w:t>Apply three different clustering algorithms, K-Means, Hierarchical clustering, and DBSCAN, to the data, comparing their outputs.</w:t>
      </w:r>
    </w:p>
    <w:p w14:paraId="51510685" w14:textId="7C94720F" w:rsidR="002255D7" w:rsidRDefault="002255D7" w:rsidP="000B3A77">
      <w:pPr>
        <w:pStyle w:val="ListParagraph"/>
        <w:numPr>
          <w:ilvl w:val="0"/>
          <w:numId w:val="5"/>
        </w:numPr>
        <w:jc w:val="both"/>
      </w:pPr>
      <w:r>
        <w:t xml:space="preserve">Evaluate the performance and quality of each clustering method by using </w:t>
      </w:r>
      <w:r w:rsidR="000B3A77">
        <w:t>appropriate metrics, including the silhouette score, the Davies-Boulding index, and dendrogram analysis.</w:t>
      </w:r>
    </w:p>
    <w:p w14:paraId="0157A2CD" w14:textId="3548868B" w:rsidR="000B3A77" w:rsidRDefault="000B3A77" w:rsidP="000B3A77">
      <w:pPr>
        <w:pStyle w:val="ListParagraph"/>
        <w:numPr>
          <w:ilvl w:val="0"/>
          <w:numId w:val="5"/>
        </w:numPr>
        <w:jc w:val="both"/>
      </w:pPr>
      <w:r>
        <w:t>Visualise and interpret the clusters generated, identifying the main characteristics that define each tourist segment and linking them to practical tourism management needs.</w:t>
      </w:r>
    </w:p>
    <w:p w14:paraId="4E48E099" w14:textId="17A40674" w:rsidR="000B3A77" w:rsidRDefault="000B3A77" w:rsidP="000B3A77">
      <w:pPr>
        <w:pStyle w:val="ListParagraph"/>
        <w:numPr>
          <w:ilvl w:val="0"/>
          <w:numId w:val="5"/>
        </w:numPr>
        <w:jc w:val="both"/>
      </w:pPr>
      <w:r>
        <w:t>Discuss the implications of the findings for Iceland’s tourism strategies, highlighting how more precise segmentation can contribute to sustainable tourism development and improved tourist experiences.</w:t>
      </w:r>
    </w:p>
    <w:p w14:paraId="0E2D58A9" w14:textId="4BE81BB3" w:rsidR="000B3A77" w:rsidRDefault="000B3A77" w:rsidP="000B3A77">
      <w:pPr>
        <w:jc w:val="both"/>
      </w:pPr>
      <w:r>
        <w:t xml:space="preserve">Through the accomplishment of these objectives, the project aims to make practical contribution to the tourism sector in Iceland. By providing a more detailed understanding of tourist profiles, the research seeks to enhance the ability of policymakers, businesses, and other stakeholders to adapt to evolving visitor patterns and demands. In a broader sense, it also illustrates the values of modern data science techniques in addressing real world challenges in tourism management. </w:t>
      </w:r>
    </w:p>
    <w:p w14:paraId="5C33CEB1" w14:textId="77777777" w:rsidR="00E60722" w:rsidRDefault="00E60722"/>
    <w:p w14:paraId="260F7881" w14:textId="5226226B" w:rsidR="00E60722" w:rsidRDefault="0045466E" w:rsidP="0045466E">
      <w:pPr>
        <w:pStyle w:val="Heading1"/>
      </w:pPr>
      <w:r>
        <w:lastRenderedPageBreak/>
        <w:t>Literature Review</w:t>
      </w:r>
    </w:p>
    <w:p w14:paraId="4508CF19" w14:textId="77777777" w:rsidR="0045466E" w:rsidRDefault="0045466E" w:rsidP="0045466E"/>
    <w:p w14:paraId="78355648" w14:textId="77777777" w:rsidR="00197C25" w:rsidRDefault="00197C25" w:rsidP="00197C25">
      <w:pPr>
        <w:jc w:val="both"/>
      </w:pPr>
      <w:r>
        <w:t>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economic factors. Traditional statistical methods have often fallen short in capturing this complexity. According to the UNWTO (2023), “big data and advanced analytics offer the opportunity to shift from reactive to proactive destination management”. This has encouraged researchers to adopt machine learning models to improve decision-making in areas such as tourist flow prediction, experience personalisation, and visitor segmentation.</w:t>
      </w:r>
    </w:p>
    <w:p w14:paraId="639E6B42" w14:textId="77777777" w:rsidR="00197C25" w:rsidRDefault="00197C25" w:rsidP="00197C25">
      <w:pPr>
        <w:jc w:val="both"/>
      </w:pPr>
    </w:p>
    <w:p w14:paraId="3DDFFB69" w14:textId="77777777" w:rsidR="00197C25" w:rsidRDefault="00197C25" w:rsidP="00197C25">
      <w:pPr>
        <w:pStyle w:val="Heading2"/>
      </w:pPr>
      <w:r>
        <w:t>Clustering Techniques</w:t>
      </w:r>
    </w:p>
    <w:p w14:paraId="69EBFD0F" w14:textId="77777777" w:rsidR="00197C25" w:rsidRDefault="00197C25" w:rsidP="00197C25">
      <w:pPr>
        <w:pStyle w:val="Heading2"/>
      </w:pPr>
    </w:p>
    <w:p w14:paraId="0B5FBB9A" w14:textId="1D0C42F5"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For instance, </w:t>
      </w:r>
      <w:proofErr w:type="spellStart"/>
      <w:r w:rsidR="00360F22">
        <w:t>Dolnicar</w:t>
      </w:r>
      <w:proofErr w:type="spellEnd"/>
      <w:r w:rsidR="00360F22">
        <w:t xml:space="preserve"> (2022) reviewed numerous data-driven segmentation studies and concluded that clustering techniques offer more meaningful tourist profiles than traditional demographic approaches. Her work highlights the importance of including behavioural and psychographic data, such as travel motivations and preferences, in addition to basic variables like age or income.</w:t>
      </w:r>
    </w:p>
    <w:p w14:paraId="2AD9E495" w14:textId="7F043B2B"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help with making better decisions and creating more suitable services for visitors in Iceland. </w:t>
      </w:r>
    </w:p>
    <w:p w14:paraId="2AF15133" w14:textId="6D897C30" w:rsidR="00197C25" w:rsidRPr="0045466E"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0D42546D" w14:textId="77777777" w:rsidR="00E60722" w:rsidRDefault="00E60722" w:rsidP="00197C25">
      <w:pPr>
        <w:jc w:val="both"/>
      </w:pPr>
    </w:p>
    <w:p w14:paraId="52BBF00C" w14:textId="77777777" w:rsidR="00E60722" w:rsidRDefault="00E60722" w:rsidP="00197C25">
      <w:pPr>
        <w:jc w:val="both"/>
      </w:pPr>
    </w:p>
    <w:p w14:paraId="60742396" w14:textId="115A6C87" w:rsidR="00E60722" w:rsidRDefault="00C00B5D" w:rsidP="00C00B5D">
      <w:pPr>
        <w:pStyle w:val="Heading1"/>
      </w:pPr>
      <w:r>
        <w:t>Methodology</w:t>
      </w:r>
    </w:p>
    <w:p w14:paraId="46964528" w14:textId="77777777" w:rsidR="00C00B5D" w:rsidRDefault="00C00B5D" w:rsidP="00C00B5D"/>
    <w:p w14:paraId="652681EA" w14:textId="77777777" w:rsidR="005C38A3" w:rsidRPr="007E5955" w:rsidRDefault="005C38A3" w:rsidP="005C38A3">
      <w:pPr>
        <w:pStyle w:val="Heading2"/>
      </w:pPr>
      <w:bookmarkStart w:id="1" w:name="_Toc158384950"/>
      <w:r>
        <w:lastRenderedPageBreak/>
        <w:t>Project Aim</w:t>
      </w:r>
    </w:p>
    <w:p w14:paraId="1152E885" w14:textId="77777777" w:rsidR="005C38A3" w:rsidRDefault="005C38A3" w:rsidP="005C38A3">
      <w:pPr>
        <w:jc w:val="both"/>
      </w:pPr>
      <w:r>
        <w:t>The aim of this project is to explore tourist behaviour in Iceland during 2023 by applying different clustering algorithms to a structured dataset. By identifying distinct groups based on age, length of stay, and income, the project seeks to provide insights that can support more targeted tourism strategies and service designs.</w:t>
      </w:r>
    </w:p>
    <w:p w14:paraId="34AEE91E" w14:textId="77777777" w:rsidR="005C38A3" w:rsidRPr="007E5955" w:rsidRDefault="005C38A3" w:rsidP="005C38A3">
      <w:pPr>
        <w:pStyle w:val="Heading2"/>
        <w:jc w:val="both"/>
      </w:pPr>
      <w:r>
        <w:t>Methodological Framework</w:t>
      </w:r>
    </w:p>
    <w:p w14:paraId="35320395" w14:textId="77777777" w:rsidR="005C38A3" w:rsidRDefault="005C38A3" w:rsidP="005C38A3">
      <w:pPr>
        <w:jc w:val="both"/>
      </w:pPr>
      <w:r>
        <w:t>This project was developed following the CRISP-DM (Cross-Industry Standard Process for Data Mining) methodology, which provides a robust and systematic framework for carrying out data mining tasks. The process involved six stages: Business Understanding, Data Understanding, Data Preparation, Modelling, Evaluation, and Deployment. Each stage contributed crucially to the project’s overall aim of exploring tourist behaviour in Iceland during 2023, by identifying meaningful segments based on demographic and behavioural patterns.</w:t>
      </w:r>
    </w:p>
    <w:p w14:paraId="5AC0433E" w14:textId="77777777" w:rsidR="005C38A3" w:rsidRDefault="005C38A3" w:rsidP="005C38A3">
      <w:pPr>
        <w:pStyle w:val="Heading3"/>
        <w:jc w:val="both"/>
      </w:pPr>
      <w:r>
        <w:t>Business Understanding</w:t>
      </w:r>
    </w:p>
    <w:p w14:paraId="1CE092BE" w14:textId="77777777" w:rsidR="005C38A3" w:rsidRPr="00840224" w:rsidRDefault="005C38A3" w:rsidP="005C38A3">
      <w:pPr>
        <w:jc w:val="both"/>
      </w:pPr>
      <w:r>
        <w:t>The initial step focused on defining the project’s objectives and understanding the underlying business problem. Tourism authorities and stakeholders in Iceland increasingly need to customise their services and marketing efforts to diverse tourist profiles. Understanding how tourist differ in age, stay duration, and income can guide better-targeted strategies, enhance visitor satisfaction, and promote sustainable tourism development. The project’s primary goal was thus to uncover distinct tourist segments through unsupervised learning techniques.</w:t>
      </w:r>
    </w:p>
    <w:p w14:paraId="6E6A481B" w14:textId="77777777" w:rsidR="005C38A3" w:rsidRDefault="005C38A3" w:rsidP="005C38A3">
      <w:pPr>
        <w:pStyle w:val="Heading3"/>
        <w:jc w:val="both"/>
      </w:pPr>
      <w:r>
        <w:t>Data Understanding</w:t>
      </w:r>
    </w:p>
    <w:p w14:paraId="7E5D1FC7" w14:textId="19BB5244" w:rsidR="005C38A3" w:rsidRPr="00840224" w:rsidRDefault="005C38A3" w:rsidP="005C38A3">
      <w:pPr>
        <w:jc w:val="both"/>
      </w:pPr>
      <w:r>
        <w:t xml:space="preserve">After clarifying the business goals, the next step involved familiarising with the available data. </w:t>
      </w:r>
      <w:r w:rsidR="000B4E2D">
        <w:t xml:space="preserve">The dataset used in this project was obtained from the Icelandic Tourist Board’s official website, </w:t>
      </w:r>
      <w:hyperlink r:id="rId10" w:history="1">
        <w:r w:rsidR="000B4E2D" w:rsidRPr="0033173E">
          <w:rPr>
            <w:rStyle w:val="Hyperlink"/>
          </w:rPr>
          <w:t>https://www.ferdamalastofa.is/en/recearch-and-statistics/visitor-surveys</w:t>
        </w:r>
      </w:hyperlink>
      <w:r w:rsidR="000B4E2D">
        <w:t xml:space="preserve">, specifically from the Visitor Surveys section. This site offers structured data gathered through departure surveys conducted at Keflavik International Airport. These surveys are performed year-round among foreign tourists departing from Iceland and aim to monitor changes and developments in the tourism market over time. For this project, the Excel file from 2023 was used, as it represents the most recent available year at the time of analysis. The original Excel file contains a rich collection of data divided across several sheets, each focused on different aspects of tourist’s behaviour and demographics. The main sections include age distribution of visitors across various nationalities, income brackets reported by tourists, length of stay in Iceland and type of accommodation, group size, activities undertaken during the visit, travel planning details, when and how the trip was booked, visitor satisfaction and attitudes regarding services and experiences. </w:t>
      </w:r>
      <w:r w:rsidR="00C338FD">
        <w:t>The nationalities included in the dataset represent the countries with the highest number of visitors to Iceland in 2023, according to the survey results compiled by the Icelandic Tourist Board.</w:t>
      </w:r>
    </w:p>
    <w:p w14:paraId="55990BC1" w14:textId="77777777" w:rsidR="005C38A3" w:rsidRDefault="005C38A3" w:rsidP="005C38A3">
      <w:pPr>
        <w:pStyle w:val="Heading3"/>
      </w:pPr>
      <w:r>
        <w:t>Data Preparation</w:t>
      </w:r>
    </w:p>
    <w:p w14:paraId="6F044A3C" w14:textId="6EDCD38A" w:rsidR="00371249" w:rsidRDefault="00D67540" w:rsidP="00371249">
      <w:pPr>
        <w:jc w:val="both"/>
      </w:pPr>
      <w:r>
        <w:t xml:space="preserve">Once the data was gathered from the Icelandic Tourist Board’s visitor surveys of 2023, a thorough data preparation phase was conducted to ensure that the dataset was suitable for clustering analysis. The original Excel file contained multiple sheets, each focused on a specific aspect of tourist behaviour such as age distribution, nationality, income levels, length of stay, type of accommodation, activities, and travel group size. </w:t>
      </w:r>
      <w:r w:rsidR="00371249">
        <w:t>For</w:t>
      </w:r>
      <w:r>
        <w:t xml:space="preserve"> this project, only the sheets corresponding to Age, Income, and Length of stay were selected. </w:t>
      </w:r>
      <w:r w:rsidR="00371249" w:rsidRPr="00371249">
        <w:t xml:space="preserve">The specific variables selected for this project were focused on age, length of stay, and income. These were chosen because they are directly relevant to understanding travel behaviour </w:t>
      </w:r>
      <w:r w:rsidR="00371249" w:rsidRPr="00371249">
        <w:lastRenderedPageBreak/>
        <w:t>and segmentation tourists for strategic marketing purposes</w:t>
      </w:r>
      <w:r w:rsidR="00371249">
        <w:t>, another important reason behind the selection was the small size of the dataset, with only 21 observations (one for each nationality). In clustering analysis, having many variables compared to a small number of data points can lead to problems such as overfitting, curse of dimensionality, and reduced interpretability. To avoid creating an overly large and sparse data frame that would compromise the robustness and reliability of the clustering results, the number of features was intentionally kept concise. By focusing on a limited set of highly relevant variables, the analysis maintained a balance between complexity and interpretability, ensuring that the clusters generated were both statistically meaningful and practically actionable.</w:t>
      </w:r>
      <w:r w:rsidR="00371249" w:rsidRPr="00371249">
        <w:t xml:space="preserve"> In the original Excel sheets, the data was presented as percentages summing to approximately 100% for each nationality, allowing for direct comparison between different tourist groups. </w:t>
      </w:r>
      <w:r w:rsidR="00371249">
        <w:t>The preparation process followed several key steps:</w:t>
      </w:r>
    </w:p>
    <w:p w14:paraId="65B9DB6A" w14:textId="313004F8" w:rsidR="00E77F3D" w:rsidRDefault="00E77F3D" w:rsidP="00E77F3D">
      <w:pPr>
        <w:pStyle w:val="ListParagraph"/>
        <w:numPr>
          <w:ilvl w:val="0"/>
          <w:numId w:val="4"/>
        </w:numPr>
        <w:jc w:val="both"/>
      </w:pPr>
      <w:r>
        <w:t>Merging relevant data sheets: the sheets corresponding to age, income, and length of stay were manually extracted and merged into a single data frame. Care was taken to ensure that the nationality information was consistently aligned across the different sheets, as slight differences in labelling sometimes occurred. Nationality was then set as the index of the resulting data frame to facilitate easier reference and manipulation.</w:t>
      </w:r>
    </w:p>
    <w:p w14:paraId="73728027" w14:textId="73B9BC3C" w:rsidR="00E77F3D" w:rsidRDefault="00E77F3D" w:rsidP="00E77F3D">
      <w:pPr>
        <w:pStyle w:val="ListParagraph"/>
        <w:numPr>
          <w:ilvl w:val="0"/>
          <w:numId w:val="4"/>
        </w:numPr>
        <w:jc w:val="both"/>
      </w:pPr>
      <w:r>
        <w:t xml:space="preserve">Cleaning the data: </w:t>
      </w:r>
      <w:r w:rsidR="00C23BCF">
        <w:t>some columns present in the original sheets, such as ‘All’ or ‘Total’, reflected aggregate percentages for all groups combined. Since these did not offer distinctive information for clustering purposes and could bias the segmentation, they were removed from the dataset. Similarly, any non-numeric columns or headers were carried over from the Excel formatting were cleaned out to ensure the dataset was purely numerical.</w:t>
      </w:r>
    </w:p>
    <w:p w14:paraId="75843D93" w14:textId="4BF2EEAE" w:rsidR="00C23BCF" w:rsidRDefault="00C23BCF" w:rsidP="00E77F3D">
      <w:pPr>
        <w:pStyle w:val="ListParagraph"/>
        <w:numPr>
          <w:ilvl w:val="0"/>
          <w:numId w:val="4"/>
        </w:numPr>
        <w:jc w:val="both"/>
      </w:pPr>
      <w:r>
        <w:t>Normalizing: the variables extracted from the original sheets were already expressed in percentage format. A verification step confirmed that, for each nationality, the percentages across each variables set approximately summed to 100% thus confirming the internal consistency of the dataset. No further scaling or normalization was necessary at this stage because all features were already on a comparable scale (0 to1).</w:t>
      </w:r>
    </w:p>
    <w:p w14:paraId="4E2F8BBF" w14:textId="32B583A5" w:rsidR="00C23BCF" w:rsidRDefault="00C23BCF" w:rsidP="00E77F3D">
      <w:pPr>
        <w:pStyle w:val="ListParagraph"/>
        <w:numPr>
          <w:ilvl w:val="0"/>
          <w:numId w:val="4"/>
        </w:numPr>
        <w:jc w:val="both"/>
      </w:pPr>
      <w:r>
        <w:t xml:space="preserve">Handling missing values: during the data inspection phase, it was confirmed that there were no missing values in the selected sheets for the nationalities chosen. This eliminates the need for imputation techniques and allowed for direct modelling without introducing artificial estimations. </w:t>
      </w:r>
    </w:p>
    <w:p w14:paraId="16911DDD" w14:textId="23F0CE57" w:rsidR="00C23BCF" w:rsidRDefault="00C23BCF" w:rsidP="00E77F3D">
      <w:pPr>
        <w:pStyle w:val="ListParagraph"/>
        <w:numPr>
          <w:ilvl w:val="0"/>
          <w:numId w:val="4"/>
        </w:numPr>
        <w:jc w:val="both"/>
      </w:pPr>
      <w:r>
        <w:t>Final data structure: after preparation, the final dataset consisted of 21 observations (each representing a nationality) and 17 features, divided as follows:</w:t>
      </w:r>
    </w:p>
    <w:p w14:paraId="7B3CF4A8" w14:textId="5B2DD511" w:rsidR="00C23BCF" w:rsidRDefault="00C23BCF" w:rsidP="00C23BCF">
      <w:pPr>
        <w:pStyle w:val="ListParagraph"/>
        <w:numPr>
          <w:ilvl w:val="1"/>
          <w:numId w:val="4"/>
        </w:numPr>
        <w:jc w:val="both"/>
      </w:pPr>
      <w:r>
        <w:t>5 age-related variables (&lt; 24 years, 25-34 years, 35-44 years, 45-54 years, &gt;55 years)</w:t>
      </w:r>
    </w:p>
    <w:p w14:paraId="11293494" w14:textId="4DCD2D49" w:rsidR="00C23BCF" w:rsidRDefault="00C23BCF" w:rsidP="00C23BCF">
      <w:pPr>
        <w:pStyle w:val="ListParagraph"/>
        <w:numPr>
          <w:ilvl w:val="1"/>
          <w:numId w:val="4"/>
        </w:numPr>
        <w:jc w:val="both"/>
      </w:pPr>
      <w:r>
        <w:t>7 length-of-stay variables (Did not stay overnight, 1 night, 2-3 nights, 4-5 nights, 6-8 nights, 9-12 nights, &gt;13 nights).</w:t>
      </w:r>
    </w:p>
    <w:p w14:paraId="02BFA813" w14:textId="2C37AF87" w:rsidR="00C23BCF" w:rsidRDefault="00C23BCF" w:rsidP="00C23BCF">
      <w:pPr>
        <w:pStyle w:val="ListParagraph"/>
        <w:numPr>
          <w:ilvl w:val="1"/>
          <w:numId w:val="4"/>
        </w:numPr>
        <w:jc w:val="both"/>
      </w:pPr>
      <w:r>
        <w:t>5 income variables (low, low average, average, high average, high).</w:t>
      </w:r>
    </w:p>
    <w:p w14:paraId="3F4DD1DE" w14:textId="49915E07" w:rsidR="00C23BCF" w:rsidRPr="00840224" w:rsidRDefault="00C23BCF" w:rsidP="00C23BCF">
      <w:pPr>
        <w:jc w:val="both"/>
      </w:pPr>
      <w:r>
        <w:t>These preparation steps ensured that the dataset was clean, consistent, and ready for clustering analysis. In addition, focusing on these key demographic and behavioural features positioned the project to generate actionable insights relevant for tourism strategy and segmentation.</w:t>
      </w:r>
    </w:p>
    <w:p w14:paraId="42DB381B" w14:textId="77777777" w:rsidR="00371249" w:rsidRPr="0061799C" w:rsidRDefault="00371249" w:rsidP="00D67540">
      <w:pPr>
        <w:jc w:val="both"/>
      </w:pPr>
    </w:p>
    <w:p w14:paraId="14E74AAD" w14:textId="77777777" w:rsidR="005C38A3" w:rsidRDefault="005C38A3" w:rsidP="00D67540">
      <w:pPr>
        <w:pStyle w:val="Heading3"/>
        <w:jc w:val="both"/>
      </w:pPr>
      <w:r>
        <w:t xml:space="preserve">Modelling </w:t>
      </w:r>
    </w:p>
    <w:p w14:paraId="08288E9E" w14:textId="77777777" w:rsidR="005C38A3" w:rsidRDefault="005C38A3" w:rsidP="005C38A3">
      <w:pPr>
        <w:jc w:val="both"/>
      </w:pPr>
      <w:r>
        <w:t>Three clustering algorithms were applied to uncover patterns in the data:</w:t>
      </w:r>
    </w:p>
    <w:p w14:paraId="16F3E69E" w14:textId="77777777" w:rsidR="005C38A3" w:rsidRDefault="005C38A3" w:rsidP="005C38A3">
      <w:pPr>
        <w:pStyle w:val="ListParagraph"/>
        <w:numPr>
          <w:ilvl w:val="0"/>
          <w:numId w:val="3"/>
        </w:numPr>
        <w:jc w:val="both"/>
      </w:pPr>
      <w:r>
        <w:t>K-Means Clustering: a popular and robust method for partitioning data into k non-overlapping clusters. K-Means assumes spherical clusters and minimizes intra-cluster variance.</w:t>
      </w:r>
    </w:p>
    <w:p w14:paraId="25E2FD1D" w14:textId="77777777" w:rsidR="005C38A3" w:rsidRDefault="005C38A3" w:rsidP="005C38A3">
      <w:pPr>
        <w:pStyle w:val="ListParagraph"/>
        <w:numPr>
          <w:ilvl w:val="0"/>
          <w:numId w:val="3"/>
        </w:numPr>
        <w:jc w:val="both"/>
      </w:pPr>
      <w:r>
        <w:lastRenderedPageBreak/>
        <w:t>Hierarchical Clustering: this method built a hierarchy of clusters using a bottom-up approach (agglomerative clustering). A dendrogram was created to visually identify possible numbers of clusters.</w:t>
      </w:r>
    </w:p>
    <w:p w14:paraId="1015007A" w14:textId="77777777" w:rsidR="005C38A3" w:rsidRDefault="005C38A3" w:rsidP="005C38A3">
      <w:pPr>
        <w:pStyle w:val="ListParagraph"/>
        <w:numPr>
          <w:ilvl w:val="0"/>
          <w:numId w:val="3"/>
        </w:numPr>
        <w:jc w:val="both"/>
      </w:pPr>
      <w:r>
        <w:t>DBSCAN (Density-Based Spatial Clustering of Applications with Noise): unlike K-Means and Hierarchical clustering, DBSCAN does not require pre-specifying the number of clusters and is able to detect noise points.</w:t>
      </w:r>
    </w:p>
    <w:p w14:paraId="10C011FA" w14:textId="77777777" w:rsidR="005C38A3" w:rsidRDefault="005C38A3" w:rsidP="005C38A3">
      <w:pPr>
        <w:jc w:val="both"/>
      </w:pPr>
      <w:r>
        <w:t>For K-Means, it was essential to determine an optimal number of clusters. The number of clusters (k) was explored between 2 and 5. The rationales behind this range was based on the relatively small size of the dataset (21 observations), a high number of clusters would overfit the data and result in meaningless or extremely small groups; practical considerations, tourism segmentation strategies typically prefer a limited number of targetable groups for operational practicability; and the exploratory dendrogram from hierarchical clustering suggested 3-4 natural divisions. To evaluate the optimal k value. Two interval validation indices were used: silhouette score, which measures how similar an object is to its own cluster compared to other clusters. Values close to 1 indicate well-clustered data, and Davies-Bouldin index, which measures the average similarity between clusters, where lower values represent better partitioning. By systematically applying both metrics, it was found that four clusters offered a strong balance between high internal consistency and interpretability. The Davies-Bouldin index minimized at k=4, and the silhouette score was second-highest for four clusters, supporting the selection.</w:t>
      </w:r>
    </w:p>
    <w:p w14:paraId="337E6C80" w14:textId="77777777" w:rsidR="005C38A3" w:rsidRDefault="005C38A3" w:rsidP="005C38A3">
      <w:pPr>
        <w:pStyle w:val="Heading3"/>
      </w:pPr>
      <w:r>
        <w:t xml:space="preserve">Evaluation </w:t>
      </w:r>
    </w:p>
    <w:p w14:paraId="14154BAF" w14:textId="77777777" w:rsidR="005C38A3" w:rsidRDefault="005C38A3" w:rsidP="005C38A3">
      <w:pPr>
        <w:jc w:val="both"/>
      </w:pPr>
      <w:r>
        <w:t xml:space="preserve">The clustering outcomes were assessed not just validation metrics, but also through heatmaps, where cluster centres were visualised to observe how different nationalities grouped across age, stay duration, and income variables; and ANOVA testing, to statistically verify if the formed clusters significantly differed across the variables, this involved examining the F-statistic and p-values for each variable between clusters. It was found that significant differences existed primarily in age-related variables and length of stay, while income showed little to no significant variance among clusters. Hierarchical clustering, explored primarily via dendrogram analysis, reinforced the selection of 3-4 cluster divisions. However, when conducting ANOVA on clusters derived from hierarchical clustering, the results showed fewer significant differences compared to K-Means clustering. Thus, K-Means was chosen for the final analysis. DBSCAN was tuned using manual adjustments of eps (radius) and </w:t>
      </w:r>
      <w:proofErr w:type="spellStart"/>
      <w:r>
        <w:t>min_samples</w:t>
      </w:r>
      <w:proofErr w:type="spellEnd"/>
      <w:r>
        <w:t xml:space="preserve"> (minimum points to form a cluster). However, a portion of the dataset was consistently labelled as noise (indicated by cluster label -1). Given the compact nature of the dataset (small number of nationalities), DBSCAN’s performance was suboptimal compared to K-Means. It was concluded that DBSCAN was the least suitable for this context</w:t>
      </w:r>
    </w:p>
    <w:p w14:paraId="1005429B" w14:textId="77777777" w:rsidR="005C38A3" w:rsidRDefault="005C38A3" w:rsidP="005C38A3"/>
    <w:p w14:paraId="34D8F978" w14:textId="77777777" w:rsidR="005C38A3" w:rsidRDefault="005C38A3" w:rsidP="005C38A3">
      <w:pPr>
        <w:pStyle w:val="Heading3"/>
      </w:pPr>
      <w:r>
        <w:t xml:space="preserve">Deployment </w:t>
      </w:r>
    </w:p>
    <w:p w14:paraId="02E73D2D" w14:textId="77777777" w:rsidR="005C38A3" w:rsidRDefault="005C38A3" w:rsidP="005C38A3">
      <w:r>
        <w:t>Once the final clusters were established, an in-depth interpretation was conducted, clusters were profiles according to their demographic and behavioural features and strategic recommendations were derived, suggesting how Icelandic tourism authorities might customise services and marketing efforts based on these profiles.</w:t>
      </w:r>
    </w:p>
    <w:p w14:paraId="7C228CE2" w14:textId="77777777" w:rsidR="005C38A3" w:rsidRDefault="005C38A3" w:rsidP="005C38A3"/>
    <w:p w14:paraId="5483BA61" w14:textId="77777777" w:rsidR="005C38A3" w:rsidRDefault="005C38A3" w:rsidP="005C38A3">
      <w:r>
        <w:t xml:space="preserve">In conclusion, this methodological framework enabled a comprehensive and systematic exploration of tourist segmentation in Iceland. The project demonstrated how structured data analysis, coupled </w:t>
      </w:r>
      <w:r>
        <w:lastRenderedPageBreak/>
        <w:t>with robust machine learning techniques, can reveal actionable insights to support destination management and planning. Future work could extend the methodology by incorporating larger datasets, unstructured data sources (like social media posts), and by applying alternative clustering validation techniques to further strengthen the findings.</w:t>
      </w:r>
    </w:p>
    <w:p w14:paraId="5F062032" w14:textId="77777777" w:rsidR="005C38A3" w:rsidRDefault="005C38A3" w:rsidP="005C38A3">
      <w:pPr>
        <w:jc w:val="both"/>
      </w:pPr>
    </w:p>
    <w:p w14:paraId="090E17C7" w14:textId="77777777" w:rsidR="005C38A3" w:rsidRDefault="005C38A3" w:rsidP="005C38A3">
      <w:pPr>
        <w:pStyle w:val="Heading2"/>
      </w:pPr>
      <w:r>
        <w:t>Architectural Diagram</w:t>
      </w:r>
    </w:p>
    <w:p w14:paraId="7CB2D933" w14:textId="77777777" w:rsidR="005C38A3" w:rsidRPr="00C900D3" w:rsidRDefault="005C38A3" w:rsidP="005C38A3"/>
    <w:p w14:paraId="7443644C" w14:textId="77777777" w:rsidR="005C38A3" w:rsidRDefault="005C38A3" w:rsidP="005C38A3"/>
    <w:p w14:paraId="586BB1AB" w14:textId="77777777" w:rsidR="005C38A3" w:rsidRDefault="005C38A3" w:rsidP="005C38A3"/>
    <w:p w14:paraId="368BC2EA" w14:textId="77777777" w:rsidR="005C38A3" w:rsidRPr="002B5E24" w:rsidRDefault="005C38A3" w:rsidP="005C38A3"/>
    <w:p w14:paraId="2AC16406" w14:textId="77777777" w:rsidR="005C38A3" w:rsidRDefault="005C38A3" w:rsidP="005C38A3"/>
    <w:p w14:paraId="58270BED" w14:textId="77777777" w:rsidR="005C38A3" w:rsidRDefault="005C38A3" w:rsidP="005C38A3"/>
    <w:p w14:paraId="6D016374" w14:textId="77777777" w:rsidR="005C38A3" w:rsidRDefault="005C38A3" w:rsidP="005C38A3"/>
    <w:p w14:paraId="6B96F671" w14:textId="77777777" w:rsidR="005C38A3" w:rsidRDefault="005C38A3" w:rsidP="005C38A3"/>
    <w:p w14:paraId="19794384" w14:textId="77777777" w:rsidR="005C38A3" w:rsidRDefault="005C38A3" w:rsidP="005C38A3"/>
    <w:p w14:paraId="5C1FD92C" w14:textId="77777777" w:rsidR="005C38A3" w:rsidRDefault="005C38A3" w:rsidP="005C38A3"/>
    <w:p w14:paraId="4CDB4BFE" w14:textId="77777777" w:rsidR="005C38A3" w:rsidRDefault="005C38A3" w:rsidP="005C38A3"/>
    <w:p w14:paraId="13FF3567" w14:textId="77777777" w:rsidR="005C38A3" w:rsidRDefault="005C38A3" w:rsidP="005C38A3">
      <w:pPr>
        <w:pStyle w:val="Heading1"/>
      </w:pPr>
      <w:r>
        <w:t>Results and Discussion</w:t>
      </w:r>
    </w:p>
    <w:p w14:paraId="40B079FF" w14:textId="77777777" w:rsidR="005C38A3" w:rsidRDefault="005C38A3" w:rsidP="005C38A3"/>
    <w:p w14:paraId="4D4513B6" w14:textId="77777777" w:rsidR="005C38A3" w:rsidRDefault="005C38A3" w:rsidP="005C38A3">
      <w:pPr>
        <w:jc w:val="both"/>
      </w:pPr>
      <w:r>
        <w:t>This section presents the outcomes of the clustering analysis and subsequent ANOVA tests conducted to validate the hypothesis. Following the comparison of various clustering methods, K-Means clustering with four clusters was identified as the most suitable solution for segmenting tourists visiting Iceland in 2023. The selection was grounded in the evaluation of internal validation indices: Davies-Bouldin index highlighted four clusters as the optimal choice, while silhouette score corroborated this by ranking it as the second-best option. Heatmaps were generated to visually examine the distribution of demographic, behavioural, and economic variables across the clusters. The visual inspection indicated clear distinctions between clusters, particularly with respect to age groups and length of stay. Besides K-Means, hierarchical clustering and DBSCAN were also explored to determine the most suitable segmentation method. Hierarchical clustering was primarily employed to visualise the potential number of clusters through a dendrogram, which suggested a division into three groups. However, this method was not pursued further for final clustering due to less distinct separation between groups when interpreted the heatmap. DBSCAN was also tested as a density-based alternative, but it did not yield satisfactory results, the algorithm classified a large portion of the data as noise and only formed a few small clusters, indicating that the dataset’s characteristics were not ideal for density-based clustering. Based on these findings, K-Means was selected as the final method for segmentation, offering better interval validation metrics, clearer and more interpretable clusters structures, and a more practical basis for informing targeted marketing and destination management strategies.</w:t>
      </w:r>
    </w:p>
    <w:p w14:paraId="6E12126B" w14:textId="77777777" w:rsidR="005C38A3" w:rsidRPr="00650E36" w:rsidRDefault="005C38A3" w:rsidP="005C38A3">
      <w:pPr>
        <w:jc w:val="both"/>
      </w:pPr>
      <w:r>
        <w:lastRenderedPageBreak/>
        <w:t xml:space="preserve">To statistically verify the significance of differences across clusters in K-Means, an ANOVA (Analysis of Variance) test was conducted. The results were interpreted at a 95% confidence level </w:t>
      </w:r>
      <w:r w:rsidRPr="00650E36">
        <w:t>(α= 0.05).</w:t>
      </w:r>
      <w:r>
        <w:rPr>
          <w:b/>
          <w:bCs/>
        </w:rPr>
        <w:t xml:space="preserve"> </w:t>
      </w:r>
      <w:r>
        <w:t xml:space="preserve">A comparison of the ANOVA results between K-Means and Hierarchical clustering further supported the selection of K-Means for this study. Although both methods revealed significant differences in key variables such as the 25-34 years and &gt;55 years groups, as well as lengths of stay from 2 to 12 nights, K-Means provided stronger and more consistent statistical evidence. K-Means captured significant differences among the youngest visitors (&lt; 24 years) and those staying for longer durations (&gt; 13 nights), which hierarchical clustering did not. Furthermore, while hierarchical clustering detected some variation in income categories, the differences were weaker and less aligned with the study’s initial focus on age and behavioural patterns. In addition, the p-values obtained with K-Means were generally lower, indicating clearer separation between clusters. </w:t>
      </w:r>
    </w:p>
    <w:p w14:paraId="465982E4" w14:textId="77777777" w:rsidR="005C38A3" w:rsidRDefault="005C38A3" w:rsidP="005C38A3">
      <w:pPr>
        <w:jc w:val="both"/>
      </w:pPr>
      <w:r>
        <w:t>The outcomes in K-Means are summarised as follows:</w:t>
      </w:r>
    </w:p>
    <w:p w14:paraId="72FF2D95" w14:textId="77777777" w:rsidR="005C38A3" w:rsidRDefault="005C38A3" w:rsidP="005C38A3">
      <w:pPr>
        <w:pStyle w:val="ListParagraph"/>
        <w:numPr>
          <w:ilvl w:val="0"/>
          <w:numId w:val="2"/>
        </w:numPr>
        <w:jc w:val="both"/>
      </w:pPr>
      <w:r>
        <w:t>Age group</w:t>
      </w:r>
    </w:p>
    <w:p w14:paraId="42849548" w14:textId="77777777" w:rsidR="005C38A3" w:rsidRDefault="005C38A3" w:rsidP="005C38A3">
      <w:pPr>
        <w:pStyle w:val="ListParagraph"/>
        <w:numPr>
          <w:ilvl w:val="1"/>
          <w:numId w:val="2"/>
        </w:numPr>
        <w:jc w:val="both"/>
      </w:pPr>
      <w:r>
        <w:t>&lt; 24 years: significant difference among clusters (p= 0.0102).</w:t>
      </w:r>
    </w:p>
    <w:p w14:paraId="735FB136" w14:textId="77777777" w:rsidR="005C38A3" w:rsidRDefault="005C38A3" w:rsidP="005C38A3">
      <w:pPr>
        <w:pStyle w:val="ListParagraph"/>
        <w:numPr>
          <w:ilvl w:val="1"/>
          <w:numId w:val="2"/>
        </w:numPr>
        <w:jc w:val="both"/>
      </w:pPr>
      <w:r>
        <w:t>25-34 years: highly significant difference (p= 0.0002).</w:t>
      </w:r>
    </w:p>
    <w:p w14:paraId="391E5E74" w14:textId="77777777" w:rsidR="005C38A3" w:rsidRDefault="005C38A3" w:rsidP="005C38A3">
      <w:pPr>
        <w:pStyle w:val="ListParagraph"/>
        <w:numPr>
          <w:ilvl w:val="1"/>
          <w:numId w:val="2"/>
        </w:numPr>
        <w:jc w:val="both"/>
      </w:pPr>
      <w:r>
        <w:t>35-44 years and 45-54 years: no significant differences observed (p&gt; 0.05).</w:t>
      </w:r>
    </w:p>
    <w:p w14:paraId="5D1A491A" w14:textId="77777777" w:rsidR="005C38A3" w:rsidRDefault="005C38A3" w:rsidP="005C38A3">
      <w:pPr>
        <w:pStyle w:val="ListParagraph"/>
        <w:numPr>
          <w:ilvl w:val="1"/>
          <w:numId w:val="2"/>
        </w:numPr>
        <w:jc w:val="both"/>
      </w:pPr>
      <w:r>
        <w:t>&gt; 55 years: significant difference (p= 0.0190).</w:t>
      </w:r>
    </w:p>
    <w:p w14:paraId="547356CA" w14:textId="77777777" w:rsidR="005C38A3" w:rsidRDefault="005C38A3" w:rsidP="005C38A3">
      <w:pPr>
        <w:pStyle w:val="ListParagraph"/>
        <w:numPr>
          <w:ilvl w:val="0"/>
          <w:numId w:val="2"/>
        </w:numPr>
        <w:jc w:val="both"/>
      </w:pPr>
      <w:r>
        <w:t>Length of stay</w:t>
      </w:r>
    </w:p>
    <w:p w14:paraId="67D5763F" w14:textId="77777777" w:rsidR="005C38A3" w:rsidRDefault="005C38A3" w:rsidP="005C38A3">
      <w:pPr>
        <w:pStyle w:val="ListParagraph"/>
        <w:numPr>
          <w:ilvl w:val="1"/>
          <w:numId w:val="2"/>
        </w:numPr>
        <w:jc w:val="both"/>
      </w:pPr>
      <w:r>
        <w:t>2-3 nights: significant difference (p= 0.0011).</w:t>
      </w:r>
    </w:p>
    <w:p w14:paraId="03263A30" w14:textId="77777777" w:rsidR="005C38A3" w:rsidRDefault="005C38A3" w:rsidP="005C38A3">
      <w:pPr>
        <w:pStyle w:val="ListParagraph"/>
        <w:numPr>
          <w:ilvl w:val="1"/>
          <w:numId w:val="2"/>
        </w:numPr>
        <w:jc w:val="both"/>
      </w:pPr>
      <w:r>
        <w:t>4-5 nights: very strong significance (p&lt; 0.0001)</w:t>
      </w:r>
    </w:p>
    <w:p w14:paraId="6C92FB1B" w14:textId="77777777" w:rsidR="005C38A3" w:rsidRDefault="005C38A3" w:rsidP="005C38A3">
      <w:pPr>
        <w:pStyle w:val="ListParagraph"/>
        <w:numPr>
          <w:ilvl w:val="1"/>
          <w:numId w:val="2"/>
        </w:numPr>
        <w:jc w:val="both"/>
      </w:pPr>
      <w:r>
        <w:t>6-8 nights and 9-12 nights: significant differences (p= 0.0016 and p= 0.0002).</w:t>
      </w:r>
    </w:p>
    <w:p w14:paraId="5DB83970" w14:textId="77777777" w:rsidR="005C38A3" w:rsidRDefault="005C38A3" w:rsidP="005C38A3">
      <w:pPr>
        <w:pStyle w:val="ListParagraph"/>
        <w:numPr>
          <w:ilvl w:val="1"/>
          <w:numId w:val="2"/>
        </w:numPr>
        <w:jc w:val="both"/>
      </w:pPr>
      <w:r>
        <w:t>&gt;13 nights: significant difference (p= 0.0368)</w:t>
      </w:r>
    </w:p>
    <w:p w14:paraId="7F806D8D" w14:textId="77777777" w:rsidR="005C38A3" w:rsidRDefault="005C38A3" w:rsidP="005C38A3">
      <w:pPr>
        <w:pStyle w:val="ListParagraph"/>
        <w:numPr>
          <w:ilvl w:val="0"/>
          <w:numId w:val="2"/>
        </w:numPr>
        <w:jc w:val="both"/>
      </w:pPr>
      <w:r>
        <w:t xml:space="preserve">Income </w:t>
      </w:r>
    </w:p>
    <w:p w14:paraId="7CF7C1B1" w14:textId="77777777" w:rsidR="005C38A3" w:rsidRDefault="005C38A3" w:rsidP="005C38A3">
      <w:pPr>
        <w:pStyle w:val="ListParagraph"/>
        <w:numPr>
          <w:ilvl w:val="1"/>
          <w:numId w:val="2"/>
        </w:numPr>
        <w:jc w:val="both"/>
      </w:pPr>
      <w:r>
        <w:t>Low, low average, average, high average and high: no significant differences were observed (p&gt; 0.05).</w:t>
      </w:r>
    </w:p>
    <w:p w14:paraId="47CE8CBA" w14:textId="77777777" w:rsidR="005C38A3" w:rsidRDefault="005C38A3" w:rsidP="005C38A3">
      <w:pPr>
        <w:jc w:val="both"/>
      </w:pPr>
    </w:p>
    <w:p w14:paraId="59F984ED" w14:textId="3FB08BE8" w:rsidR="005C38A3" w:rsidRDefault="005C38A3" w:rsidP="005C38A3">
      <w:pPr>
        <w:jc w:val="both"/>
      </w:pPr>
      <w:r>
        <w:t>The findings of this study offer valuable insights into the segmentation of tourists visiting Iceland. By applying K-Means clustering, four distinct tourist profiles were identified, differing notably in demographic characteristics and patterns of stay. The significant differences observed among the younger age group (&lt;24 years) and the 25-34 age category underline age as key differentiator among tourist segments. This aligns with prior studies (</w:t>
      </w:r>
      <w:proofErr w:type="spellStart"/>
      <w:r>
        <w:t>Dolnicar</w:t>
      </w:r>
      <w:proofErr w:type="spellEnd"/>
      <w:r>
        <w:t xml:space="preserve">, 2022) that underscore the critical role of demographic variables in market segmentation. Younger tourists typically display different travel motivations, preferences, and expenditure behaviours compared to the older people. The significant variation observed in the &gt; 55 years age category further emphasis the need for age-specific tourism strategies. Older visitors may prioritise comfort, accessibility, and cultural experiences, while younger tourists might favour adventure, affordability, and social opportunities. In terms of the length of stay, clear distinctions among clusters were apparent. Significant differences in stay 2-3 nights, 4-5 nights, 6-8 nights, and 9-12 nights suggest the presence of short-term visitors and those opting for medium to extend stays. Destination managers can leverage this knowledge to customise services, accommodation options, and marketing strategies to the needs </w:t>
      </w:r>
      <w:r w:rsidR="005C7C9F">
        <w:t>of</w:t>
      </w:r>
      <w:r>
        <w:t xml:space="preserve"> different segments. The lack of significant differences for ‘Did not stay overnight’ and 1-night stays implies a more homogeneous distribution for very short-term visitors, possibly due to stopover travellers. Unexpectedly, the analysis revealed no significant differences in income across clusters. Given Iceland’s high living costs and the limited range of budget options, it is plausible that tourists, regardless of demographics background, tend to exhibit similar spending behaviours. Future studies could integrate more granular economic </w:t>
      </w:r>
      <w:r>
        <w:lastRenderedPageBreak/>
        <w:t xml:space="preserve">variables, such as types of expenditures (e.g. accommodation, dining, activities), to assess whether differences emerge at a more detailed level. </w:t>
      </w:r>
    </w:p>
    <w:p w14:paraId="546D4B44" w14:textId="77777777" w:rsidR="005C38A3" w:rsidRDefault="005C38A3" w:rsidP="005C38A3">
      <w:pPr>
        <w:jc w:val="both"/>
      </w:pPr>
      <w:r>
        <w:t>Each of the four clusters identifies through K-Means clustering represents a distinct tourist profile based on age and length of stay, as suggested by the heatmap of cluster centres and confirmed by the ANOVA test results.</w:t>
      </w:r>
    </w:p>
    <w:p w14:paraId="7FED615E" w14:textId="03A6F896" w:rsidR="005C38A3" w:rsidRDefault="005C38A3" w:rsidP="005C38A3">
      <w:pPr>
        <w:jc w:val="both"/>
      </w:pPr>
      <w:r>
        <w:t xml:space="preserve">Cluster 0: </w:t>
      </w:r>
      <w:r w:rsidR="00C338FD">
        <w:t xml:space="preserve">this group is mainly composed of tourists aged between 25 and 34 years old, with a relatively even presence across other age groups as well. Regarding the length of stay, these visitors tend to prefer medium length stays, especially between 4 to 5 nights and 6 to 8 nights. In terms of income, the majority belong to the average to high-average categories. This cluster can be described as young travellers with moderately strong purchasing power, opting for medium stays in Iceland. </w:t>
      </w:r>
    </w:p>
    <w:p w14:paraId="50BD420B" w14:textId="14F18CBF" w:rsidR="005C38A3" w:rsidRDefault="0024132E" w:rsidP="005C38A3">
      <w:pPr>
        <w:jc w:val="both"/>
      </w:pPr>
      <w:r>
        <w:t>Cluster 1:</w:t>
      </w:r>
      <w:r w:rsidR="0060044D">
        <w:t xml:space="preserve"> tourists in this cluster are also largely from the 25-34 years age group, although there is a slightly broader age distribution compared to cluster 0. They show a stronger preference for 4-5 nights stays and moderate representation in 2-3 nights as well. Their income levels are mainly concentrated in the average and high- average categories. Therefore, this group represents mid-aged travellers with solid economic resources, often choosing medium length visits.</w:t>
      </w:r>
    </w:p>
    <w:p w14:paraId="2C416138" w14:textId="475E3573" w:rsidR="0060044D" w:rsidRDefault="0024132E" w:rsidP="005C38A3">
      <w:pPr>
        <w:jc w:val="both"/>
      </w:pPr>
      <w:r>
        <w:t>Cluster 2:</w:t>
      </w:r>
      <w:r w:rsidR="0060044D">
        <w:t xml:space="preserve"> this group has a more balanced composition, with notable representation from both the &lt;24 years and 25-34 years segments. Their stays are slightly longer, with a noticeable preference for 6-8 nights. In terms of income, most travellers belong to the average to high average groups. These are younger tourists, possibly students or early-career professionals, who tend to stay longer period compared to other clusters.</w:t>
      </w:r>
    </w:p>
    <w:p w14:paraId="4233C5A6" w14:textId="61FD3EFE" w:rsidR="0024132E" w:rsidRDefault="0024132E" w:rsidP="005C38A3">
      <w:pPr>
        <w:jc w:val="both"/>
      </w:pPr>
      <w:r>
        <w:t>Cluster 3:</w:t>
      </w:r>
      <w:r w:rsidR="0060044D">
        <w:t xml:space="preserve"> this cluster stans out clearly from the others, most of its members are aged 25-34 years, which is the highest concentration among all clusters. These tourists also show a significant preference for longer stays, especially 6-8 nights and 9-12 nights. Their income distribution is like other clusters, with a majority in the average to high average range. This group represents younger, relatively well-off tourists who prefer to spend more days in Iceland, likely seeking a deeper travel experience.</w:t>
      </w:r>
    </w:p>
    <w:p w14:paraId="32076EDF" w14:textId="28254D4B" w:rsidR="00787B3A" w:rsidRDefault="00787B3A" w:rsidP="005C38A3">
      <w:pPr>
        <w:jc w:val="both"/>
      </w:pPr>
      <w:r>
        <w:t>Overall, the clusters confirm that Iceland’s tourism in 2023 was dominates by younger travellers (mainly 25-34 years old) with the medium to high average income levels, and that medium-length stays (4-</w:t>
      </w:r>
      <w:r w:rsidR="005C7C9F">
        <w:t>8</w:t>
      </w:r>
      <w:r>
        <w:t xml:space="preserve"> nights) were the most popular. These findings align with the general patterns observed during the analysis and support the development of tourism strategies targeting young adults with moderate to strong spending power, particularly for trips lasting around one week.</w:t>
      </w:r>
    </w:p>
    <w:p w14:paraId="09A74485" w14:textId="77777777" w:rsidR="00E43425" w:rsidRDefault="00E43425" w:rsidP="00E43425">
      <w:pPr>
        <w:pStyle w:val="Heading2"/>
      </w:pPr>
      <w:r>
        <w:t>Hypothesis Testing Conclusion</w:t>
      </w:r>
    </w:p>
    <w:p w14:paraId="70FC5710" w14:textId="77777777" w:rsidR="00E43425" w:rsidRPr="005C7C9F" w:rsidRDefault="00E43425" w:rsidP="00E43425">
      <w:pPr>
        <w:jc w:val="both"/>
      </w:pPr>
      <w:r>
        <w:t>Based on the ANOVA results, the null hypothesis can be rejected for several variables, particularly age groups like 25-34 years and length of stay categories such as 4-5 nights and 6-8 nights, as their p-values were below the 0.05 significance threshold. This indicates that there are significant differences between at least two clusters for these variables. However, for other variables such as &lt; 24 years, did not stay overnight, and the income categories, the p-values were greater than 0.05, meaning that for these variables, the null hypothesis could not be rejected. Overall, the clustering identifies meaningful differences among tourist groups, especially regarding age and length of stay, while income was less influential in distinguishing between clustering.</w:t>
      </w:r>
    </w:p>
    <w:p w14:paraId="1BA4FC39" w14:textId="77777777" w:rsidR="00E43425" w:rsidRDefault="00E43425" w:rsidP="00E43425">
      <w:pPr>
        <w:jc w:val="both"/>
      </w:pPr>
      <w:r>
        <w:t>The selection of K-Means clustering over hierarchical clustering was well-supported by internal validation indices and the interpretability of the results. Although hierarchical clustering yielded reasonably distinct grouping, the segments derived from K-Means were clearer and more actionable for practical tourism management purposes.</w:t>
      </w:r>
    </w:p>
    <w:p w14:paraId="4F910630" w14:textId="77777777" w:rsidR="00E43425" w:rsidRDefault="00E43425" w:rsidP="005C38A3">
      <w:pPr>
        <w:jc w:val="both"/>
      </w:pPr>
    </w:p>
    <w:p w14:paraId="079B733F" w14:textId="0B21BFA9" w:rsidR="005C38A3" w:rsidRDefault="006318AB" w:rsidP="006318AB">
      <w:pPr>
        <w:pStyle w:val="Heading2"/>
      </w:pPr>
      <w:r>
        <w:t xml:space="preserve">Discussion </w:t>
      </w:r>
    </w:p>
    <w:p w14:paraId="724D5BAA" w14:textId="5281DB32" w:rsidR="006318AB" w:rsidRDefault="007C650B" w:rsidP="007C650B">
      <w:pPr>
        <w:jc w:val="both"/>
      </w:pPr>
      <w:r>
        <w:t xml:space="preserve">After conduction the exploratory data analysis and applying clustering techniques, several important insights were obtained regarding tourist profiles visiting Iceland. The clustering results, based on age group, length of stay, and income level, showed that it is possible to identify distinct tourist segments. The heatmap analysis highlighted that significant differences exist between clusters in terms of age and length of stay, while income showed no significant differentiation. These finding were confirmed through ANOVA testing, which rejected the null hypothesis for most age and length of stay categories. This segmentation is crucial, as it demonstrates that tourists cannot be treated as a homogeneous group. Different segments could assist Iceland’s tourism authorities and industry stakeholders in developing more targeted marketing strategies and improving service offerings to better match the needs of each segment. However, the study also faced limitation. The dataset was relatively small (21 observations), which may limit the generalisability of the results. Future research with larger datasets and additional variables such as travel motivation, spending behaviour, or activities could provide an even deeper understanding of tourist segmentation in Iceland. </w:t>
      </w:r>
    </w:p>
    <w:p w14:paraId="6C3E4C02" w14:textId="77777777" w:rsidR="006318AB" w:rsidRPr="006318AB" w:rsidRDefault="006318AB" w:rsidP="006318AB"/>
    <w:p w14:paraId="444FCD85" w14:textId="77777777" w:rsidR="005C38A3" w:rsidRDefault="005C38A3" w:rsidP="005C38A3">
      <w:pPr>
        <w:jc w:val="both"/>
      </w:pPr>
    </w:p>
    <w:p w14:paraId="448C3B03" w14:textId="3C2F20B7" w:rsidR="005C38A3" w:rsidRDefault="007C650B" w:rsidP="007C650B">
      <w:pPr>
        <w:pStyle w:val="Heading1"/>
      </w:pPr>
      <w:r>
        <w:t xml:space="preserve">Conclusion </w:t>
      </w:r>
    </w:p>
    <w:p w14:paraId="5E0C717A" w14:textId="77777777" w:rsidR="007C650B" w:rsidRPr="007C650B" w:rsidRDefault="007C650B" w:rsidP="007C650B"/>
    <w:p w14:paraId="52C0B7CF" w14:textId="77777777" w:rsidR="005C38A3" w:rsidRDefault="005C38A3" w:rsidP="005C38A3">
      <w:pPr>
        <w:jc w:val="both"/>
      </w:pPr>
    </w:p>
    <w:p w14:paraId="4658523F" w14:textId="77777777" w:rsidR="005C38A3" w:rsidRDefault="005C38A3" w:rsidP="005C38A3">
      <w:pPr>
        <w:jc w:val="both"/>
      </w:pPr>
    </w:p>
    <w:p w14:paraId="455810C1" w14:textId="77777777" w:rsidR="005C38A3" w:rsidRPr="00196853" w:rsidRDefault="005C38A3" w:rsidP="005C38A3">
      <w:pPr>
        <w:jc w:val="both"/>
      </w:pPr>
    </w:p>
    <w:p w14:paraId="5E879C18" w14:textId="77777777" w:rsidR="005C38A3" w:rsidRDefault="005C38A3" w:rsidP="005C38A3">
      <w:pPr>
        <w:jc w:val="both"/>
      </w:pPr>
    </w:p>
    <w:p w14:paraId="555079BD" w14:textId="77777777" w:rsidR="005C38A3" w:rsidRDefault="005C38A3" w:rsidP="005C38A3"/>
    <w:p w14:paraId="0B5B2A1F" w14:textId="77777777" w:rsidR="005C38A3" w:rsidRDefault="005C38A3" w:rsidP="005C38A3"/>
    <w:p w14:paraId="436B8E4D" w14:textId="77777777" w:rsidR="005C38A3" w:rsidRDefault="005C38A3" w:rsidP="005C38A3"/>
    <w:p w14:paraId="103EEBCE" w14:textId="77777777" w:rsidR="005C38A3" w:rsidRDefault="005C38A3" w:rsidP="005C38A3"/>
    <w:p w14:paraId="58E8EA6B" w14:textId="77777777" w:rsidR="005C38A3" w:rsidRDefault="005C38A3" w:rsidP="005C38A3"/>
    <w:p w14:paraId="7A75E7A1" w14:textId="77777777" w:rsidR="005C38A3" w:rsidRDefault="005C38A3" w:rsidP="005C38A3"/>
    <w:p w14:paraId="184406C0" w14:textId="77777777" w:rsidR="005C38A3" w:rsidRDefault="005C38A3" w:rsidP="005C38A3">
      <w:r>
        <w:t>Chapter 5: Conclusion (brief about research problem, aim, solution, research, contribution to the body of knowledge, and future work).</w:t>
      </w:r>
    </w:p>
    <w:p w14:paraId="04C39F96" w14:textId="77777777" w:rsidR="005C38A3" w:rsidRDefault="005C38A3" w:rsidP="005C38A3"/>
    <w:p w14:paraId="7DA12717" w14:textId="52213854" w:rsidR="00E60722" w:rsidRPr="00E61EDD" w:rsidRDefault="00E60722" w:rsidP="00E61EDD">
      <w:pPr>
        <w:pStyle w:val="Heading1"/>
      </w:pPr>
      <w:r w:rsidRPr="00E61EDD">
        <w:t>References</w:t>
      </w:r>
      <w:bookmarkEnd w:id="1"/>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5ABFE" w14:textId="77777777" w:rsidR="00A71EC5" w:rsidRDefault="00A71EC5" w:rsidP="00E60722">
      <w:pPr>
        <w:spacing w:after="0" w:line="240" w:lineRule="auto"/>
      </w:pPr>
      <w:r>
        <w:separator/>
      </w:r>
    </w:p>
  </w:endnote>
  <w:endnote w:type="continuationSeparator" w:id="0">
    <w:p w14:paraId="727A49F5" w14:textId="77777777" w:rsidR="00A71EC5" w:rsidRDefault="00A71EC5"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826DD" w14:textId="77777777" w:rsidR="00A71EC5" w:rsidRDefault="00A71EC5" w:rsidP="00E60722">
      <w:pPr>
        <w:spacing w:after="0" w:line="240" w:lineRule="auto"/>
      </w:pPr>
      <w:r>
        <w:separator/>
      </w:r>
    </w:p>
  </w:footnote>
  <w:footnote w:type="continuationSeparator" w:id="0">
    <w:p w14:paraId="607928C8" w14:textId="77777777" w:rsidR="00A71EC5" w:rsidRDefault="00A71EC5"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E5E19"/>
    <w:multiLevelType w:val="hybridMultilevel"/>
    <w:tmpl w:val="5FB03FD6"/>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B085EF6"/>
    <w:multiLevelType w:val="hybridMultilevel"/>
    <w:tmpl w:val="29FC191E"/>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DD05CBA"/>
    <w:multiLevelType w:val="hybridMultilevel"/>
    <w:tmpl w:val="0A20C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CF2363F"/>
    <w:multiLevelType w:val="hybridMultilevel"/>
    <w:tmpl w:val="783E5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1886348">
    <w:abstractNumId w:val="2"/>
  </w:num>
  <w:num w:numId="2" w16cid:durableId="409278606">
    <w:abstractNumId w:val="0"/>
  </w:num>
  <w:num w:numId="3" w16cid:durableId="758331835">
    <w:abstractNumId w:val="4"/>
  </w:num>
  <w:num w:numId="4" w16cid:durableId="28989537">
    <w:abstractNumId w:val="1"/>
  </w:num>
  <w:num w:numId="5" w16cid:durableId="1794640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A2646"/>
    <w:rsid w:val="000B3A77"/>
    <w:rsid w:val="000B4E2D"/>
    <w:rsid w:val="000D1365"/>
    <w:rsid w:val="00103EC1"/>
    <w:rsid w:val="00185B61"/>
    <w:rsid w:val="00197C25"/>
    <w:rsid w:val="00210703"/>
    <w:rsid w:val="002255D7"/>
    <w:rsid w:val="0024132E"/>
    <w:rsid w:val="002B5E24"/>
    <w:rsid w:val="00336173"/>
    <w:rsid w:val="00360F22"/>
    <w:rsid w:val="00364729"/>
    <w:rsid w:val="00371249"/>
    <w:rsid w:val="003F65A4"/>
    <w:rsid w:val="00443FAB"/>
    <w:rsid w:val="0045466E"/>
    <w:rsid w:val="004902C7"/>
    <w:rsid w:val="00491D89"/>
    <w:rsid w:val="004A0E27"/>
    <w:rsid w:val="00505830"/>
    <w:rsid w:val="00544069"/>
    <w:rsid w:val="005853A7"/>
    <w:rsid w:val="00590C88"/>
    <w:rsid w:val="005A6964"/>
    <w:rsid w:val="005C38A3"/>
    <w:rsid w:val="005C7C9F"/>
    <w:rsid w:val="0060044D"/>
    <w:rsid w:val="006318AB"/>
    <w:rsid w:val="00664C10"/>
    <w:rsid w:val="006B4882"/>
    <w:rsid w:val="006E496D"/>
    <w:rsid w:val="00787B3A"/>
    <w:rsid w:val="007A6DB4"/>
    <w:rsid w:val="007C650B"/>
    <w:rsid w:val="007E59CD"/>
    <w:rsid w:val="008B0509"/>
    <w:rsid w:val="009A22F7"/>
    <w:rsid w:val="009E5434"/>
    <w:rsid w:val="00A57C25"/>
    <w:rsid w:val="00A64246"/>
    <w:rsid w:val="00A71EC5"/>
    <w:rsid w:val="00A731F0"/>
    <w:rsid w:val="00AD7214"/>
    <w:rsid w:val="00B13D9C"/>
    <w:rsid w:val="00B15F2A"/>
    <w:rsid w:val="00B2221E"/>
    <w:rsid w:val="00B35A8C"/>
    <w:rsid w:val="00B43296"/>
    <w:rsid w:val="00BB76BF"/>
    <w:rsid w:val="00C00B5D"/>
    <w:rsid w:val="00C1237F"/>
    <w:rsid w:val="00C1730C"/>
    <w:rsid w:val="00C2058F"/>
    <w:rsid w:val="00C23BCF"/>
    <w:rsid w:val="00C302A8"/>
    <w:rsid w:val="00C338FD"/>
    <w:rsid w:val="00C50325"/>
    <w:rsid w:val="00C86C1A"/>
    <w:rsid w:val="00CE72B5"/>
    <w:rsid w:val="00CF5AC2"/>
    <w:rsid w:val="00D67540"/>
    <w:rsid w:val="00D95304"/>
    <w:rsid w:val="00DF1D8C"/>
    <w:rsid w:val="00E43425"/>
    <w:rsid w:val="00E6060A"/>
    <w:rsid w:val="00E60722"/>
    <w:rsid w:val="00E61EDD"/>
    <w:rsid w:val="00E77F3D"/>
    <w:rsid w:val="00F71028"/>
    <w:rsid w:val="00F85CEA"/>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4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ferdamalastofa.is/en/recearch-and-statistics/visitor-survey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13</Pages>
  <Words>4746</Words>
  <Characters>27056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24</cp:revision>
  <dcterms:created xsi:type="dcterms:W3CDTF">2024-02-09T15:31:00Z</dcterms:created>
  <dcterms:modified xsi:type="dcterms:W3CDTF">2025-04-20T13:48:00Z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