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88406" w14:textId="37A5C5C6" w:rsidR="00B53E1B" w:rsidRDefault="00B53E1B" w:rsidP="00B53E1B">
      <w:pPr>
        <w:rPr>
          <w:rFonts w:cs="Calibri"/>
        </w:rPr>
      </w:pPr>
      <w:r>
        <w:rPr>
          <w:noProof/>
        </w:rPr>
        <mc:AlternateContent>
          <mc:Choice Requires="wpg">
            <w:drawing>
              <wp:anchor distT="0" distB="0" distL="114300" distR="114300" simplePos="0" relativeHeight="251660288" behindDoc="0" locked="0" layoutInCell="1" allowOverlap="1" wp14:anchorId="0AD67285" wp14:editId="5FF40D4A">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14="http://schemas.microsoft.com/office/drawing/2010/main" xmlns:pic="http://schemas.openxmlformats.org/drawingml/2006/picture" xmlns:a="http://schemas.openxmlformats.org/drawingml/2006/main">
            <w:pict>
              <v:group id="Group 24" style="position:absolute;margin-left:34.5pt;margin-top:-95.15pt;width:18pt;height:10in;z-index:251660288;mso-width-percent:29;mso-height-percent:909;mso-position-horizontal-relative:page;mso-position-vertical-relative:margin;mso-width-percent:29;mso-height-percent:909" coordsize="2286,91440"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w14:anchorId="453463BE">
                <v:rect id="Rectangle 115" style="position:absolute;width:2286;height:87820;visibility:visible;mso-wrap-style:square;v-text-anchor:middle" o:spid="_x0000_s1027" fillcolor="#e97132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156082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30AEB9D5" wp14:editId="3A1BF413">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Um logotipo para computação universitá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006912BD">
        <w:rPr>
          <w:rFonts w:cs="Calibri"/>
        </w:rPr>
        <w:tab/>
      </w:r>
    </w:p>
    <w:p w14:paraId="587DC1CE" w14:textId="77777777" w:rsidR="00B53E1B" w:rsidRPr="00B238E5" w:rsidRDefault="00B53E1B" w:rsidP="00B53E1B">
      <w:pPr>
        <w:rPr>
          <w:rFonts w:cs="Calibri"/>
        </w:rPr>
      </w:pPr>
    </w:p>
    <w:p w14:paraId="6B80DDB1" w14:textId="77777777" w:rsidR="00B53E1B" w:rsidRPr="00A64246" w:rsidRDefault="00B53E1B" w:rsidP="00B53E1B">
      <w:pPr>
        <w:rPr>
          <w:b/>
          <w:bCs/>
          <w:color w:val="156082" w:themeColor="accent1"/>
          <w:sz w:val="36"/>
          <w:szCs w:val="36"/>
        </w:rPr>
      </w:pPr>
      <w:r w:rsidRPr="00A64246">
        <w:rPr>
          <w:b/>
          <w:bCs/>
          <w:color w:val="156082" w:themeColor="accent1"/>
          <w:sz w:val="36"/>
          <w:szCs w:val="36"/>
        </w:rPr>
        <w:t>Data de Submissão: 19/05/2024</w:t>
      </w:r>
    </w:p>
    <w:p w14:paraId="49C5B1AE" w14:textId="77777777" w:rsidR="00B53E1B" w:rsidRDefault="00B53E1B" w:rsidP="00B53E1B">
      <w:pPr>
        <w:pBdr>
          <w:top w:val="single" w:sz="24" w:space="8" w:color="156082" w:themeColor="accent1"/>
          <w:bottom w:val="single" w:sz="24" w:space="8" w:color="156082" w:themeColor="accent1"/>
        </w:pBdr>
        <w:spacing w:after="0" w:line="480" w:lineRule="auto"/>
        <w:rPr>
          <w:i/>
          <w:iCs/>
          <w:color w:val="000000" w:themeColor="text1"/>
        </w:rPr>
      </w:pPr>
    </w:p>
    <w:tbl>
      <w:tblPr>
        <w:tblStyle w:val="TableGrid"/>
        <w:tblW w:w="17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8"/>
        <w:gridCol w:w="8758"/>
        <w:gridCol w:w="376"/>
      </w:tblGrid>
      <w:tr w:rsidR="00530C78" w14:paraId="321BCA4F" w14:textId="77777777" w:rsidTr="00530C78">
        <w:tc>
          <w:tcPr>
            <w:tcW w:w="8758" w:type="dxa"/>
          </w:tcPr>
          <w:p w14:paraId="39E9786A" w14:textId="5D6041EE" w:rsidR="00530C78" w:rsidRPr="00A57C25" w:rsidRDefault="00530C78" w:rsidP="00530C78">
            <w:pPr>
              <w:spacing w:line="480" w:lineRule="auto"/>
              <w:rPr>
                <w:i/>
                <w:iCs/>
                <w:color w:val="156082" w:themeColor="accent1"/>
                <w:sz w:val="32"/>
                <w:szCs w:val="32"/>
              </w:rPr>
            </w:pPr>
            <w:r>
              <w:rPr>
                <w:i/>
                <w:iCs/>
                <w:color w:val="156082" w:themeColor="accent1"/>
                <w:sz w:val="32"/>
                <w:szCs w:val="32"/>
              </w:rPr>
              <w:t>Marluce Taciana Bora</w:t>
            </w:r>
          </w:p>
        </w:tc>
        <w:tc>
          <w:tcPr>
            <w:tcW w:w="8758" w:type="dxa"/>
          </w:tcPr>
          <w:p w14:paraId="403E4D15" w14:textId="336EBA2F" w:rsidR="00530C78" w:rsidRPr="00A57C25" w:rsidRDefault="00530C78" w:rsidP="00530C78">
            <w:pPr>
              <w:spacing w:line="480" w:lineRule="auto"/>
              <w:rPr>
                <w:i/>
                <w:iCs/>
                <w:color w:val="156082" w:themeColor="accent1"/>
                <w:sz w:val="32"/>
                <w:szCs w:val="32"/>
              </w:rPr>
            </w:pPr>
          </w:p>
        </w:tc>
        <w:tc>
          <w:tcPr>
            <w:tcW w:w="376" w:type="dxa"/>
          </w:tcPr>
          <w:p w14:paraId="311FF58C" w14:textId="77777777" w:rsidR="00530C78" w:rsidRPr="00A57C25" w:rsidRDefault="00530C78" w:rsidP="00530C78">
            <w:pPr>
              <w:spacing w:line="480" w:lineRule="auto"/>
              <w:rPr>
                <w:color w:val="000000" w:themeColor="text1"/>
                <w:sz w:val="32"/>
                <w:szCs w:val="32"/>
              </w:rPr>
            </w:pPr>
          </w:p>
        </w:tc>
      </w:tr>
      <w:tr w:rsidR="00530C78" w14:paraId="20E5A15A" w14:textId="77777777" w:rsidTr="00530C78">
        <w:tc>
          <w:tcPr>
            <w:tcW w:w="8758" w:type="dxa"/>
          </w:tcPr>
          <w:p w14:paraId="1303F26B" w14:textId="50CE1EAD" w:rsidR="00530C78" w:rsidRPr="00A57C25" w:rsidRDefault="00530C78" w:rsidP="00530C78">
            <w:pPr>
              <w:spacing w:line="480" w:lineRule="auto"/>
              <w:rPr>
                <w:i/>
                <w:iCs/>
                <w:color w:val="156082" w:themeColor="accent1"/>
                <w:sz w:val="32"/>
                <w:szCs w:val="32"/>
              </w:rPr>
            </w:pPr>
            <w:r>
              <w:rPr>
                <w:i/>
                <w:iCs/>
                <w:color w:val="156082" w:themeColor="accent1"/>
                <w:kern w:val="0"/>
                <w:sz w:val="28"/>
                <w:szCs w:val="28"/>
                <w14:ligatures w14:val="none"/>
              </w:rPr>
              <w:t>Número do aluno: 2024141</w:t>
            </w:r>
          </w:p>
        </w:tc>
        <w:tc>
          <w:tcPr>
            <w:tcW w:w="8758" w:type="dxa"/>
          </w:tcPr>
          <w:p w14:paraId="6F2D195B" w14:textId="4CBD3E18" w:rsidR="00530C78" w:rsidRPr="00A57C25" w:rsidRDefault="00530C78" w:rsidP="00530C78">
            <w:pPr>
              <w:spacing w:line="480" w:lineRule="auto"/>
              <w:rPr>
                <w:i/>
                <w:iCs/>
                <w:color w:val="156082" w:themeColor="accent1"/>
                <w:sz w:val="32"/>
                <w:szCs w:val="32"/>
              </w:rPr>
            </w:pPr>
          </w:p>
        </w:tc>
        <w:tc>
          <w:tcPr>
            <w:tcW w:w="376" w:type="dxa"/>
          </w:tcPr>
          <w:p w14:paraId="30329E0A" w14:textId="77777777" w:rsidR="00530C78" w:rsidRPr="00A57C25" w:rsidRDefault="00530C78" w:rsidP="00530C78">
            <w:pPr>
              <w:spacing w:line="480" w:lineRule="auto"/>
              <w:rPr>
                <w:color w:val="000000" w:themeColor="text1"/>
                <w:sz w:val="32"/>
                <w:szCs w:val="32"/>
              </w:rPr>
            </w:pPr>
          </w:p>
        </w:tc>
      </w:tr>
      <w:tr w:rsidR="00530C78" w:rsidRPr="00BF1BC0" w14:paraId="47258F74" w14:textId="77777777" w:rsidTr="00530C78">
        <w:tc>
          <w:tcPr>
            <w:tcW w:w="8758" w:type="dxa"/>
          </w:tcPr>
          <w:p w14:paraId="1D975D1F" w14:textId="0E7BBD2D" w:rsidR="00530C78" w:rsidRPr="000E590A" w:rsidRDefault="00530C78" w:rsidP="00530C78">
            <w:pPr>
              <w:spacing w:line="480" w:lineRule="auto"/>
              <w:rPr>
                <w:i/>
                <w:iCs/>
                <w:color w:val="156082" w:themeColor="accent1"/>
                <w:sz w:val="28"/>
                <w:szCs w:val="28"/>
                <w:lang w:val="pt-BR"/>
              </w:rPr>
            </w:pPr>
            <w:r w:rsidRPr="000E590A">
              <w:rPr>
                <w:i/>
                <w:iCs/>
                <w:color w:val="156082" w:themeColor="accent1"/>
                <w:sz w:val="28"/>
                <w:szCs w:val="28"/>
                <w:lang w:val="pt-BR"/>
              </w:rPr>
              <w:t>Título do módulo: Pensamento Estratégico</w:t>
            </w:r>
          </w:p>
        </w:tc>
        <w:tc>
          <w:tcPr>
            <w:tcW w:w="8758" w:type="dxa"/>
          </w:tcPr>
          <w:p w14:paraId="246BCA9F" w14:textId="1977A23A" w:rsidR="00530C78" w:rsidRPr="000E590A" w:rsidRDefault="00530C78" w:rsidP="00530C78">
            <w:pPr>
              <w:spacing w:line="480" w:lineRule="auto"/>
              <w:rPr>
                <w:i/>
                <w:iCs/>
                <w:color w:val="156082" w:themeColor="accent1"/>
                <w:sz w:val="28"/>
                <w:szCs w:val="28"/>
                <w:lang w:val="pt-BR"/>
              </w:rPr>
            </w:pPr>
          </w:p>
        </w:tc>
        <w:tc>
          <w:tcPr>
            <w:tcW w:w="376" w:type="dxa"/>
          </w:tcPr>
          <w:p w14:paraId="5648EFD5" w14:textId="77777777" w:rsidR="00530C78" w:rsidRPr="000E590A" w:rsidRDefault="00530C78" w:rsidP="00530C78">
            <w:pPr>
              <w:spacing w:line="480" w:lineRule="auto"/>
              <w:rPr>
                <w:color w:val="000000" w:themeColor="text1"/>
                <w:sz w:val="32"/>
                <w:szCs w:val="32"/>
                <w:lang w:val="pt-BR"/>
              </w:rPr>
            </w:pPr>
          </w:p>
        </w:tc>
      </w:tr>
      <w:tr w:rsidR="00530C78" w:rsidRPr="00BF1BC0" w14:paraId="2D1C4CF9" w14:textId="77777777" w:rsidTr="00530C78">
        <w:tc>
          <w:tcPr>
            <w:tcW w:w="8758" w:type="dxa"/>
          </w:tcPr>
          <w:p w14:paraId="616EC82F" w14:textId="7D19A397" w:rsidR="00530C78" w:rsidRPr="000E590A" w:rsidRDefault="00530C78" w:rsidP="00530C78">
            <w:pPr>
              <w:spacing w:line="480" w:lineRule="auto"/>
              <w:rPr>
                <w:i/>
                <w:iCs/>
                <w:color w:val="156082" w:themeColor="accent1"/>
                <w:sz w:val="28"/>
                <w:szCs w:val="28"/>
                <w:lang w:val="pt-BR"/>
              </w:rPr>
            </w:pPr>
            <w:r w:rsidRPr="000E590A">
              <w:rPr>
                <w:i/>
                <w:iCs/>
                <w:color w:val="156082" w:themeColor="accent1"/>
                <w:sz w:val="28"/>
                <w:szCs w:val="28"/>
                <w:lang w:val="pt-BR"/>
              </w:rPr>
              <w:t xml:space="preserve">Projeto de Implementação de Modelos de Machine Learning para Risco de Crédito </w:t>
            </w:r>
          </w:p>
        </w:tc>
        <w:tc>
          <w:tcPr>
            <w:tcW w:w="8758" w:type="dxa"/>
          </w:tcPr>
          <w:p w14:paraId="06FD1D27" w14:textId="52DC1DC4" w:rsidR="00530C78" w:rsidRPr="000E590A" w:rsidRDefault="00530C78" w:rsidP="00530C78">
            <w:pPr>
              <w:spacing w:line="480" w:lineRule="auto"/>
              <w:rPr>
                <w:i/>
                <w:iCs/>
                <w:color w:val="156082" w:themeColor="accent1"/>
                <w:sz w:val="28"/>
                <w:szCs w:val="28"/>
                <w:lang w:val="pt-BR"/>
              </w:rPr>
            </w:pPr>
          </w:p>
        </w:tc>
        <w:tc>
          <w:tcPr>
            <w:tcW w:w="376" w:type="dxa"/>
          </w:tcPr>
          <w:p w14:paraId="375403A3" w14:textId="77777777" w:rsidR="00530C78" w:rsidRPr="000E590A" w:rsidRDefault="00530C78" w:rsidP="00530C78">
            <w:pPr>
              <w:spacing w:line="480" w:lineRule="auto"/>
              <w:rPr>
                <w:color w:val="000000" w:themeColor="text1"/>
                <w:sz w:val="32"/>
                <w:szCs w:val="32"/>
                <w:lang w:val="pt-BR"/>
              </w:rPr>
            </w:pPr>
          </w:p>
        </w:tc>
      </w:tr>
      <w:tr w:rsidR="00530C78" w:rsidRPr="00BF1BC0" w14:paraId="1EC893A5" w14:textId="77777777" w:rsidTr="00530C78">
        <w:tc>
          <w:tcPr>
            <w:tcW w:w="8758" w:type="dxa"/>
          </w:tcPr>
          <w:p w14:paraId="6ACFF18B" w14:textId="65F0BB66" w:rsidR="00530C78" w:rsidRPr="000E590A" w:rsidRDefault="00530C78" w:rsidP="00530C78">
            <w:pPr>
              <w:spacing w:line="480" w:lineRule="auto"/>
              <w:rPr>
                <w:i/>
                <w:iCs/>
                <w:color w:val="156082" w:themeColor="accent1"/>
                <w:sz w:val="28"/>
                <w:szCs w:val="28"/>
                <w:lang w:val="pt-BR"/>
              </w:rPr>
            </w:pPr>
            <w:r w:rsidRPr="000E590A">
              <w:rPr>
                <w:i/>
                <w:iCs/>
                <w:color w:val="156082" w:themeColor="accent1"/>
                <w:sz w:val="28"/>
                <w:szCs w:val="28"/>
                <w:lang w:val="pt-BR"/>
              </w:rPr>
              <w:t>Data de vencimento da avaliação: 19/05/2024</w:t>
            </w:r>
          </w:p>
        </w:tc>
        <w:tc>
          <w:tcPr>
            <w:tcW w:w="8758" w:type="dxa"/>
          </w:tcPr>
          <w:p w14:paraId="31C1AE3F" w14:textId="7202A70F" w:rsidR="00530C78" w:rsidRPr="000E590A" w:rsidRDefault="00530C78" w:rsidP="00530C78">
            <w:pPr>
              <w:spacing w:line="480" w:lineRule="auto"/>
              <w:rPr>
                <w:i/>
                <w:iCs/>
                <w:color w:val="156082" w:themeColor="accent1"/>
                <w:sz w:val="28"/>
                <w:szCs w:val="28"/>
                <w:lang w:val="pt-BR"/>
              </w:rPr>
            </w:pPr>
          </w:p>
        </w:tc>
        <w:tc>
          <w:tcPr>
            <w:tcW w:w="376" w:type="dxa"/>
          </w:tcPr>
          <w:p w14:paraId="6E466CCB" w14:textId="77777777" w:rsidR="00530C78" w:rsidRPr="000E590A" w:rsidRDefault="00530C78" w:rsidP="00530C78">
            <w:pPr>
              <w:spacing w:line="480" w:lineRule="auto"/>
              <w:rPr>
                <w:color w:val="000000" w:themeColor="text1"/>
                <w:sz w:val="32"/>
                <w:szCs w:val="32"/>
                <w:lang w:val="pt-BR"/>
              </w:rPr>
            </w:pPr>
          </w:p>
        </w:tc>
      </w:tr>
      <w:tr w:rsidR="00530C78" w14:paraId="06CE7466" w14:textId="77777777" w:rsidTr="00530C78">
        <w:tc>
          <w:tcPr>
            <w:tcW w:w="8758" w:type="dxa"/>
          </w:tcPr>
          <w:p w14:paraId="2A3B02E2" w14:textId="1937C005" w:rsidR="00530C78" w:rsidRPr="00621205" w:rsidRDefault="00530C78" w:rsidP="00530C78">
            <w:pPr>
              <w:spacing w:line="480" w:lineRule="auto"/>
              <w:rPr>
                <w:i/>
                <w:iCs/>
                <w:color w:val="156082" w:themeColor="accent1"/>
                <w:sz w:val="28"/>
                <w:szCs w:val="28"/>
              </w:rPr>
            </w:pPr>
            <w:r w:rsidRPr="00C94E79">
              <w:rPr>
                <w:i/>
                <w:iCs/>
                <w:color w:val="156082" w:themeColor="accent1"/>
                <w:sz w:val="28"/>
                <w:szCs w:val="28"/>
              </w:rPr>
              <w:t xml:space="preserve">Data de </w:t>
            </w:r>
            <w:proofErr w:type="spellStart"/>
            <w:r w:rsidRPr="00C94E79">
              <w:rPr>
                <w:i/>
                <w:iCs/>
                <w:color w:val="156082" w:themeColor="accent1"/>
                <w:sz w:val="28"/>
                <w:szCs w:val="28"/>
              </w:rPr>
              <w:t>Submissão</w:t>
            </w:r>
            <w:proofErr w:type="spellEnd"/>
            <w:r w:rsidRPr="00C94E79">
              <w:rPr>
                <w:i/>
                <w:iCs/>
                <w:color w:val="156082" w:themeColor="accent1"/>
                <w:sz w:val="28"/>
                <w:szCs w:val="28"/>
              </w:rPr>
              <w:t>: 19/05/2024</w:t>
            </w:r>
          </w:p>
        </w:tc>
        <w:tc>
          <w:tcPr>
            <w:tcW w:w="8758" w:type="dxa"/>
          </w:tcPr>
          <w:p w14:paraId="0FD4EA00" w14:textId="46724E84" w:rsidR="00530C78" w:rsidRPr="00621205" w:rsidRDefault="00530C78" w:rsidP="00530C78">
            <w:pPr>
              <w:spacing w:line="480" w:lineRule="auto"/>
              <w:rPr>
                <w:i/>
                <w:iCs/>
                <w:color w:val="156082" w:themeColor="accent1"/>
                <w:sz w:val="28"/>
                <w:szCs w:val="28"/>
              </w:rPr>
            </w:pPr>
          </w:p>
        </w:tc>
        <w:tc>
          <w:tcPr>
            <w:tcW w:w="376" w:type="dxa"/>
          </w:tcPr>
          <w:p w14:paraId="7621B94B" w14:textId="77777777" w:rsidR="00530C78" w:rsidRPr="00A57C25" w:rsidRDefault="00530C78" w:rsidP="00530C78">
            <w:pPr>
              <w:spacing w:line="480" w:lineRule="auto"/>
              <w:rPr>
                <w:color w:val="000000" w:themeColor="text1"/>
                <w:sz w:val="32"/>
                <w:szCs w:val="32"/>
              </w:rPr>
            </w:pPr>
          </w:p>
        </w:tc>
      </w:tr>
    </w:tbl>
    <w:p w14:paraId="3954342A" w14:textId="77777777" w:rsidR="00B53E1B" w:rsidRPr="00590C88" w:rsidRDefault="00B53E1B" w:rsidP="00B53E1B">
      <w:pPr>
        <w:pBdr>
          <w:top w:val="single" w:sz="24" w:space="8" w:color="156082" w:themeColor="accent1"/>
          <w:bottom w:val="single" w:sz="24" w:space="0" w:color="156082" w:themeColor="accent1"/>
        </w:pBdr>
        <w:spacing w:after="0"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5D6F529E" wp14:editId="12C16FD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0C69BFC0" w14:textId="77777777" w:rsidR="00B53E1B" w:rsidRPr="000E590A" w:rsidRDefault="00B53E1B" w:rsidP="00B53E1B">
                            <w:pPr>
                              <w:rPr>
                                <w:rFonts w:cs="Calibri"/>
                                <w:b/>
                                <w:bCs/>
                                <w:color w:val="156082" w:themeColor="accent1"/>
                                <w:sz w:val="32"/>
                                <w:szCs w:val="32"/>
                                <w:lang w:val="pt-BR"/>
                              </w:rPr>
                            </w:pPr>
                            <w:r w:rsidRPr="000E590A">
                              <w:rPr>
                                <w:rFonts w:cs="Calibri"/>
                                <w:b/>
                                <w:bCs/>
                                <w:color w:val="156082" w:themeColor="accent1"/>
                                <w:sz w:val="32"/>
                                <w:szCs w:val="32"/>
                                <w:lang w:val="pt-BR"/>
                              </w:rPr>
                              <w:t>Declaração</w:t>
                            </w:r>
                          </w:p>
                          <w:p w14:paraId="4FEDCE70" w14:textId="77777777" w:rsidR="00B53E1B" w:rsidRPr="000E590A" w:rsidRDefault="00B53E1B" w:rsidP="00B53E1B">
                            <w:pPr>
                              <w:rPr>
                                <w:rFonts w:cs="Calibri"/>
                                <w:sz w:val="28"/>
                                <w:szCs w:val="28"/>
                                <w:lang w:val="pt-BR"/>
                              </w:rPr>
                            </w:pPr>
                            <w:r w:rsidRPr="000E590A">
                              <w:rPr>
                                <w:rFonts w:cs="Calibri"/>
                                <w:sz w:val="28"/>
                                <w:szCs w:val="28"/>
                                <w:lang w:val="pt-BR"/>
                              </w:rPr>
                              <w:t xml:space="preserve">Ao enviar esta avaliação, confirmo que li a política do CCT sobre má conduta acadêmica e entendo as implicações de enviar trabalhos que não são meus ou não fazem referência adequada a material retirado de terceiros ou de outra fonte. </w:t>
                            </w:r>
                          </w:p>
                          <w:p w14:paraId="71158689" w14:textId="77777777" w:rsidR="00B53E1B" w:rsidRPr="000E590A" w:rsidRDefault="00B53E1B" w:rsidP="00B53E1B">
                            <w:pPr>
                              <w:rPr>
                                <w:rFonts w:cs="Calibri"/>
                                <w:sz w:val="28"/>
                                <w:szCs w:val="28"/>
                                <w:lang w:val="pt-BR"/>
                              </w:rPr>
                            </w:pPr>
                            <w:r w:rsidRPr="000E590A">
                              <w:rPr>
                                <w:rFonts w:cs="Calibri"/>
                                <w:sz w:val="28"/>
                                <w:szCs w:val="28"/>
                                <w:lang w:val="pt-BR"/>
                              </w:rPr>
                              <w:t>Declaro que é meu próprio trabalho e que todo o material de terceiros foi devidamente referenciado.</w:t>
                            </w:r>
                          </w:p>
                          <w:p w14:paraId="61D72C87" w14:textId="77777777" w:rsidR="00B53E1B" w:rsidRPr="000E590A" w:rsidRDefault="00B53E1B" w:rsidP="00B53E1B">
                            <w:pPr>
                              <w:rPr>
                                <w:sz w:val="28"/>
                                <w:szCs w:val="28"/>
                                <w:lang w:val="pt-BR"/>
                              </w:rPr>
                            </w:pPr>
                            <w:r w:rsidRPr="000E590A">
                              <w:rPr>
                                <w:rFonts w:cs="Calibri"/>
                                <w:sz w:val="28"/>
                                <w:szCs w:val="28"/>
                                <w:lang w:val="pt-BR"/>
                              </w:rPr>
                              <w:t xml:space="preserve"> Confirmo ainda que este trabalho não foi submetido anteriormente para avaliação por mim ou por outra pessoa no CCT College Dublin ou em qualquer outra instituição de ensino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6F529E"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0C69BFC0" w14:textId="77777777" w:rsidR="00B53E1B" w:rsidRPr="000E590A" w:rsidRDefault="00B53E1B" w:rsidP="00B53E1B">
                      <w:pPr>
                        <w:rPr>
                          <w:rFonts w:cs="Calibri"/>
                          <w:b/>
                          <w:bCs/>
                          <w:color w:val="156082" w:themeColor="accent1"/>
                          <w:sz w:val="32"/>
                          <w:szCs w:val="32"/>
                          <w:lang w:val="pt-BR"/>
                        </w:rPr>
                      </w:pPr>
                      <w:r w:rsidRPr="000E590A">
                        <w:rPr>
                          <w:rFonts w:cs="Calibri"/>
                          <w:b/>
                          <w:bCs/>
                          <w:color w:val="156082" w:themeColor="accent1"/>
                          <w:sz w:val="32"/>
                          <w:szCs w:val="32"/>
                          <w:lang w:val="pt-BR"/>
                        </w:rPr>
                        <w:t>Declaração</w:t>
                      </w:r>
                    </w:p>
                    <w:p w14:paraId="4FEDCE70" w14:textId="77777777" w:rsidR="00B53E1B" w:rsidRPr="000E590A" w:rsidRDefault="00B53E1B" w:rsidP="00B53E1B">
                      <w:pPr>
                        <w:rPr>
                          <w:rFonts w:cs="Calibri"/>
                          <w:sz w:val="28"/>
                          <w:szCs w:val="28"/>
                          <w:lang w:val="pt-BR"/>
                        </w:rPr>
                      </w:pPr>
                      <w:r w:rsidRPr="000E590A">
                        <w:rPr>
                          <w:rFonts w:cs="Calibri"/>
                          <w:sz w:val="28"/>
                          <w:szCs w:val="28"/>
                          <w:lang w:val="pt-BR"/>
                        </w:rPr>
                        <w:t xml:space="preserve">Ao enviar esta avaliação, confirmo que li a política do CCT sobre má conduta acadêmica e entendo as implicações de enviar trabalhos que não são meus ou não fazem referência adequada a material retirado de terceiros ou de outra fonte. </w:t>
                      </w:r>
                    </w:p>
                    <w:p w14:paraId="71158689" w14:textId="77777777" w:rsidR="00B53E1B" w:rsidRPr="000E590A" w:rsidRDefault="00B53E1B" w:rsidP="00B53E1B">
                      <w:pPr>
                        <w:rPr>
                          <w:rFonts w:cs="Calibri"/>
                          <w:sz w:val="28"/>
                          <w:szCs w:val="28"/>
                          <w:lang w:val="pt-BR"/>
                        </w:rPr>
                      </w:pPr>
                      <w:r w:rsidRPr="000E590A">
                        <w:rPr>
                          <w:rFonts w:cs="Calibri"/>
                          <w:sz w:val="28"/>
                          <w:szCs w:val="28"/>
                          <w:lang w:val="pt-BR"/>
                        </w:rPr>
                        <w:t>Declaro que é meu próprio trabalho e que todo o material de terceiros foi devidamente referenciado.</w:t>
                      </w:r>
                    </w:p>
                    <w:p w14:paraId="61D72C87" w14:textId="77777777" w:rsidR="00B53E1B" w:rsidRPr="000E590A" w:rsidRDefault="00B53E1B" w:rsidP="00B53E1B">
                      <w:pPr>
                        <w:rPr>
                          <w:sz w:val="28"/>
                          <w:szCs w:val="28"/>
                          <w:lang w:val="pt-BR"/>
                        </w:rPr>
                      </w:pPr>
                      <w:r w:rsidRPr="000E590A">
                        <w:rPr>
                          <w:rFonts w:cs="Calibri"/>
                          <w:sz w:val="28"/>
                          <w:szCs w:val="28"/>
                          <w:lang w:val="pt-BR"/>
                        </w:rPr>
                        <w:t xml:space="preserve"> Confirmo ainda que este trabalho não foi submetido anteriormente para avaliação por mim ou por outra pessoa no CCT College Dublin ou em qualquer outra instituição de ensino superior.</w:t>
                      </w:r>
                    </w:p>
                  </w:txbxContent>
                </v:textbox>
                <w10:wrap anchorx="margin"/>
              </v:shape>
            </w:pict>
          </mc:Fallback>
        </mc:AlternateContent>
      </w:r>
    </w:p>
    <w:p w14:paraId="6E61F131" w14:textId="77777777" w:rsidR="00B53E1B" w:rsidRDefault="00B53E1B" w:rsidP="00B53E1B">
      <w:pPr>
        <w:rPr>
          <w:rStyle w:val="SubtleReference"/>
          <w:rFonts w:cs="Calibri"/>
          <w:color w:val="156082" w:themeColor="accent1"/>
        </w:rPr>
      </w:pPr>
    </w:p>
    <w:p w14:paraId="3E6EDF02" w14:textId="77777777" w:rsidR="00B53E1B" w:rsidRPr="00E6060A" w:rsidRDefault="00B53E1B" w:rsidP="00B53E1B">
      <w:pPr>
        <w:rPr>
          <w:rFonts w:cs="Calibri"/>
        </w:rPr>
      </w:pPr>
    </w:p>
    <w:p w14:paraId="3E6E3375" w14:textId="77777777" w:rsidR="00B53E1B" w:rsidRPr="00E6060A" w:rsidRDefault="00B53E1B" w:rsidP="00B53E1B">
      <w:pPr>
        <w:rPr>
          <w:rFonts w:cs="Calibri"/>
        </w:rPr>
      </w:pPr>
    </w:p>
    <w:p w14:paraId="24B8E047" w14:textId="77777777" w:rsidR="00B53E1B" w:rsidRPr="00E6060A" w:rsidRDefault="00B53E1B" w:rsidP="00B53E1B">
      <w:pPr>
        <w:rPr>
          <w:rFonts w:cs="Calibri"/>
        </w:rPr>
      </w:pPr>
    </w:p>
    <w:p w14:paraId="6380D64A" w14:textId="77777777" w:rsidR="00B53E1B" w:rsidRPr="00E6060A" w:rsidRDefault="00B53E1B" w:rsidP="00B53E1B">
      <w:pPr>
        <w:rPr>
          <w:rFonts w:cs="Calibri"/>
        </w:rPr>
      </w:pPr>
    </w:p>
    <w:p w14:paraId="60A9AE32" w14:textId="77777777" w:rsidR="00B53E1B" w:rsidRPr="00E6060A" w:rsidRDefault="00B53E1B" w:rsidP="00B53E1B">
      <w:pPr>
        <w:rPr>
          <w:rFonts w:cs="Calibri"/>
        </w:rPr>
      </w:pPr>
    </w:p>
    <w:p w14:paraId="688CA1C8" w14:textId="77777777" w:rsidR="00B53E1B" w:rsidRPr="00E6060A" w:rsidRDefault="00B53E1B" w:rsidP="00B53E1B">
      <w:pPr>
        <w:rPr>
          <w:rFonts w:cs="Calibri"/>
        </w:rPr>
      </w:pPr>
    </w:p>
    <w:p w14:paraId="76276BE4" w14:textId="77777777" w:rsidR="00B53E1B" w:rsidRPr="00E6060A" w:rsidRDefault="00B53E1B" w:rsidP="00B53E1B">
      <w:pPr>
        <w:rPr>
          <w:rFonts w:cs="Calibri"/>
        </w:rPr>
      </w:pPr>
    </w:p>
    <w:p w14:paraId="6162FBCB" w14:textId="77777777" w:rsidR="00B53E1B" w:rsidRPr="00E6060A" w:rsidRDefault="00B53E1B" w:rsidP="00B53E1B">
      <w:pPr>
        <w:rPr>
          <w:rFonts w:cs="Calibri"/>
        </w:rPr>
      </w:pPr>
    </w:p>
    <w:p w14:paraId="3D2D911F" w14:textId="77777777" w:rsidR="00B53E1B" w:rsidRPr="00E6060A" w:rsidRDefault="00B53E1B" w:rsidP="00B53E1B">
      <w:pPr>
        <w:rPr>
          <w:rFonts w:cs="Calibri"/>
        </w:rPr>
        <w:sectPr w:rsidR="00B53E1B" w:rsidRPr="00E6060A" w:rsidSect="00B53E1B">
          <w:pgSz w:w="11906" w:h="16838"/>
          <w:pgMar w:top="1440" w:right="1440" w:bottom="1440" w:left="1440" w:header="708" w:footer="708" w:gutter="0"/>
          <w:cols w:space="708"/>
          <w:docGrid w:linePitch="360"/>
        </w:sectPr>
      </w:pPr>
    </w:p>
    <w:p w14:paraId="18252F53" w14:textId="77777777" w:rsidR="00B53E1B" w:rsidRPr="00925538" w:rsidRDefault="00B53E1B" w:rsidP="00925538">
      <w:pPr>
        <w:spacing w:line="276" w:lineRule="auto"/>
        <w:rPr>
          <w:rFonts w:ascii="Arial" w:hAnsi="Arial" w:cs="Arial"/>
          <w:color w:val="3A3A3A" w:themeColor="background2" w:themeShade="40"/>
          <w:sz w:val="22"/>
          <w:szCs w:val="22"/>
        </w:rPr>
      </w:pPr>
      <w:r w:rsidRPr="00925538">
        <w:rPr>
          <w:rFonts w:ascii="Arial" w:hAnsi="Arial" w:cs="Arial"/>
          <w:color w:val="3A3A3A" w:themeColor="background2" w:themeShade="40"/>
          <w:sz w:val="22"/>
          <w:szCs w:val="22"/>
        </w:rPr>
        <w:lastRenderedPageBreak/>
        <w:t>Abstrair</w:t>
      </w:r>
    </w:p>
    <w:p w14:paraId="65954D8E" w14:textId="77777777" w:rsidR="00B53E1B" w:rsidRPr="00925538" w:rsidRDefault="00B53E1B" w:rsidP="00925538">
      <w:pPr>
        <w:spacing w:line="276" w:lineRule="auto"/>
        <w:rPr>
          <w:rFonts w:ascii="Arial" w:hAnsi="Arial" w:cs="Arial"/>
          <w:sz w:val="22"/>
          <w:szCs w:val="22"/>
        </w:rPr>
      </w:pPr>
    </w:p>
    <w:p w14:paraId="6C12B543" w14:textId="77777777" w:rsidR="006B5725" w:rsidRPr="000E590A" w:rsidRDefault="006B5725" w:rsidP="00925538">
      <w:pPr>
        <w:spacing w:after="0" w:line="276" w:lineRule="auto"/>
        <w:jc w:val="both"/>
        <w:rPr>
          <w:rFonts w:ascii="Arial" w:hAnsi="Arial" w:cs="Arial"/>
          <w:sz w:val="22"/>
          <w:szCs w:val="22"/>
          <w:lang w:val="pt-BR"/>
        </w:rPr>
      </w:pPr>
      <w:r w:rsidRPr="000E590A">
        <w:rPr>
          <w:rFonts w:ascii="Arial" w:hAnsi="Arial" w:cs="Arial"/>
          <w:sz w:val="22"/>
          <w:szCs w:val="22"/>
          <w:lang w:val="pt-BR"/>
        </w:rPr>
        <w:t>Este relatório descreve um projeto abrangente focado na implementação de modelos de aprendizado de máquina para avaliação de risco de crédito. O principal objetivo é desenvolver modelos preditivos capazes de classificar com precisão os clientes com base em seu risco de crédito, apoiando a tomada de decisão no processo de empréstimo. Usando o conjunto de dados "Risco de Crédito Alemão - Com Alvo" disponível na plataforma Kaggle, o projeto seguiu uma metodologia estruturada que incluiu as seguintes etapas:</w:t>
      </w:r>
    </w:p>
    <w:p w14:paraId="24C0ABA0" w14:textId="77777777" w:rsidR="006B5725" w:rsidRPr="000E590A" w:rsidRDefault="006B5725" w:rsidP="00925538">
      <w:pPr>
        <w:spacing w:after="0" w:line="276" w:lineRule="auto"/>
        <w:jc w:val="both"/>
        <w:rPr>
          <w:rFonts w:ascii="Arial" w:hAnsi="Arial" w:cs="Arial"/>
          <w:sz w:val="22"/>
          <w:szCs w:val="22"/>
          <w:lang w:val="pt-BR"/>
        </w:rPr>
      </w:pPr>
    </w:p>
    <w:p w14:paraId="0E84DC57"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Análise Exploratória de Dados (EDA): Exploração e visualização inicial de dados para identificar padrões, tendências e possíveis problemas de qualidade de dados.</w:t>
      </w:r>
    </w:p>
    <w:p w14:paraId="1A05A676"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Preparação de dados: Limpar, transformar e preparar os dados para garantir que estejam prontos para modelagem.</w:t>
      </w:r>
    </w:p>
    <w:p w14:paraId="65CFC0D3"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Implementação de Algoritmos de Machine Learning: Treinamento e avaliação de vários modelos de machine learning, incluindo Regressão Logística, Análise Discriminante Linear, K-Nearest Neighbors, Árvore de Decisão, Naive Bayes, Random Forest, Support Vector Machine e XGBoost.</w:t>
      </w:r>
    </w:p>
    <w:p w14:paraId="6E255530" w14:textId="77777777"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Avaliação do modelo: Comparação de modelos com base em métricas de desempenho, com ênfase em recall, precisão e estabilidade.</w:t>
      </w:r>
    </w:p>
    <w:p w14:paraId="2941F9EA" w14:textId="1EF808F0" w:rsidR="006B5725" w:rsidRPr="000E590A" w:rsidRDefault="006B5725" w:rsidP="00925538">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Melhor Seleção de Modelo: Análise detalhada dos melhores modelos, justificando sua escolha com base no desempenho e interpretabilidade.</w:t>
      </w:r>
    </w:p>
    <w:p w14:paraId="710A7AD6" w14:textId="77777777" w:rsidR="00BF1BC0" w:rsidRDefault="006B5725" w:rsidP="00BF1BC0">
      <w:pPr>
        <w:pStyle w:val="ListParagraph"/>
        <w:numPr>
          <w:ilvl w:val="0"/>
          <w:numId w:val="11"/>
        </w:numPr>
        <w:spacing w:after="0" w:line="276" w:lineRule="auto"/>
        <w:jc w:val="both"/>
        <w:rPr>
          <w:rFonts w:ascii="Arial" w:hAnsi="Arial" w:cs="Arial"/>
          <w:sz w:val="22"/>
          <w:szCs w:val="22"/>
          <w:lang w:val="pt-BR"/>
        </w:rPr>
      </w:pPr>
      <w:r w:rsidRPr="000E590A">
        <w:rPr>
          <w:rFonts w:ascii="Arial" w:hAnsi="Arial" w:cs="Arial"/>
          <w:sz w:val="22"/>
          <w:szCs w:val="22"/>
          <w:lang w:val="pt-BR"/>
        </w:rPr>
        <w:t>Resultados e Conclusões: Interpretação dos resultados obtidos, destacando-se o desempenho</w:t>
      </w:r>
      <w:r w:rsidR="00BF1BC0">
        <w:rPr>
          <w:rFonts w:ascii="Arial" w:hAnsi="Arial" w:cs="Arial"/>
          <w:sz w:val="22"/>
          <w:szCs w:val="22"/>
          <w:lang w:val="pt-BR"/>
        </w:rPr>
        <w:t xml:space="preserve">. </w:t>
      </w:r>
    </w:p>
    <w:p w14:paraId="4C7C5E64" w14:textId="77777777" w:rsidR="00BF1BC0" w:rsidRDefault="00BF1BC0" w:rsidP="00BF1BC0">
      <w:pPr>
        <w:spacing w:after="0" w:line="276" w:lineRule="auto"/>
        <w:jc w:val="both"/>
        <w:rPr>
          <w:rFonts w:ascii="Arial" w:hAnsi="Arial" w:cs="Arial"/>
          <w:sz w:val="22"/>
          <w:szCs w:val="22"/>
          <w:lang w:val="pt-BR"/>
        </w:rPr>
      </w:pPr>
    </w:p>
    <w:p w14:paraId="2698A8A1" w14:textId="151A4D32" w:rsidR="00B53E1B" w:rsidRDefault="006B5725" w:rsidP="00925538">
      <w:pPr>
        <w:spacing w:after="0" w:line="276" w:lineRule="auto"/>
        <w:jc w:val="both"/>
        <w:rPr>
          <w:rFonts w:ascii="Arial" w:hAnsi="Arial" w:cs="Arial"/>
          <w:sz w:val="22"/>
          <w:szCs w:val="22"/>
          <w:lang w:val="pt-BR"/>
        </w:rPr>
      </w:pPr>
      <w:r w:rsidRPr="00BF1BC0">
        <w:rPr>
          <w:rFonts w:ascii="Arial" w:hAnsi="Arial" w:cs="Arial"/>
          <w:sz w:val="22"/>
          <w:szCs w:val="22"/>
          <w:lang w:val="pt-BR"/>
        </w:rPr>
        <w:t xml:space="preserve">O relatório conclui com uma visão para análise e melhoria futuras, propondo a implementação de técnicas avançadas e a exploração de novos algoritmos de aprendizado de máquina para aumentar ainda mais a precisão dos modelos preditivos. </w:t>
      </w:r>
    </w:p>
    <w:p w14:paraId="37863A8F" w14:textId="77777777" w:rsidR="00887EC6" w:rsidRDefault="00887EC6" w:rsidP="00925538">
      <w:pPr>
        <w:spacing w:after="0" w:line="276" w:lineRule="auto"/>
        <w:jc w:val="both"/>
        <w:rPr>
          <w:rFonts w:ascii="Arial" w:hAnsi="Arial" w:cs="Arial"/>
          <w:sz w:val="22"/>
          <w:szCs w:val="22"/>
          <w:lang w:val="pt-BR"/>
        </w:rPr>
      </w:pPr>
    </w:p>
    <w:p w14:paraId="05CE5B81" w14:textId="77777777" w:rsidR="00887EC6" w:rsidRDefault="00887EC6" w:rsidP="00925538">
      <w:pPr>
        <w:spacing w:after="0" w:line="276" w:lineRule="auto"/>
        <w:jc w:val="both"/>
        <w:rPr>
          <w:rFonts w:ascii="Arial" w:hAnsi="Arial" w:cs="Arial"/>
          <w:sz w:val="22"/>
          <w:szCs w:val="22"/>
          <w:lang w:val="pt-BR"/>
        </w:rPr>
      </w:pPr>
    </w:p>
    <w:p w14:paraId="057FE681" w14:textId="77777777" w:rsidR="00887EC6" w:rsidRDefault="00887EC6" w:rsidP="00925538">
      <w:pPr>
        <w:spacing w:after="0" w:line="276" w:lineRule="auto"/>
        <w:jc w:val="both"/>
        <w:rPr>
          <w:rFonts w:ascii="Arial" w:hAnsi="Arial" w:cs="Arial"/>
          <w:sz w:val="22"/>
          <w:szCs w:val="22"/>
          <w:lang w:val="pt-BR"/>
        </w:rPr>
      </w:pPr>
    </w:p>
    <w:p w14:paraId="0E79E10A" w14:textId="77777777" w:rsidR="00887EC6" w:rsidRDefault="00887EC6" w:rsidP="00925538">
      <w:pPr>
        <w:spacing w:after="0" w:line="276" w:lineRule="auto"/>
        <w:jc w:val="both"/>
        <w:rPr>
          <w:rFonts w:ascii="Arial" w:hAnsi="Arial" w:cs="Arial"/>
          <w:sz w:val="22"/>
          <w:szCs w:val="22"/>
          <w:lang w:val="pt-BR"/>
        </w:rPr>
      </w:pPr>
    </w:p>
    <w:p w14:paraId="45185722" w14:textId="77777777" w:rsidR="00887EC6" w:rsidRPr="000E590A" w:rsidRDefault="00887EC6" w:rsidP="00925538">
      <w:pPr>
        <w:spacing w:after="0" w:line="276" w:lineRule="auto"/>
        <w:jc w:val="both"/>
        <w:rPr>
          <w:rFonts w:ascii="Arial" w:hAnsi="Arial" w:cs="Arial"/>
          <w:sz w:val="22"/>
          <w:szCs w:val="22"/>
          <w:lang w:val="pt-BR"/>
        </w:rPr>
      </w:pPr>
    </w:p>
    <w:p w14:paraId="4977D384" w14:textId="77777777" w:rsidR="00B53E1B" w:rsidRPr="000E590A" w:rsidRDefault="00B53E1B" w:rsidP="00925538">
      <w:pPr>
        <w:spacing w:after="0" w:line="276" w:lineRule="auto"/>
        <w:jc w:val="both"/>
        <w:rPr>
          <w:rFonts w:ascii="Arial" w:hAnsi="Arial" w:cs="Arial"/>
          <w:sz w:val="22"/>
          <w:szCs w:val="22"/>
          <w:lang w:val="pt-BR"/>
        </w:rPr>
      </w:pPr>
    </w:p>
    <w:p w14:paraId="14FA5070" w14:textId="77777777" w:rsidR="00B53E1B" w:rsidRPr="000E590A" w:rsidRDefault="00B53E1B" w:rsidP="00925538">
      <w:pPr>
        <w:spacing w:after="0" w:line="276" w:lineRule="auto"/>
        <w:jc w:val="both"/>
        <w:rPr>
          <w:rFonts w:ascii="Arial" w:hAnsi="Arial" w:cs="Arial"/>
          <w:color w:val="FF0000"/>
          <w:sz w:val="22"/>
          <w:szCs w:val="22"/>
          <w:lang w:val="pt-BR"/>
        </w:rPr>
      </w:pPr>
    </w:p>
    <w:p w14:paraId="72B65FFF" w14:textId="77777777" w:rsidR="00362648" w:rsidRPr="000E590A" w:rsidRDefault="00362648" w:rsidP="00925538">
      <w:pPr>
        <w:spacing w:after="0" w:line="276" w:lineRule="auto"/>
        <w:jc w:val="both"/>
        <w:rPr>
          <w:rFonts w:ascii="Arial" w:hAnsi="Arial" w:cs="Arial"/>
          <w:color w:val="FF0000"/>
          <w:sz w:val="22"/>
          <w:szCs w:val="22"/>
          <w:lang w:val="pt-BR"/>
        </w:rPr>
      </w:pPr>
    </w:p>
    <w:p w14:paraId="2AE8F868" w14:textId="77777777" w:rsidR="00362648" w:rsidRPr="000E590A" w:rsidRDefault="00362648" w:rsidP="00925538">
      <w:pPr>
        <w:spacing w:after="0" w:line="276" w:lineRule="auto"/>
        <w:jc w:val="both"/>
        <w:rPr>
          <w:rFonts w:ascii="Arial" w:hAnsi="Arial" w:cs="Arial"/>
          <w:color w:val="FF0000"/>
          <w:sz w:val="22"/>
          <w:szCs w:val="22"/>
          <w:lang w:val="pt-BR"/>
        </w:rPr>
      </w:pPr>
    </w:p>
    <w:p w14:paraId="6229F0A2" w14:textId="77777777" w:rsidR="00362648" w:rsidRPr="000E590A" w:rsidRDefault="00362648" w:rsidP="00925538">
      <w:pPr>
        <w:spacing w:after="0" w:line="276" w:lineRule="auto"/>
        <w:jc w:val="both"/>
        <w:rPr>
          <w:rFonts w:ascii="Arial" w:hAnsi="Arial" w:cs="Arial"/>
          <w:color w:val="FF0000"/>
          <w:sz w:val="22"/>
          <w:szCs w:val="22"/>
          <w:lang w:val="pt-BR"/>
        </w:rPr>
      </w:pPr>
    </w:p>
    <w:p w14:paraId="17BD1738" w14:textId="77777777" w:rsidR="00362648" w:rsidRPr="000E590A" w:rsidRDefault="00362648" w:rsidP="00925538">
      <w:pPr>
        <w:spacing w:after="0" w:line="276" w:lineRule="auto"/>
        <w:jc w:val="both"/>
        <w:rPr>
          <w:rFonts w:ascii="Arial" w:hAnsi="Arial" w:cs="Arial"/>
          <w:color w:val="FF0000"/>
          <w:sz w:val="22"/>
          <w:szCs w:val="22"/>
          <w:lang w:val="pt-BR"/>
        </w:rPr>
      </w:pPr>
    </w:p>
    <w:p w14:paraId="7C86135E" w14:textId="77777777" w:rsidR="00362648" w:rsidRPr="000E590A" w:rsidRDefault="00362648" w:rsidP="00925538">
      <w:pPr>
        <w:spacing w:after="0" w:line="276" w:lineRule="auto"/>
        <w:jc w:val="both"/>
        <w:rPr>
          <w:rFonts w:ascii="Arial" w:hAnsi="Arial" w:cs="Arial"/>
          <w:color w:val="FF0000"/>
          <w:sz w:val="22"/>
          <w:szCs w:val="22"/>
          <w:lang w:val="pt-BR"/>
        </w:rPr>
      </w:pPr>
    </w:p>
    <w:p w14:paraId="67087CDF" w14:textId="77777777" w:rsidR="00362648" w:rsidRPr="000E590A" w:rsidRDefault="00362648" w:rsidP="00925538">
      <w:pPr>
        <w:spacing w:after="0" w:line="276" w:lineRule="auto"/>
        <w:jc w:val="both"/>
        <w:rPr>
          <w:rFonts w:ascii="Arial" w:hAnsi="Arial" w:cs="Arial"/>
          <w:color w:val="FF0000"/>
          <w:sz w:val="22"/>
          <w:szCs w:val="22"/>
          <w:lang w:val="pt-BR"/>
        </w:rPr>
      </w:pPr>
    </w:p>
    <w:p w14:paraId="0A34BFBC" w14:textId="77777777" w:rsidR="00362648" w:rsidRPr="000E590A" w:rsidRDefault="00362648" w:rsidP="00925538">
      <w:pPr>
        <w:spacing w:after="0" w:line="276" w:lineRule="auto"/>
        <w:jc w:val="both"/>
        <w:rPr>
          <w:rFonts w:ascii="Arial" w:hAnsi="Arial" w:cs="Arial"/>
          <w:color w:val="FF0000"/>
          <w:sz w:val="22"/>
          <w:szCs w:val="22"/>
          <w:lang w:val="pt-BR"/>
        </w:rPr>
      </w:pPr>
    </w:p>
    <w:p w14:paraId="61EC983A" w14:textId="77777777" w:rsidR="00B53E1B" w:rsidRPr="000E590A" w:rsidRDefault="00B53E1B" w:rsidP="00925538">
      <w:pPr>
        <w:spacing w:after="0" w:line="276" w:lineRule="auto"/>
        <w:jc w:val="both"/>
        <w:rPr>
          <w:rFonts w:ascii="Arial" w:hAnsi="Arial" w:cs="Arial"/>
          <w:color w:val="FF0000"/>
          <w:sz w:val="22"/>
          <w:szCs w:val="22"/>
          <w:lang w:val="pt-BR"/>
        </w:rPr>
      </w:pPr>
    </w:p>
    <w:p w14:paraId="4C98C41C" w14:textId="77777777" w:rsidR="00B53E1B" w:rsidRPr="000E590A" w:rsidRDefault="00B53E1B" w:rsidP="00925538">
      <w:pPr>
        <w:spacing w:after="0" w:line="276" w:lineRule="auto"/>
        <w:jc w:val="both"/>
        <w:rPr>
          <w:rFonts w:ascii="Arial" w:hAnsi="Arial" w:cs="Arial"/>
          <w:color w:val="FF0000"/>
          <w:sz w:val="22"/>
          <w:szCs w:val="22"/>
          <w:lang w:val="pt-BR"/>
        </w:rPr>
      </w:pPr>
    </w:p>
    <w:p w14:paraId="1BA83440" w14:textId="77777777" w:rsidR="00B53E1B" w:rsidRPr="000E590A" w:rsidRDefault="00B53E1B" w:rsidP="00925538">
      <w:pPr>
        <w:spacing w:after="0" w:line="276" w:lineRule="auto"/>
        <w:jc w:val="both"/>
        <w:rPr>
          <w:rFonts w:ascii="Arial" w:hAnsi="Arial" w:cs="Arial"/>
          <w:color w:val="FF0000"/>
          <w:sz w:val="22"/>
          <w:szCs w:val="22"/>
          <w:lang w:val="pt-BR"/>
        </w:rPr>
      </w:pPr>
    </w:p>
    <w:sdt>
      <w:sdtPr>
        <w:rPr>
          <w:rFonts w:ascii="Arial" w:eastAsiaTheme="minorHAnsi" w:hAnsi="Arial" w:cs="Arial"/>
          <w:color w:val="auto"/>
          <w:spacing w:val="0"/>
          <w:kern w:val="2"/>
          <w:sz w:val="22"/>
          <w:szCs w:val="22"/>
          <w:lang w:val="en-GB"/>
          <w14:ligatures w14:val="standardContextual"/>
        </w:rPr>
        <w:id w:val="752399818"/>
        <w:docPartObj>
          <w:docPartGallery w:val="Table of Contents"/>
          <w:docPartUnique/>
        </w:docPartObj>
      </w:sdtPr>
      <w:sdtEndPr>
        <w:rPr>
          <w:b/>
          <w:bCs/>
        </w:rPr>
      </w:sdtEndPr>
      <w:sdtContent>
        <w:p w14:paraId="49FB9612" w14:textId="0139833D" w:rsidR="00736C57" w:rsidRPr="00925538" w:rsidRDefault="00736C57" w:rsidP="00925538">
          <w:pPr>
            <w:pStyle w:val="TOCHeading"/>
            <w:spacing w:line="276" w:lineRule="auto"/>
            <w:rPr>
              <w:rFonts w:ascii="Arial" w:hAnsi="Arial" w:cs="Arial"/>
              <w:sz w:val="22"/>
              <w:szCs w:val="22"/>
            </w:rPr>
          </w:pPr>
          <w:proofErr w:type="spellStart"/>
          <w:r w:rsidRPr="00925538">
            <w:rPr>
              <w:rFonts w:ascii="Arial" w:hAnsi="Arial" w:cs="Arial"/>
              <w:sz w:val="22"/>
              <w:szCs w:val="22"/>
            </w:rPr>
            <w:t>Conteúdo</w:t>
          </w:r>
          <w:proofErr w:type="spellEnd"/>
        </w:p>
        <w:p w14:paraId="795E7705" w14:textId="50233DC6" w:rsidR="001C370F" w:rsidRDefault="00736C57">
          <w:pPr>
            <w:pStyle w:val="TOC1"/>
            <w:tabs>
              <w:tab w:val="left" w:pos="440"/>
            </w:tabs>
            <w:rPr>
              <w:rFonts w:asciiTheme="minorHAnsi" w:eastAsiaTheme="minorEastAsia" w:hAnsiTheme="minorHAnsi"/>
              <w:noProof/>
              <w:sz w:val="24"/>
              <w:szCs w:val="24"/>
              <w:lang w:eastAsia="en-IE"/>
            </w:rPr>
          </w:pPr>
          <w:r w:rsidRPr="00925538">
            <w:rPr>
              <w:rFonts w:ascii="Arial" w:hAnsi="Arial" w:cs="Arial"/>
            </w:rPr>
            <w:fldChar w:fldCharType="begin"/>
          </w:r>
          <w:r w:rsidRPr="00925538">
            <w:rPr>
              <w:rFonts w:ascii="Arial" w:hAnsi="Arial" w:cs="Arial"/>
            </w:rPr>
            <w:instrText xml:space="preserve"> TOC \o "1-3" \h \z \u </w:instrText>
          </w:r>
          <w:r w:rsidRPr="00925538">
            <w:rPr>
              <w:rFonts w:ascii="Arial" w:hAnsi="Arial" w:cs="Arial"/>
            </w:rPr>
            <w:fldChar w:fldCharType="separate"/>
          </w:r>
          <w:hyperlink w:anchor="_Toc181544203" w:history="1">
            <w:r w:rsidR="001C370F" w:rsidRPr="00A11DC6">
              <w:rPr>
                <w:rStyle w:val="Hyperlink"/>
                <w:rFonts w:ascii="Arial" w:hAnsi="Arial" w:cs="Arial"/>
                <w:noProof/>
              </w:rPr>
              <w:t>1.</w:t>
            </w:r>
            <w:r w:rsidR="001C370F">
              <w:rPr>
                <w:rFonts w:asciiTheme="minorHAnsi" w:eastAsiaTheme="minorEastAsia" w:hAnsiTheme="minorHAnsi"/>
                <w:noProof/>
                <w:sz w:val="24"/>
                <w:szCs w:val="24"/>
                <w:lang w:eastAsia="en-IE"/>
              </w:rPr>
              <w:tab/>
            </w:r>
            <w:r w:rsidR="001C370F" w:rsidRPr="00A11DC6">
              <w:rPr>
                <w:rStyle w:val="Hyperlink"/>
                <w:rFonts w:ascii="Arial" w:hAnsi="Arial" w:cs="Arial"/>
                <w:noProof/>
              </w:rPr>
              <w:t>Introdução</w:t>
            </w:r>
            <w:r w:rsidR="001C370F">
              <w:rPr>
                <w:noProof/>
                <w:webHidden/>
              </w:rPr>
              <w:tab/>
            </w:r>
            <w:r w:rsidR="001C370F">
              <w:rPr>
                <w:noProof/>
                <w:webHidden/>
              </w:rPr>
              <w:fldChar w:fldCharType="begin"/>
            </w:r>
            <w:r w:rsidR="001C370F">
              <w:rPr>
                <w:noProof/>
                <w:webHidden/>
              </w:rPr>
              <w:instrText xml:space="preserve"> PAGEREF _Toc181544203 \h </w:instrText>
            </w:r>
            <w:r w:rsidR="001C370F">
              <w:rPr>
                <w:noProof/>
                <w:webHidden/>
              </w:rPr>
            </w:r>
            <w:r w:rsidR="001C370F">
              <w:rPr>
                <w:noProof/>
                <w:webHidden/>
              </w:rPr>
              <w:fldChar w:fldCharType="separate"/>
            </w:r>
            <w:r w:rsidR="001C370F">
              <w:rPr>
                <w:noProof/>
                <w:webHidden/>
              </w:rPr>
              <w:t>4</w:t>
            </w:r>
            <w:r w:rsidR="001C370F">
              <w:rPr>
                <w:noProof/>
                <w:webHidden/>
              </w:rPr>
              <w:fldChar w:fldCharType="end"/>
            </w:r>
          </w:hyperlink>
        </w:p>
        <w:p w14:paraId="3808F4CD" w14:textId="1D270105" w:rsidR="001C370F" w:rsidRDefault="001C370F">
          <w:pPr>
            <w:pStyle w:val="TOC1"/>
            <w:tabs>
              <w:tab w:val="left" w:pos="440"/>
            </w:tabs>
            <w:rPr>
              <w:rFonts w:asciiTheme="minorHAnsi" w:eastAsiaTheme="minorEastAsia" w:hAnsiTheme="minorHAnsi"/>
              <w:noProof/>
              <w:sz w:val="24"/>
              <w:szCs w:val="24"/>
              <w:lang w:eastAsia="en-IE"/>
            </w:rPr>
          </w:pPr>
          <w:hyperlink w:anchor="_Toc181544204" w:history="1">
            <w:r w:rsidRPr="00A11DC6">
              <w:rPr>
                <w:rStyle w:val="Hyperlink"/>
                <w:rFonts w:ascii="Arial" w:hAnsi="Arial" w:cs="Arial"/>
                <w:noProof/>
              </w:rPr>
              <w:t>2.</w:t>
            </w:r>
            <w:r>
              <w:rPr>
                <w:rFonts w:asciiTheme="minorHAnsi" w:eastAsiaTheme="minorEastAsia" w:hAnsiTheme="minorHAnsi"/>
                <w:noProof/>
                <w:sz w:val="24"/>
                <w:szCs w:val="24"/>
                <w:lang w:eastAsia="en-IE"/>
              </w:rPr>
              <w:tab/>
            </w:r>
            <w:r w:rsidRPr="00A11DC6">
              <w:rPr>
                <w:rStyle w:val="Hyperlink"/>
                <w:rFonts w:ascii="Arial" w:hAnsi="Arial" w:cs="Arial"/>
                <w:noProof/>
              </w:rPr>
              <w:t>Plano de Projeto</w:t>
            </w:r>
            <w:r>
              <w:rPr>
                <w:noProof/>
                <w:webHidden/>
              </w:rPr>
              <w:tab/>
            </w:r>
            <w:r>
              <w:rPr>
                <w:noProof/>
                <w:webHidden/>
              </w:rPr>
              <w:fldChar w:fldCharType="begin"/>
            </w:r>
            <w:r>
              <w:rPr>
                <w:noProof/>
                <w:webHidden/>
              </w:rPr>
              <w:instrText xml:space="preserve"> PAGEREF _Toc181544204 \h </w:instrText>
            </w:r>
            <w:r>
              <w:rPr>
                <w:noProof/>
                <w:webHidden/>
              </w:rPr>
            </w:r>
            <w:r>
              <w:rPr>
                <w:noProof/>
                <w:webHidden/>
              </w:rPr>
              <w:fldChar w:fldCharType="separate"/>
            </w:r>
            <w:r>
              <w:rPr>
                <w:noProof/>
                <w:webHidden/>
              </w:rPr>
              <w:t>4</w:t>
            </w:r>
            <w:r>
              <w:rPr>
                <w:noProof/>
                <w:webHidden/>
              </w:rPr>
              <w:fldChar w:fldCharType="end"/>
            </w:r>
          </w:hyperlink>
        </w:p>
        <w:p w14:paraId="4AA42B39" w14:textId="4A751626" w:rsidR="001C370F" w:rsidRDefault="001C370F">
          <w:pPr>
            <w:pStyle w:val="TOC1"/>
            <w:tabs>
              <w:tab w:val="left" w:pos="440"/>
            </w:tabs>
            <w:rPr>
              <w:rFonts w:asciiTheme="minorHAnsi" w:eastAsiaTheme="minorEastAsia" w:hAnsiTheme="minorHAnsi"/>
              <w:noProof/>
              <w:sz w:val="24"/>
              <w:szCs w:val="24"/>
              <w:lang w:eastAsia="en-IE"/>
            </w:rPr>
          </w:pPr>
          <w:hyperlink w:anchor="_Toc181544205" w:history="1">
            <w:r w:rsidRPr="00A11DC6">
              <w:rPr>
                <w:rStyle w:val="Hyperlink"/>
                <w:rFonts w:ascii="Arial" w:hAnsi="Arial" w:cs="Arial"/>
                <w:noProof/>
              </w:rPr>
              <w:t>3.</w:t>
            </w:r>
            <w:r>
              <w:rPr>
                <w:rFonts w:asciiTheme="minorHAnsi" w:eastAsiaTheme="minorEastAsia" w:hAnsiTheme="minorHAnsi"/>
                <w:noProof/>
                <w:sz w:val="24"/>
                <w:szCs w:val="24"/>
                <w:lang w:eastAsia="en-IE"/>
              </w:rPr>
              <w:tab/>
            </w:r>
            <w:r w:rsidRPr="00A11DC6">
              <w:rPr>
                <w:rStyle w:val="Hyperlink"/>
                <w:rFonts w:ascii="Arial" w:hAnsi="Arial" w:cs="Arial"/>
                <w:noProof/>
              </w:rPr>
              <w:t>Compreensão do negócio</w:t>
            </w:r>
            <w:r>
              <w:rPr>
                <w:noProof/>
                <w:webHidden/>
              </w:rPr>
              <w:tab/>
            </w:r>
            <w:r>
              <w:rPr>
                <w:noProof/>
                <w:webHidden/>
              </w:rPr>
              <w:fldChar w:fldCharType="begin"/>
            </w:r>
            <w:r>
              <w:rPr>
                <w:noProof/>
                <w:webHidden/>
              </w:rPr>
              <w:instrText xml:space="preserve"> PAGEREF _Toc181544205 \h </w:instrText>
            </w:r>
            <w:r>
              <w:rPr>
                <w:noProof/>
                <w:webHidden/>
              </w:rPr>
            </w:r>
            <w:r>
              <w:rPr>
                <w:noProof/>
                <w:webHidden/>
              </w:rPr>
              <w:fldChar w:fldCharType="separate"/>
            </w:r>
            <w:r>
              <w:rPr>
                <w:noProof/>
                <w:webHidden/>
              </w:rPr>
              <w:t>4</w:t>
            </w:r>
            <w:r>
              <w:rPr>
                <w:noProof/>
                <w:webHidden/>
              </w:rPr>
              <w:fldChar w:fldCharType="end"/>
            </w:r>
          </w:hyperlink>
        </w:p>
        <w:p w14:paraId="171AFFE1" w14:textId="05F1C7B2" w:rsidR="001C370F" w:rsidRDefault="001C370F">
          <w:pPr>
            <w:pStyle w:val="TOC1"/>
            <w:tabs>
              <w:tab w:val="left" w:pos="440"/>
            </w:tabs>
            <w:rPr>
              <w:rFonts w:asciiTheme="minorHAnsi" w:eastAsiaTheme="minorEastAsia" w:hAnsiTheme="minorHAnsi"/>
              <w:noProof/>
              <w:sz w:val="24"/>
              <w:szCs w:val="24"/>
              <w:lang w:eastAsia="en-IE"/>
            </w:rPr>
          </w:pPr>
          <w:hyperlink w:anchor="_Toc181544206" w:history="1">
            <w:r w:rsidRPr="00A11DC6">
              <w:rPr>
                <w:rStyle w:val="Hyperlink"/>
                <w:rFonts w:ascii="Arial" w:hAnsi="Arial" w:cs="Arial"/>
                <w:noProof/>
              </w:rPr>
              <w:t>4.</w:t>
            </w:r>
            <w:r>
              <w:rPr>
                <w:rFonts w:asciiTheme="minorHAnsi" w:eastAsiaTheme="minorEastAsia" w:hAnsiTheme="minorHAnsi"/>
                <w:noProof/>
                <w:sz w:val="24"/>
                <w:szCs w:val="24"/>
                <w:lang w:eastAsia="en-IE"/>
              </w:rPr>
              <w:tab/>
            </w:r>
            <w:r w:rsidRPr="00A11DC6">
              <w:rPr>
                <w:rStyle w:val="Hyperlink"/>
                <w:rFonts w:ascii="Arial" w:hAnsi="Arial" w:cs="Arial"/>
                <w:noProof/>
              </w:rPr>
              <w:t>Compreensão de dados</w:t>
            </w:r>
            <w:r>
              <w:rPr>
                <w:noProof/>
                <w:webHidden/>
              </w:rPr>
              <w:tab/>
            </w:r>
            <w:r>
              <w:rPr>
                <w:noProof/>
                <w:webHidden/>
              </w:rPr>
              <w:fldChar w:fldCharType="begin"/>
            </w:r>
            <w:r>
              <w:rPr>
                <w:noProof/>
                <w:webHidden/>
              </w:rPr>
              <w:instrText xml:space="preserve"> PAGEREF _Toc181544206 \h </w:instrText>
            </w:r>
            <w:r>
              <w:rPr>
                <w:noProof/>
                <w:webHidden/>
              </w:rPr>
            </w:r>
            <w:r>
              <w:rPr>
                <w:noProof/>
                <w:webHidden/>
              </w:rPr>
              <w:fldChar w:fldCharType="separate"/>
            </w:r>
            <w:r>
              <w:rPr>
                <w:noProof/>
                <w:webHidden/>
              </w:rPr>
              <w:t>5</w:t>
            </w:r>
            <w:r>
              <w:rPr>
                <w:noProof/>
                <w:webHidden/>
              </w:rPr>
              <w:fldChar w:fldCharType="end"/>
            </w:r>
          </w:hyperlink>
        </w:p>
        <w:p w14:paraId="01D709DF" w14:textId="45F833BE" w:rsidR="001C370F" w:rsidRDefault="001C370F">
          <w:pPr>
            <w:pStyle w:val="TOC1"/>
            <w:tabs>
              <w:tab w:val="left" w:pos="440"/>
            </w:tabs>
            <w:rPr>
              <w:rFonts w:asciiTheme="minorHAnsi" w:eastAsiaTheme="minorEastAsia" w:hAnsiTheme="minorHAnsi"/>
              <w:noProof/>
              <w:sz w:val="24"/>
              <w:szCs w:val="24"/>
              <w:lang w:eastAsia="en-IE"/>
            </w:rPr>
          </w:pPr>
          <w:hyperlink w:anchor="_Toc181544207" w:history="1">
            <w:r w:rsidRPr="00A11DC6">
              <w:rPr>
                <w:rStyle w:val="Hyperlink"/>
                <w:rFonts w:ascii="Arial" w:hAnsi="Arial" w:cs="Arial"/>
                <w:noProof/>
              </w:rPr>
              <w:t>5.</w:t>
            </w:r>
            <w:r>
              <w:rPr>
                <w:rFonts w:asciiTheme="minorHAnsi" w:eastAsiaTheme="minorEastAsia" w:hAnsiTheme="minorHAnsi"/>
                <w:noProof/>
                <w:sz w:val="24"/>
                <w:szCs w:val="24"/>
                <w:lang w:eastAsia="en-IE"/>
              </w:rPr>
              <w:tab/>
            </w:r>
            <w:r w:rsidRPr="00A11DC6">
              <w:rPr>
                <w:rStyle w:val="Hyperlink"/>
                <w:rFonts w:ascii="Arial" w:hAnsi="Arial" w:cs="Arial"/>
                <w:noProof/>
              </w:rPr>
              <w:t>Análise Exploratória de Dados</w:t>
            </w:r>
            <w:r>
              <w:rPr>
                <w:noProof/>
                <w:webHidden/>
              </w:rPr>
              <w:tab/>
            </w:r>
            <w:r>
              <w:rPr>
                <w:noProof/>
                <w:webHidden/>
              </w:rPr>
              <w:fldChar w:fldCharType="begin"/>
            </w:r>
            <w:r>
              <w:rPr>
                <w:noProof/>
                <w:webHidden/>
              </w:rPr>
              <w:instrText xml:space="preserve"> PAGEREF _Toc181544207 \h </w:instrText>
            </w:r>
            <w:r>
              <w:rPr>
                <w:noProof/>
                <w:webHidden/>
              </w:rPr>
            </w:r>
            <w:r>
              <w:rPr>
                <w:noProof/>
                <w:webHidden/>
              </w:rPr>
              <w:fldChar w:fldCharType="separate"/>
            </w:r>
            <w:r>
              <w:rPr>
                <w:noProof/>
                <w:webHidden/>
              </w:rPr>
              <w:t>5</w:t>
            </w:r>
            <w:r>
              <w:rPr>
                <w:noProof/>
                <w:webHidden/>
              </w:rPr>
              <w:fldChar w:fldCharType="end"/>
            </w:r>
          </w:hyperlink>
        </w:p>
        <w:p w14:paraId="31A26D28" w14:textId="5D14525C" w:rsidR="001C370F" w:rsidRDefault="001C370F">
          <w:pPr>
            <w:pStyle w:val="TOC1"/>
            <w:tabs>
              <w:tab w:val="left" w:pos="720"/>
            </w:tabs>
            <w:rPr>
              <w:rFonts w:asciiTheme="minorHAnsi" w:eastAsiaTheme="minorEastAsia" w:hAnsiTheme="minorHAnsi"/>
              <w:noProof/>
              <w:sz w:val="24"/>
              <w:szCs w:val="24"/>
              <w:lang w:eastAsia="en-IE"/>
            </w:rPr>
          </w:pPr>
          <w:hyperlink w:anchor="_Toc181544208" w:history="1">
            <w:r w:rsidRPr="00A11DC6">
              <w:rPr>
                <w:rStyle w:val="Hyperlink"/>
                <w:rFonts w:ascii="Arial" w:hAnsi="Arial" w:cs="Arial"/>
                <w:noProof/>
              </w:rPr>
              <w:t>5.1</w:t>
            </w:r>
            <w:r>
              <w:rPr>
                <w:rFonts w:asciiTheme="minorHAnsi" w:eastAsiaTheme="minorEastAsia" w:hAnsiTheme="minorHAnsi"/>
                <w:noProof/>
                <w:sz w:val="24"/>
                <w:szCs w:val="24"/>
                <w:lang w:eastAsia="en-IE"/>
              </w:rPr>
              <w:tab/>
            </w:r>
            <w:r w:rsidRPr="00A11DC6">
              <w:rPr>
                <w:rStyle w:val="Hyperlink"/>
                <w:rFonts w:ascii="Arial" w:hAnsi="Arial" w:cs="Arial"/>
                <w:noProof/>
              </w:rPr>
              <w:t>Amostras das análises realizadas.</w:t>
            </w:r>
            <w:r>
              <w:rPr>
                <w:noProof/>
                <w:webHidden/>
              </w:rPr>
              <w:tab/>
            </w:r>
            <w:r>
              <w:rPr>
                <w:noProof/>
                <w:webHidden/>
              </w:rPr>
              <w:fldChar w:fldCharType="begin"/>
            </w:r>
            <w:r>
              <w:rPr>
                <w:noProof/>
                <w:webHidden/>
              </w:rPr>
              <w:instrText xml:space="preserve"> PAGEREF _Toc181544208 \h </w:instrText>
            </w:r>
            <w:r>
              <w:rPr>
                <w:noProof/>
                <w:webHidden/>
              </w:rPr>
            </w:r>
            <w:r>
              <w:rPr>
                <w:noProof/>
                <w:webHidden/>
              </w:rPr>
              <w:fldChar w:fldCharType="separate"/>
            </w:r>
            <w:r>
              <w:rPr>
                <w:noProof/>
                <w:webHidden/>
              </w:rPr>
              <w:t>6</w:t>
            </w:r>
            <w:r>
              <w:rPr>
                <w:noProof/>
                <w:webHidden/>
              </w:rPr>
              <w:fldChar w:fldCharType="end"/>
            </w:r>
          </w:hyperlink>
        </w:p>
        <w:p w14:paraId="3F425367" w14:textId="312A3E5D" w:rsidR="001C370F" w:rsidRDefault="001C370F">
          <w:pPr>
            <w:pStyle w:val="TOC1"/>
            <w:tabs>
              <w:tab w:val="left" w:pos="440"/>
            </w:tabs>
            <w:rPr>
              <w:rFonts w:asciiTheme="minorHAnsi" w:eastAsiaTheme="minorEastAsia" w:hAnsiTheme="minorHAnsi"/>
              <w:noProof/>
              <w:sz w:val="24"/>
              <w:szCs w:val="24"/>
              <w:lang w:eastAsia="en-IE"/>
            </w:rPr>
          </w:pPr>
          <w:hyperlink w:anchor="_Toc181544209" w:history="1">
            <w:r w:rsidRPr="00A11DC6">
              <w:rPr>
                <w:rStyle w:val="Hyperlink"/>
                <w:rFonts w:ascii="Arial" w:hAnsi="Arial" w:cs="Arial"/>
                <w:noProof/>
              </w:rPr>
              <w:t>6.</w:t>
            </w:r>
            <w:r>
              <w:rPr>
                <w:rFonts w:asciiTheme="minorHAnsi" w:eastAsiaTheme="minorEastAsia" w:hAnsiTheme="minorHAnsi"/>
                <w:noProof/>
                <w:sz w:val="24"/>
                <w:szCs w:val="24"/>
                <w:lang w:eastAsia="en-IE"/>
              </w:rPr>
              <w:tab/>
            </w:r>
            <w:r w:rsidRPr="00A11DC6">
              <w:rPr>
                <w:rStyle w:val="Hyperlink"/>
                <w:rFonts w:ascii="Arial" w:hAnsi="Arial" w:cs="Arial"/>
                <w:noProof/>
              </w:rPr>
              <w:t>Preparação de dados</w:t>
            </w:r>
            <w:r>
              <w:rPr>
                <w:noProof/>
                <w:webHidden/>
              </w:rPr>
              <w:tab/>
            </w:r>
            <w:r>
              <w:rPr>
                <w:noProof/>
                <w:webHidden/>
              </w:rPr>
              <w:fldChar w:fldCharType="begin"/>
            </w:r>
            <w:r>
              <w:rPr>
                <w:noProof/>
                <w:webHidden/>
              </w:rPr>
              <w:instrText xml:space="preserve"> PAGEREF _Toc181544209 \h </w:instrText>
            </w:r>
            <w:r>
              <w:rPr>
                <w:noProof/>
                <w:webHidden/>
              </w:rPr>
            </w:r>
            <w:r>
              <w:rPr>
                <w:noProof/>
                <w:webHidden/>
              </w:rPr>
              <w:fldChar w:fldCharType="separate"/>
            </w:r>
            <w:r>
              <w:rPr>
                <w:noProof/>
                <w:webHidden/>
              </w:rPr>
              <w:t>10</w:t>
            </w:r>
            <w:r>
              <w:rPr>
                <w:noProof/>
                <w:webHidden/>
              </w:rPr>
              <w:fldChar w:fldCharType="end"/>
            </w:r>
          </w:hyperlink>
        </w:p>
        <w:p w14:paraId="6E8665EA" w14:textId="39046841" w:rsidR="001C370F" w:rsidRDefault="001C370F">
          <w:pPr>
            <w:pStyle w:val="TOC1"/>
            <w:tabs>
              <w:tab w:val="left" w:pos="720"/>
            </w:tabs>
            <w:rPr>
              <w:rFonts w:asciiTheme="minorHAnsi" w:eastAsiaTheme="minorEastAsia" w:hAnsiTheme="minorHAnsi"/>
              <w:noProof/>
              <w:sz w:val="24"/>
              <w:szCs w:val="24"/>
              <w:lang w:eastAsia="en-IE"/>
            </w:rPr>
          </w:pPr>
          <w:hyperlink w:anchor="_Toc181544210" w:history="1">
            <w:r w:rsidRPr="00A11DC6">
              <w:rPr>
                <w:rStyle w:val="Hyperlink"/>
                <w:rFonts w:ascii="Arial" w:hAnsi="Arial" w:cs="Arial"/>
                <w:noProof/>
              </w:rPr>
              <w:t>6.1</w:t>
            </w:r>
            <w:r>
              <w:rPr>
                <w:rFonts w:asciiTheme="minorHAnsi" w:eastAsiaTheme="minorEastAsia" w:hAnsiTheme="minorHAnsi"/>
                <w:noProof/>
                <w:sz w:val="24"/>
                <w:szCs w:val="24"/>
                <w:lang w:eastAsia="en-IE"/>
              </w:rPr>
              <w:tab/>
            </w:r>
            <w:r w:rsidRPr="00A11DC6">
              <w:rPr>
                <w:rStyle w:val="Hyperlink"/>
                <w:rFonts w:ascii="Arial" w:hAnsi="Arial" w:cs="Arial"/>
                <w:noProof/>
              </w:rPr>
              <w:t>Identificação de outliers</w:t>
            </w:r>
            <w:r>
              <w:rPr>
                <w:noProof/>
                <w:webHidden/>
              </w:rPr>
              <w:tab/>
            </w:r>
            <w:r>
              <w:rPr>
                <w:noProof/>
                <w:webHidden/>
              </w:rPr>
              <w:fldChar w:fldCharType="begin"/>
            </w:r>
            <w:r>
              <w:rPr>
                <w:noProof/>
                <w:webHidden/>
              </w:rPr>
              <w:instrText xml:space="preserve"> PAGEREF _Toc181544210 \h </w:instrText>
            </w:r>
            <w:r>
              <w:rPr>
                <w:noProof/>
                <w:webHidden/>
              </w:rPr>
            </w:r>
            <w:r>
              <w:rPr>
                <w:noProof/>
                <w:webHidden/>
              </w:rPr>
              <w:fldChar w:fldCharType="separate"/>
            </w:r>
            <w:r>
              <w:rPr>
                <w:noProof/>
                <w:webHidden/>
              </w:rPr>
              <w:t>10</w:t>
            </w:r>
            <w:r>
              <w:rPr>
                <w:noProof/>
                <w:webHidden/>
              </w:rPr>
              <w:fldChar w:fldCharType="end"/>
            </w:r>
          </w:hyperlink>
        </w:p>
        <w:p w14:paraId="3500B77F" w14:textId="1CF843AB" w:rsidR="001C370F" w:rsidRDefault="001C370F">
          <w:pPr>
            <w:pStyle w:val="TOC1"/>
            <w:tabs>
              <w:tab w:val="left" w:pos="720"/>
            </w:tabs>
            <w:rPr>
              <w:rFonts w:asciiTheme="minorHAnsi" w:eastAsiaTheme="minorEastAsia" w:hAnsiTheme="minorHAnsi"/>
              <w:noProof/>
              <w:sz w:val="24"/>
              <w:szCs w:val="24"/>
              <w:lang w:eastAsia="en-IE"/>
            </w:rPr>
          </w:pPr>
          <w:hyperlink w:anchor="_Toc181544211" w:history="1">
            <w:r w:rsidRPr="00A11DC6">
              <w:rPr>
                <w:rStyle w:val="Hyperlink"/>
                <w:rFonts w:ascii="Arial" w:hAnsi="Arial" w:cs="Arial"/>
                <w:noProof/>
              </w:rPr>
              <w:t>6.2</w:t>
            </w:r>
            <w:r>
              <w:rPr>
                <w:rFonts w:asciiTheme="minorHAnsi" w:eastAsiaTheme="minorEastAsia" w:hAnsiTheme="minorHAnsi"/>
                <w:noProof/>
                <w:sz w:val="24"/>
                <w:szCs w:val="24"/>
                <w:lang w:eastAsia="en-IE"/>
              </w:rPr>
              <w:tab/>
            </w:r>
            <w:r w:rsidRPr="00A11DC6">
              <w:rPr>
                <w:rStyle w:val="Hyperlink"/>
                <w:rFonts w:ascii="Arial" w:hAnsi="Arial" w:cs="Arial"/>
                <w:noProof/>
              </w:rPr>
              <w:t>Tratamento de outliers</w:t>
            </w:r>
            <w:r>
              <w:rPr>
                <w:noProof/>
                <w:webHidden/>
              </w:rPr>
              <w:tab/>
            </w:r>
            <w:r>
              <w:rPr>
                <w:noProof/>
                <w:webHidden/>
              </w:rPr>
              <w:fldChar w:fldCharType="begin"/>
            </w:r>
            <w:r>
              <w:rPr>
                <w:noProof/>
                <w:webHidden/>
              </w:rPr>
              <w:instrText xml:space="preserve"> PAGEREF _Toc181544211 \h </w:instrText>
            </w:r>
            <w:r>
              <w:rPr>
                <w:noProof/>
                <w:webHidden/>
              </w:rPr>
            </w:r>
            <w:r>
              <w:rPr>
                <w:noProof/>
                <w:webHidden/>
              </w:rPr>
              <w:fldChar w:fldCharType="separate"/>
            </w:r>
            <w:r>
              <w:rPr>
                <w:noProof/>
                <w:webHidden/>
              </w:rPr>
              <w:t>11</w:t>
            </w:r>
            <w:r>
              <w:rPr>
                <w:noProof/>
                <w:webHidden/>
              </w:rPr>
              <w:fldChar w:fldCharType="end"/>
            </w:r>
          </w:hyperlink>
        </w:p>
        <w:p w14:paraId="778C55C8" w14:textId="5D07E983" w:rsidR="001C370F" w:rsidRDefault="001C370F">
          <w:pPr>
            <w:pStyle w:val="TOC1"/>
            <w:tabs>
              <w:tab w:val="left" w:pos="720"/>
            </w:tabs>
            <w:rPr>
              <w:rFonts w:asciiTheme="minorHAnsi" w:eastAsiaTheme="minorEastAsia" w:hAnsiTheme="minorHAnsi"/>
              <w:noProof/>
              <w:sz w:val="24"/>
              <w:szCs w:val="24"/>
              <w:lang w:eastAsia="en-IE"/>
            </w:rPr>
          </w:pPr>
          <w:hyperlink w:anchor="_Toc181544212" w:history="1">
            <w:r w:rsidRPr="00A11DC6">
              <w:rPr>
                <w:rStyle w:val="Hyperlink"/>
                <w:rFonts w:ascii="Arial" w:hAnsi="Arial" w:cs="Arial"/>
                <w:noProof/>
              </w:rPr>
              <w:t>6.3</w:t>
            </w:r>
            <w:r>
              <w:rPr>
                <w:rFonts w:asciiTheme="minorHAnsi" w:eastAsiaTheme="minorEastAsia" w:hAnsiTheme="minorHAnsi"/>
                <w:noProof/>
                <w:sz w:val="24"/>
                <w:szCs w:val="24"/>
                <w:lang w:eastAsia="en-IE"/>
              </w:rPr>
              <w:tab/>
            </w:r>
            <w:r w:rsidRPr="00A11DC6">
              <w:rPr>
                <w:rStyle w:val="Hyperlink"/>
                <w:rFonts w:ascii="Arial" w:hAnsi="Arial" w:cs="Arial"/>
                <w:noProof/>
              </w:rPr>
              <w:t>Codificação de variáveis categóricas</w:t>
            </w:r>
            <w:r>
              <w:rPr>
                <w:noProof/>
                <w:webHidden/>
              </w:rPr>
              <w:tab/>
            </w:r>
            <w:r>
              <w:rPr>
                <w:noProof/>
                <w:webHidden/>
              </w:rPr>
              <w:fldChar w:fldCharType="begin"/>
            </w:r>
            <w:r>
              <w:rPr>
                <w:noProof/>
                <w:webHidden/>
              </w:rPr>
              <w:instrText xml:space="preserve"> PAGEREF _Toc181544212 \h </w:instrText>
            </w:r>
            <w:r>
              <w:rPr>
                <w:noProof/>
                <w:webHidden/>
              </w:rPr>
            </w:r>
            <w:r>
              <w:rPr>
                <w:noProof/>
                <w:webHidden/>
              </w:rPr>
              <w:fldChar w:fldCharType="separate"/>
            </w:r>
            <w:r>
              <w:rPr>
                <w:noProof/>
                <w:webHidden/>
              </w:rPr>
              <w:t>12</w:t>
            </w:r>
            <w:r>
              <w:rPr>
                <w:noProof/>
                <w:webHidden/>
              </w:rPr>
              <w:fldChar w:fldCharType="end"/>
            </w:r>
          </w:hyperlink>
        </w:p>
        <w:p w14:paraId="5DC3C0E8" w14:textId="19678725" w:rsidR="001C370F" w:rsidRDefault="001C370F">
          <w:pPr>
            <w:pStyle w:val="TOC1"/>
            <w:tabs>
              <w:tab w:val="left" w:pos="720"/>
            </w:tabs>
            <w:rPr>
              <w:rFonts w:asciiTheme="minorHAnsi" w:eastAsiaTheme="minorEastAsia" w:hAnsiTheme="minorHAnsi"/>
              <w:noProof/>
              <w:sz w:val="24"/>
              <w:szCs w:val="24"/>
              <w:lang w:eastAsia="en-IE"/>
            </w:rPr>
          </w:pPr>
          <w:hyperlink w:anchor="_Toc181544213" w:history="1">
            <w:r w:rsidRPr="00A11DC6">
              <w:rPr>
                <w:rStyle w:val="Hyperlink"/>
                <w:rFonts w:ascii="Arial" w:hAnsi="Arial" w:cs="Arial"/>
                <w:noProof/>
              </w:rPr>
              <w:t>6.4</w:t>
            </w:r>
            <w:r>
              <w:rPr>
                <w:rFonts w:asciiTheme="minorHAnsi" w:eastAsiaTheme="minorEastAsia" w:hAnsiTheme="minorHAnsi"/>
                <w:noProof/>
                <w:sz w:val="24"/>
                <w:szCs w:val="24"/>
                <w:lang w:eastAsia="en-IE"/>
              </w:rPr>
              <w:tab/>
            </w:r>
            <w:r w:rsidRPr="00A11DC6">
              <w:rPr>
                <w:rStyle w:val="Hyperlink"/>
                <w:rFonts w:ascii="Arial" w:hAnsi="Arial" w:cs="Arial"/>
                <w:noProof/>
              </w:rPr>
              <w:t>Padronização</w:t>
            </w:r>
            <w:r>
              <w:rPr>
                <w:noProof/>
                <w:webHidden/>
              </w:rPr>
              <w:tab/>
            </w:r>
            <w:r>
              <w:rPr>
                <w:noProof/>
                <w:webHidden/>
              </w:rPr>
              <w:fldChar w:fldCharType="begin"/>
            </w:r>
            <w:r>
              <w:rPr>
                <w:noProof/>
                <w:webHidden/>
              </w:rPr>
              <w:instrText xml:space="preserve"> PAGEREF _Toc181544213 \h </w:instrText>
            </w:r>
            <w:r>
              <w:rPr>
                <w:noProof/>
                <w:webHidden/>
              </w:rPr>
            </w:r>
            <w:r>
              <w:rPr>
                <w:noProof/>
                <w:webHidden/>
              </w:rPr>
              <w:fldChar w:fldCharType="separate"/>
            </w:r>
            <w:r>
              <w:rPr>
                <w:noProof/>
                <w:webHidden/>
              </w:rPr>
              <w:t>12</w:t>
            </w:r>
            <w:r>
              <w:rPr>
                <w:noProof/>
                <w:webHidden/>
              </w:rPr>
              <w:fldChar w:fldCharType="end"/>
            </w:r>
          </w:hyperlink>
        </w:p>
        <w:p w14:paraId="39CC69CF" w14:textId="6695EDCB" w:rsidR="001C370F" w:rsidRDefault="001C370F">
          <w:pPr>
            <w:pStyle w:val="TOC1"/>
            <w:tabs>
              <w:tab w:val="left" w:pos="720"/>
            </w:tabs>
            <w:rPr>
              <w:rFonts w:asciiTheme="minorHAnsi" w:eastAsiaTheme="minorEastAsia" w:hAnsiTheme="minorHAnsi"/>
              <w:noProof/>
              <w:sz w:val="24"/>
              <w:szCs w:val="24"/>
              <w:lang w:eastAsia="en-IE"/>
            </w:rPr>
          </w:pPr>
          <w:hyperlink w:anchor="_Toc181544214" w:history="1">
            <w:r w:rsidRPr="00A11DC6">
              <w:rPr>
                <w:rStyle w:val="Hyperlink"/>
                <w:rFonts w:ascii="Arial" w:hAnsi="Arial" w:cs="Arial"/>
                <w:noProof/>
                <w:lang w:val="pt-BR"/>
              </w:rPr>
              <w:t>6.5</w:t>
            </w:r>
            <w:r>
              <w:rPr>
                <w:rFonts w:asciiTheme="minorHAnsi" w:eastAsiaTheme="minorEastAsia" w:hAnsiTheme="minorHAnsi"/>
                <w:noProof/>
                <w:sz w:val="24"/>
                <w:szCs w:val="24"/>
                <w:lang w:eastAsia="en-IE"/>
              </w:rPr>
              <w:tab/>
            </w:r>
            <w:r w:rsidRPr="00A11DC6">
              <w:rPr>
                <w:rStyle w:val="Hyperlink"/>
                <w:rFonts w:ascii="Arial" w:hAnsi="Arial" w:cs="Arial"/>
                <w:noProof/>
                <w:lang w:val="pt-BR"/>
              </w:rPr>
              <w:t>Análise de correlação e mapa de calor</w:t>
            </w:r>
            <w:r>
              <w:rPr>
                <w:noProof/>
                <w:webHidden/>
              </w:rPr>
              <w:tab/>
            </w:r>
            <w:r>
              <w:rPr>
                <w:noProof/>
                <w:webHidden/>
              </w:rPr>
              <w:fldChar w:fldCharType="begin"/>
            </w:r>
            <w:r>
              <w:rPr>
                <w:noProof/>
                <w:webHidden/>
              </w:rPr>
              <w:instrText xml:space="preserve"> PAGEREF _Toc181544214 \h </w:instrText>
            </w:r>
            <w:r>
              <w:rPr>
                <w:noProof/>
                <w:webHidden/>
              </w:rPr>
            </w:r>
            <w:r>
              <w:rPr>
                <w:noProof/>
                <w:webHidden/>
              </w:rPr>
              <w:fldChar w:fldCharType="separate"/>
            </w:r>
            <w:r>
              <w:rPr>
                <w:noProof/>
                <w:webHidden/>
              </w:rPr>
              <w:t>12</w:t>
            </w:r>
            <w:r>
              <w:rPr>
                <w:noProof/>
                <w:webHidden/>
              </w:rPr>
              <w:fldChar w:fldCharType="end"/>
            </w:r>
          </w:hyperlink>
        </w:p>
        <w:p w14:paraId="720408C2" w14:textId="7852ABA5" w:rsidR="001C370F" w:rsidRDefault="001C370F">
          <w:pPr>
            <w:pStyle w:val="TOC1"/>
            <w:tabs>
              <w:tab w:val="left" w:pos="440"/>
            </w:tabs>
            <w:rPr>
              <w:rFonts w:asciiTheme="minorHAnsi" w:eastAsiaTheme="minorEastAsia" w:hAnsiTheme="minorHAnsi"/>
              <w:noProof/>
              <w:sz w:val="24"/>
              <w:szCs w:val="24"/>
              <w:lang w:eastAsia="en-IE"/>
            </w:rPr>
          </w:pPr>
          <w:hyperlink w:anchor="_Toc181544215" w:history="1">
            <w:r w:rsidRPr="00A11DC6">
              <w:rPr>
                <w:rStyle w:val="Hyperlink"/>
                <w:rFonts w:ascii="Arial" w:hAnsi="Arial" w:cs="Arial"/>
                <w:noProof/>
              </w:rPr>
              <w:t>7.</w:t>
            </w:r>
            <w:r>
              <w:rPr>
                <w:rFonts w:asciiTheme="minorHAnsi" w:eastAsiaTheme="minorEastAsia" w:hAnsiTheme="minorHAnsi"/>
                <w:noProof/>
                <w:sz w:val="24"/>
                <w:szCs w:val="24"/>
                <w:lang w:eastAsia="en-IE"/>
              </w:rPr>
              <w:tab/>
            </w:r>
            <w:r w:rsidRPr="00A11DC6">
              <w:rPr>
                <w:rStyle w:val="Hyperlink"/>
                <w:rFonts w:ascii="Arial" w:hAnsi="Arial" w:cs="Arial"/>
                <w:noProof/>
              </w:rPr>
              <w:t>Implementação de aprendizado de máquina</w:t>
            </w:r>
            <w:r>
              <w:rPr>
                <w:noProof/>
                <w:webHidden/>
              </w:rPr>
              <w:tab/>
            </w:r>
            <w:r>
              <w:rPr>
                <w:noProof/>
                <w:webHidden/>
              </w:rPr>
              <w:fldChar w:fldCharType="begin"/>
            </w:r>
            <w:r>
              <w:rPr>
                <w:noProof/>
                <w:webHidden/>
              </w:rPr>
              <w:instrText xml:space="preserve"> PAGEREF _Toc181544215 \h </w:instrText>
            </w:r>
            <w:r>
              <w:rPr>
                <w:noProof/>
                <w:webHidden/>
              </w:rPr>
            </w:r>
            <w:r>
              <w:rPr>
                <w:noProof/>
                <w:webHidden/>
              </w:rPr>
              <w:fldChar w:fldCharType="separate"/>
            </w:r>
            <w:r>
              <w:rPr>
                <w:noProof/>
                <w:webHidden/>
              </w:rPr>
              <w:t>13</w:t>
            </w:r>
            <w:r>
              <w:rPr>
                <w:noProof/>
                <w:webHidden/>
              </w:rPr>
              <w:fldChar w:fldCharType="end"/>
            </w:r>
          </w:hyperlink>
        </w:p>
        <w:p w14:paraId="1FD0DD29" w14:textId="317C8FA9" w:rsidR="001C370F" w:rsidRDefault="001C370F">
          <w:pPr>
            <w:pStyle w:val="TOC1"/>
            <w:tabs>
              <w:tab w:val="left" w:pos="440"/>
            </w:tabs>
            <w:rPr>
              <w:rFonts w:asciiTheme="minorHAnsi" w:eastAsiaTheme="minorEastAsia" w:hAnsiTheme="minorHAnsi"/>
              <w:noProof/>
              <w:sz w:val="24"/>
              <w:szCs w:val="24"/>
              <w:lang w:eastAsia="en-IE"/>
            </w:rPr>
          </w:pPr>
          <w:hyperlink w:anchor="_Toc181544216" w:history="1">
            <w:r w:rsidRPr="00A11DC6">
              <w:rPr>
                <w:rStyle w:val="Hyperlink"/>
                <w:rFonts w:ascii="Arial" w:hAnsi="Arial" w:cs="Arial"/>
                <w:noProof/>
                <w:lang w:val="pt-BR"/>
              </w:rPr>
              <w:t>8.</w:t>
            </w:r>
            <w:r>
              <w:rPr>
                <w:rFonts w:asciiTheme="minorHAnsi" w:eastAsiaTheme="minorEastAsia" w:hAnsiTheme="minorHAnsi"/>
                <w:noProof/>
                <w:sz w:val="24"/>
                <w:szCs w:val="24"/>
                <w:lang w:eastAsia="en-IE"/>
              </w:rPr>
              <w:tab/>
            </w:r>
            <w:r w:rsidRPr="00A11DC6">
              <w:rPr>
                <w:rStyle w:val="Hyperlink"/>
                <w:rFonts w:ascii="Arial" w:hAnsi="Arial" w:cs="Arial"/>
                <w:noProof/>
                <w:lang w:val="pt-BR"/>
              </w:rPr>
              <w:t>Balanceamneto de Classes com SMOTE</w:t>
            </w:r>
            <w:r>
              <w:rPr>
                <w:noProof/>
                <w:webHidden/>
              </w:rPr>
              <w:tab/>
            </w:r>
            <w:r>
              <w:rPr>
                <w:noProof/>
                <w:webHidden/>
              </w:rPr>
              <w:fldChar w:fldCharType="begin"/>
            </w:r>
            <w:r>
              <w:rPr>
                <w:noProof/>
                <w:webHidden/>
              </w:rPr>
              <w:instrText xml:space="preserve"> PAGEREF _Toc181544216 \h </w:instrText>
            </w:r>
            <w:r>
              <w:rPr>
                <w:noProof/>
                <w:webHidden/>
              </w:rPr>
            </w:r>
            <w:r>
              <w:rPr>
                <w:noProof/>
                <w:webHidden/>
              </w:rPr>
              <w:fldChar w:fldCharType="separate"/>
            </w:r>
            <w:r>
              <w:rPr>
                <w:noProof/>
                <w:webHidden/>
              </w:rPr>
              <w:t>15</w:t>
            </w:r>
            <w:r>
              <w:rPr>
                <w:noProof/>
                <w:webHidden/>
              </w:rPr>
              <w:fldChar w:fldCharType="end"/>
            </w:r>
          </w:hyperlink>
        </w:p>
        <w:p w14:paraId="2AC129EA" w14:textId="23C04651" w:rsidR="001C370F" w:rsidRDefault="001C370F">
          <w:pPr>
            <w:pStyle w:val="TOC1"/>
            <w:tabs>
              <w:tab w:val="left" w:pos="440"/>
            </w:tabs>
            <w:rPr>
              <w:rFonts w:asciiTheme="minorHAnsi" w:eastAsiaTheme="minorEastAsia" w:hAnsiTheme="minorHAnsi"/>
              <w:noProof/>
              <w:sz w:val="24"/>
              <w:szCs w:val="24"/>
              <w:lang w:eastAsia="en-IE"/>
            </w:rPr>
          </w:pPr>
          <w:hyperlink w:anchor="_Toc181544217" w:history="1">
            <w:r w:rsidRPr="00A11DC6">
              <w:rPr>
                <w:rStyle w:val="Hyperlink"/>
                <w:rFonts w:ascii="Arial" w:hAnsi="Arial" w:cs="Arial"/>
                <w:noProof/>
                <w:lang w:val="pt-BR"/>
              </w:rPr>
              <w:t>9.</w:t>
            </w:r>
            <w:r>
              <w:rPr>
                <w:rFonts w:asciiTheme="minorHAnsi" w:eastAsiaTheme="minorEastAsia" w:hAnsiTheme="minorHAnsi"/>
                <w:noProof/>
                <w:sz w:val="24"/>
                <w:szCs w:val="24"/>
                <w:lang w:eastAsia="en-IE"/>
              </w:rPr>
              <w:tab/>
            </w:r>
            <w:r w:rsidRPr="00A11DC6">
              <w:rPr>
                <w:rStyle w:val="Hyperlink"/>
                <w:rFonts w:ascii="Arial" w:hAnsi="Arial" w:cs="Arial"/>
                <w:noProof/>
                <w:lang w:val="pt-BR"/>
              </w:rPr>
              <w:t xml:space="preserve">Construcao do Pipeline e </w:t>
            </w:r>
            <w:r w:rsidRPr="00A11DC6">
              <w:rPr>
                <w:rStyle w:val="Hyperlink"/>
                <w:rFonts w:ascii="Arial" w:eastAsia="Times New Roman" w:hAnsi="Arial" w:cs="Arial"/>
                <w:noProof/>
                <w:kern w:val="0"/>
                <w:lang w:val="pt-BR" w:eastAsia="en-IE"/>
                <w14:ligatures w14:val="none"/>
              </w:rPr>
              <w:t>Pré-Processamento</w:t>
            </w:r>
            <w:r>
              <w:rPr>
                <w:noProof/>
                <w:webHidden/>
              </w:rPr>
              <w:tab/>
            </w:r>
            <w:r>
              <w:rPr>
                <w:noProof/>
                <w:webHidden/>
              </w:rPr>
              <w:fldChar w:fldCharType="begin"/>
            </w:r>
            <w:r>
              <w:rPr>
                <w:noProof/>
                <w:webHidden/>
              </w:rPr>
              <w:instrText xml:space="preserve"> PAGEREF _Toc181544217 \h </w:instrText>
            </w:r>
            <w:r>
              <w:rPr>
                <w:noProof/>
                <w:webHidden/>
              </w:rPr>
            </w:r>
            <w:r>
              <w:rPr>
                <w:noProof/>
                <w:webHidden/>
              </w:rPr>
              <w:fldChar w:fldCharType="separate"/>
            </w:r>
            <w:r>
              <w:rPr>
                <w:noProof/>
                <w:webHidden/>
              </w:rPr>
              <w:t>15</w:t>
            </w:r>
            <w:r>
              <w:rPr>
                <w:noProof/>
                <w:webHidden/>
              </w:rPr>
              <w:fldChar w:fldCharType="end"/>
            </w:r>
          </w:hyperlink>
        </w:p>
        <w:p w14:paraId="4F71BC71" w14:textId="0A9FCBEF" w:rsidR="001C370F" w:rsidRDefault="001C370F">
          <w:pPr>
            <w:pStyle w:val="TOC1"/>
            <w:rPr>
              <w:rFonts w:asciiTheme="minorHAnsi" w:eastAsiaTheme="minorEastAsia" w:hAnsiTheme="minorHAnsi"/>
              <w:noProof/>
              <w:sz w:val="24"/>
              <w:szCs w:val="24"/>
              <w:lang w:eastAsia="en-IE"/>
            </w:rPr>
          </w:pPr>
          <w:hyperlink w:anchor="_Toc181544218" w:history="1">
            <w:r w:rsidRPr="00A11DC6">
              <w:rPr>
                <w:rStyle w:val="Hyperlink"/>
                <w:rFonts w:ascii="Arial" w:hAnsi="Arial" w:cs="Arial"/>
                <w:noProof/>
                <w:lang w:val="pt-BR"/>
              </w:rPr>
              <w:t>9.1 Normalização dos Dados (StandardScaler)</w:t>
            </w:r>
            <w:r>
              <w:rPr>
                <w:noProof/>
                <w:webHidden/>
              </w:rPr>
              <w:tab/>
            </w:r>
            <w:r>
              <w:rPr>
                <w:noProof/>
                <w:webHidden/>
              </w:rPr>
              <w:fldChar w:fldCharType="begin"/>
            </w:r>
            <w:r>
              <w:rPr>
                <w:noProof/>
                <w:webHidden/>
              </w:rPr>
              <w:instrText xml:space="preserve"> PAGEREF _Toc181544218 \h </w:instrText>
            </w:r>
            <w:r>
              <w:rPr>
                <w:noProof/>
                <w:webHidden/>
              </w:rPr>
            </w:r>
            <w:r>
              <w:rPr>
                <w:noProof/>
                <w:webHidden/>
              </w:rPr>
              <w:fldChar w:fldCharType="separate"/>
            </w:r>
            <w:r>
              <w:rPr>
                <w:noProof/>
                <w:webHidden/>
              </w:rPr>
              <w:t>15</w:t>
            </w:r>
            <w:r>
              <w:rPr>
                <w:noProof/>
                <w:webHidden/>
              </w:rPr>
              <w:fldChar w:fldCharType="end"/>
            </w:r>
          </w:hyperlink>
        </w:p>
        <w:p w14:paraId="59570B00" w14:textId="56DBCDA4" w:rsidR="001C370F" w:rsidRDefault="001C370F">
          <w:pPr>
            <w:pStyle w:val="TOC1"/>
            <w:rPr>
              <w:rFonts w:asciiTheme="minorHAnsi" w:eastAsiaTheme="minorEastAsia" w:hAnsiTheme="minorHAnsi"/>
              <w:noProof/>
              <w:sz w:val="24"/>
              <w:szCs w:val="24"/>
              <w:lang w:eastAsia="en-IE"/>
            </w:rPr>
          </w:pPr>
          <w:hyperlink w:anchor="_Toc181544219" w:history="1">
            <w:r w:rsidRPr="00A11DC6">
              <w:rPr>
                <w:rStyle w:val="Hyperlink"/>
                <w:rFonts w:ascii="Arial" w:hAnsi="Arial" w:cs="Arial"/>
                <w:noProof/>
                <w:lang w:val="pt-BR"/>
              </w:rPr>
              <w:t>9.2 Seleção de Variáveis e PCA</w:t>
            </w:r>
            <w:r>
              <w:rPr>
                <w:noProof/>
                <w:webHidden/>
              </w:rPr>
              <w:tab/>
            </w:r>
            <w:r>
              <w:rPr>
                <w:noProof/>
                <w:webHidden/>
              </w:rPr>
              <w:fldChar w:fldCharType="begin"/>
            </w:r>
            <w:r>
              <w:rPr>
                <w:noProof/>
                <w:webHidden/>
              </w:rPr>
              <w:instrText xml:space="preserve"> PAGEREF _Toc181544219 \h </w:instrText>
            </w:r>
            <w:r>
              <w:rPr>
                <w:noProof/>
                <w:webHidden/>
              </w:rPr>
            </w:r>
            <w:r>
              <w:rPr>
                <w:noProof/>
                <w:webHidden/>
              </w:rPr>
              <w:fldChar w:fldCharType="separate"/>
            </w:r>
            <w:r>
              <w:rPr>
                <w:noProof/>
                <w:webHidden/>
              </w:rPr>
              <w:t>16</w:t>
            </w:r>
            <w:r>
              <w:rPr>
                <w:noProof/>
                <w:webHidden/>
              </w:rPr>
              <w:fldChar w:fldCharType="end"/>
            </w:r>
          </w:hyperlink>
        </w:p>
        <w:p w14:paraId="7B4DD191" w14:textId="693A5C4A" w:rsidR="001C370F" w:rsidRDefault="001C370F">
          <w:pPr>
            <w:pStyle w:val="TOC1"/>
            <w:rPr>
              <w:rFonts w:asciiTheme="minorHAnsi" w:eastAsiaTheme="minorEastAsia" w:hAnsiTheme="minorHAnsi"/>
              <w:noProof/>
              <w:sz w:val="24"/>
              <w:szCs w:val="24"/>
              <w:lang w:eastAsia="en-IE"/>
            </w:rPr>
          </w:pPr>
          <w:hyperlink w:anchor="_Toc181544220" w:history="1">
            <w:r w:rsidRPr="00A11DC6">
              <w:rPr>
                <w:rStyle w:val="Hyperlink"/>
                <w:rFonts w:ascii="Arial" w:hAnsi="Arial" w:cs="Arial"/>
                <w:noProof/>
                <w:lang w:val="pt-BR"/>
              </w:rPr>
              <w:t>9.3 Ajuste de Hiperparâmetros com GridSearchCV</w:t>
            </w:r>
            <w:r>
              <w:rPr>
                <w:noProof/>
                <w:webHidden/>
              </w:rPr>
              <w:tab/>
            </w:r>
            <w:r>
              <w:rPr>
                <w:noProof/>
                <w:webHidden/>
              </w:rPr>
              <w:fldChar w:fldCharType="begin"/>
            </w:r>
            <w:r>
              <w:rPr>
                <w:noProof/>
                <w:webHidden/>
              </w:rPr>
              <w:instrText xml:space="preserve"> PAGEREF _Toc181544220 \h </w:instrText>
            </w:r>
            <w:r>
              <w:rPr>
                <w:noProof/>
                <w:webHidden/>
              </w:rPr>
            </w:r>
            <w:r>
              <w:rPr>
                <w:noProof/>
                <w:webHidden/>
              </w:rPr>
              <w:fldChar w:fldCharType="separate"/>
            </w:r>
            <w:r>
              <w:rPr>
                <w:noProof/>
                <w:webHidden/>
              </w:rPr>
              <w:t>16</w:t>
            </w:r>
            <w:r>
              <w:rPr>
                <w:noProof/>
                <w:webHidden/>
              </w:rPr>
              <w:fldChar w:fldCharType="end"/>
            </w:r>
          </w:hyperlink>
        </w:p>
        <w:p w14:paraId="736DAE52" w14:textId="4D9A8429" w:rsidR="001C370F" w:rsidRDefault="001C370F">
          <w:pPr>
            <w:pStyle w:val="TOC1"/>
            <w:rPr>
              <w:rFonts w:asciiTheme="minorHAnsi" w:eastAsiaTheme="minorEastAsia" w:hAnsiTheme="minorHAnsi"/>
              <w:noProof/>
              <w:sz w:val="24"/>
              <w:szCs w:val="24"/>
              <w:lang w:eastAsia="en-IE"/>
            </w:rPr>
          </w:pPr>
          <w:hyperlink w:anchor="_Toc181544221" w:history="1">
            <w:r w:rsidRPr="00A11DC6">
              <w:rPr>
                <w:rStyle w:val="Hyperlink"/>
                <w:rFonts w:ascii="Arial" w:hAnsi="Arial" w:cs="Arial"/>
                <w:noProof/>
                <w:lang w:val="pt-BR"/>
              </w:rPr>
              <w:t>9.4 Avaliação e Comparação dos Modelos</w:t>
            </w:r>
            <w:r>
              <w:rPr>
                <w:noProof/>
                <w:webHidden/>
              </w:rPr>
              <w:tab/>
            </w:r>
            <w:r>
              <w:rPr>
                <w:noProof/>
                <w:webHidden/>
              </w:rPr>
              <w:fldChar w:fldCharType="begin"/>
            </w:r>
            <w:r>
              <w:rPr>
                <w:noProof/>
                <w:webHidden/>
              </w:rPr>
              <w:instrText xml:space="preserve"> PAGEREF _Toc181544221 \h </w:instrText>
            </w:r>
            <w:r>
              <w:rPr>
                <w:noProof/>
                <w:webHidden/>
              </w:rPr>
            </w:r>
            <w:r>
              <w:rPr>
                <w:noProof/>
                <w:webHidden/>
              </w:rPr>
              <w:fldChar w:fldCharType="separate"/>
            </w:r>
            <w:r>
              <w:rPr>
                <w:noProof/>
                <w:webHidden/>
              </w:rPr>
              <w:t>16</w:t>
            </w:r>
            <w:r>
              <w:rPr>
                <w:noProof/>
                <w:webHidden/>
              </w:rPr>
              <w:fldChar w:fldCharType="end"/>
            </w:r>
          </w:hyperlink>
        </w:p>
        <w:p w14:paraId="51C5695D" w14:textId="4528197A" w:rsidR="001C370F" w:rsidRDefault="001C370F">
          <w:pPr>
            <w:pStyle w:val="TOC1"/>
            <w:rPr>
              <w:rFonts w:asciiTheme="minorHAnsi" w:eastAsiaTheme="minorEastAsia" w:hAnsiTheme="minorHAnsi"/>
              <w:noProof/>
              <w:sz w:val="24"/>
              <w:szCs w:val="24"/>
              <w:lang w:eastAsia="en-IE"/>
            </w:rPr>
          </w:pPr>
          <w:hyperlink w:anchor="_Toc181544222" w:history="1">
            <w:r w:rsidRPr="00A11DC6">
              <w:rPr>
                <w:rStyle w:val="Hyperlink"/>
                <w:rFonts w:ascii="Arial" w:hAnsi="Arial" w:cs="Arial"/>
                <w:noProof/>
                <w:lang w:val="pt-BR"/>
              </w:rPr>
              <w:t>9.5 Identificação do Melhor Modelo</w:t>
            </w:r>
            <w:r>
              <w:rPr>
                <w:noProof/>
                <w:webHidden/>
              </w:rPr>
              <w:tab/>
            </w:r>
            <w:r>
              <w:rPr>
                <w:noProof/>
                <w:webHidden/>
              </w:rPr>
              <w:fldChar w:fldCharType="begin"/>
            </w:r>
            <w:r>
              <w:rPr>
                <w:noProof/>
                <w:webHidden/>
              </w:rPr>
              <w:instrText xml:space="preserve"> PAGEREF _Toc181544222 \h </w:instrText>
            </w:r>
            <w:r>
              <w:rPr>
                <w:noProof/>
                <w:webHidden/>
              </w:rPr>
            </w:r>
            <w:r>
              <w:rPr>
                <w:noProof/>
                <w:webHidden/>
              </w:rPr>
              <w:fldChar w:fldCharType="separate"/>
            </w:r>
            <w:r>
              <w:rPr>
                <w:noProof/>
                <w:webHidden/>
              </w:rPr>
              <w:t>17</w:t>
            </w:r>
            <w:r>
              <w:rPr>
                <w:noProof/>
                <w:webHidden/>
              </w:rPr>
              <w:fldChar w:fldCharType="end"/>
            </w:r>
          </w:hyperlink>
        </w:p>
        <w:p w14:paraId="1D67EC14" w14:textId="4ECD4AF1" w:rsidR="001C370F" w:rsidRDefault="001C370F">
          <w:pPr>
            <w:pStyle w:val="TOC1"/>
            <w:tabs>
              <w:tab w:val="left" w:pos="720"/>
            </w:tabs>
            <w:rPr>
              <w:rFonts w:asciiTheme="minorHAnsi" w:eastAsiaTheme="minorEastAsia" w:hAnsiTheme="minorHAnsi"/>
              <w:noProof/>
              <w:sz w:val="24"/>
              <w:szCs w:val="24"/>
              <w:lang w:eastAsia="en-IE"/>
            </w:rPr>
          </w:pPr>
          <w:hyperlink w:anchor="_Toc181544223" w:history="1">
            <w:r w:rsidRPr="00A11DC6">
              <w:rPr>
                <w:rStyle w:val="Hyperlink"/>
                <w:rFonts w:ascii="Arial" w:hAnsi="Arial" w:cs="Arial"/>
                <w:noProof/>
              </w:rPr>
              <w:t>10.</w:t>
            </w:r>
            <w:r>
              <w:rPr>
                <w:rFonts w:asciiTheme="minorHAnsi" w:eastAsiaTheme="minorEastAsia" w:hAnsiTheme="minorHAnsi"/>
                <w:noProof/>
                <w:sz w:val="24"/>
                <w:szCs w:val="24"/>
                <w:lang w:eastAsia="en-IE"/>
              </w:rPr>
              <w:tab/>
            </w:r>
            <w:r w:rsidRPr="00A11DC6">
              <w:rPr>
                <w:rStyle w:val="Hyperlink"/>
                <w:rFonts w:ascii="Arial" w:hAnsi="Arial" w:cs="Arial"/>
                <w:noProof/>
              </w:rPr>
              <w:t>Resultados</w:t>
            </w:r>
            <w:r>
              <w:rPr>
                <w:noProof/>
                <w:webHidden/>
              </w:rPr>
              <w:tab/>
            </w:r>
            <w:r>
              <w:rPr>
                <w:noProof/>
                <w:webHidden/>
              </w:rPr>
              <w:fldChar w:fldCharType="begin"/>
            </w:r>
            <w:r>
              <w:rPr>
                <w:noProof/>
                <w:webHidden/>
              </w:rPr>
              <w:instrText xml:space="preserve"> PAGEREF _Toc181544223 \h </w:instrText>
            </w:r>
            <w:r>
              <w:rPr>
                <w:noProof/>
                <w:webHidden/>
              </w:rPr>
            </w:r>
            <w:r>
              <w:rPr>
                <w:noProof/>
                <w:webHidden/>
              </w:rPr>
              <w:fldChar w:fldCharType="separate"/>
            </w:r>
            <w:r>
              <w:rPr>
                <w:noProof/>
                <w:webHidden/>
              </w:rPr>
              <w:t>17</w:t>
            </w:r>
            <w:r>
              <w:rPr>
                <w:noProof/>
                <w:webHidden/>
              </w:rPr>
              <w:fldChar w:fldCharType="end"/>
            </w:r>
          </w:hyperlink>
        </w:p>
        <w:p w14:paraId="36D88632" w14:textId="1FBBC4BA" w:rsidR="001C370F" w:rsidRDefault="001C370F">
          <w:pPr>
            <w:pStyle w:val="TOC1"/>
            <w:tabs>
              <w:tab w:val="left" w:pos="720"/>
            </w:tabs>
            <w:rPr>
              <w:rFonts w:asciiTheme="minorHAnsi" w:eastAsiaTheme="minorEastAsia" w:hAnsiTheme="minorHAnsi"/>
              <w:noProof/>
              <w:sz w:val="24"/>
              <w:szCs w:val="24"/>
              <w:lang w:eastAsia="en-IE"/>
            </w:rPr>
          </w:pPr>
          <w:hyperlink w:anchor="_Toc181544224" w:history="1">
            <w:r w:rsidRPr="00A11DC6">
              <w:rPr>
                <w:rStyle w:val="Hyperlink"/>
                <w:rFonts w:ascii="Arial" w:hAnsi="Arial" w:cs="Arial"/>
                <w:noProof/>
              </w:rPr>
              <w:t>11.</w:t>
            </w:r>
            <w:r>
              <w:rPr>
                <w:rFonts w:asciiTheme="minorHAnsi" w:eastAsiaTheme="minorEastAsia" w:hAnsiTheme="minorHAnsi"/>
                <w:noProof/>
                <w:sz w:val="24"/>
                <w:szCs w:val="24"/>
                <w:lang w:eastAsia="en-IE"/>
              </w:rPr>
              <w:tab/>
            </w:r>
            <w:r w:rsidRPr="00A11DC6">
              <w:rPr>
                <w:rStyle w:val="Hyperlink"/>
                <w:rFonts w:ascii="Arial" w:hAnsi="Arial" w:cs="Arial"/>
                <w:noProof/>
              </w:rPr>
              <w:t>Desafios</w:t>
            </w:r>
            <w:r>
              <w:rPr>
                <w:noProof/>
                <w:webHidden/>
              </w:rPr>
              <w:tab/>
            </w:r>
            <w:r>
              <w:rPr>
                <w:noProof/>
                <w:webHidden/>
              </w:rPr>
              <w:fldChar w:fldCharType="begin"/>
            </w:r>
            <w:r>
              <w:rPr>
                <w:noProof/>
                <w:webHidden/>
              </w:rPr>
              <w:instrText xml:space="preserve"> PAGEREF _Toc181544224 \h </w:instrText>
            </w:r>
            <w:r>
              <w:rPr>
                <w:noProof/>
                <w:webHidden/>
              </w:rPr>
            </w:r>
            <w:r>
              <w:rPr>
                <w:noProof/>
                <w:webHidden/>
              </w:rPr>
              <w:fldChar w:fldCharType="separate"/>
            </w:r>
            <w:r>
              <w:rPr>
                <w:noProof/>
                <w:webHidden/>
              </w:rPr>
              <w:t>18</w:t>
            </w:r>
            <w:r>
              <w:rPr>
                <w:noProof/>
                <w:webHidden/>
              </w:rPr>
              <w:fldChar w:fldCharType="end"/>
            </w:r>
          </w:hyperlink>
        </w:p>
        <w:p w14:paraId="2BA0F838" w14:textId="537151E3" w:rsidR="001C370F" w:rsidRDefault="001C370F">
          <w:pPr>
            <w:pStyle w:val="TOC1"/>
            <w:tabs>
              <w:tab w:val="left" w:pos="720"/>
            </w:tabs>
            <w:rPr>
              <w:rFonts w:asciiTheme="minorHAnsi" w:eastAsiaTheme="minorEastAsia" w:hAnsiTheme="minorHAnsi"/>
              <w:noProof/>
              <w:sz w:val="24"/>
              <w:szCs w:val="24"/>
              <w:lang w:eastAsia="en-IE"/>
            </w:rPr>
          </w:pPr>
          <w:hyperlink w:anchor="_Toc181544225" w:history="1">
            <w:r w:rsidRPr="00A11DC6">
              <w:rPr>
                <w:rStyle w:val="Hyperlink"/>
                <w:rFonts w:ascii="Arial" w:hAnsi="Arial" w:cs="Arial"/>
                <w:noProof/>
              </w:rPr>
              <w:t>12.</w:t>
            </w:r>
            <w:r>
              <w:rPr>
                <w:rFonts w:asciiTheme="minorHAnsi" w:eastAsiaTheme="minorEastAsia" w:hAnsiTheme="minorHAnsi"/>
                <w:noProof/>
                <w:sz w:val="24"/>
                <w:szCs w:val="24"/>
                <w:lang w:eastAsia="en-IE"/>
              </w:rPr>
              <w:tab/>
            </w:r>
            <w:r w:rsidRPr="00A11DC6">
              <w:rPr>
                <w:rStyle w:val="Hyperlink"/>
                <w:rFonts w:ascii="Arial" w:hAnsi="Arial" w:cs="Arial"/>
                <w:noProof/>
              </w:rPr>
              <w:t>Conclusão</w:t>
            </w:r>
            <w:r>
              <w:rPr>
                <w:noProof/>
                <w:webHidden/>
              </w:rPr>
              <w:tab/>
            </w:r>
            <w:r>
              <w:rPr>
                <w:noProof/>
                <w:webHidden/>
              </w:rPr>
              <w:fldChar w:fldCharType="begin"/>
            </w:r>
            <w:r>
              <w:rPr>
                <w:noProof/>
                <w:webHidden/>
              </w:rPr>
              <w:instrText xml:space="preserve"> PAGEREF _Toc181544225 \h </w:instrText>
            </w:r>
            <w:r>
              <w:rPr>
                <w:noProof/>
                <w:webHidden/>
              </w:rPr>
            </w:r>
            <w:r>
              <w:rPr>
                <w:noProof/>
                <w:webHidden/>
              </w:rPr>
              <w:fldChar w:fldCharType="separate"/>
            </w:r>
            <w:r>
              <w:rPr>
                <w:noProof/>
                <w:webHidden/>
              </w:rPr>
              <w:t>18</w:t>
            </w:r>
            <w:r>
              <w:rPr>
                <w:noProof/>
                <w:webHidden/>
              </w:rPr>
              <w:fldChar w:fldCharType="end"/>
            </w:r>
          </w:hyperlink>
        </w:p>
        <w:p w14:paraId="595F3DD4" w14:textId="4FF55A50" w:rsidR="001C370F" w:rsidRDefault="001C370F">
          <w:pPr>
            <w:pStyle w:val="TOC1"/>
            <w:tabs>
              <w:tab w:val="left" w:pos="720"/>
            </w:tabs>
            <w:rPr>
              <w:rFonts w:asciiTheme="minorHAnsi" w:eastAsiaTheme="minorEastAsia" w:hAnsiTheme="minorHAnsi"/>
              <w:noProof/>
              <w:sz w:val="24"/>
              <w:szCs w:val="24"/>
              <w:lang w:eastAsia="en-IE"/>
            </w:rPr>
          </w:pPr>
          <w:hyperlink w:anchor="_Toc181544226" w:history="1">
            <w:r w:rsidRPr="00A11DC6">
              <w:rPr>
                <w:rStyle w:val="Hyperlink"/>
                <w:rFonts w:ascii="Arial" w:hAnsi="Arial" w:cs="Arial"/>
                <w:noProof/>
              </w:rPr>
              <w:t>13.</w:t>
            </w:r>
            <w:r>
              <w:rPr>
                <w:rFonts w:asciiTheme="minorHAnsi" w:eastAsiaTheme="minorEastAsia" w:hAnsiTheme="minorHAnsi"/>
                <w:noProof/>
                <w:sz w:val="24"/>
                <w:szCs w:val="24"/>
                <w:lang w:eastAsia="en-IE"/>
              </w:rPr>
              <w:tab/>
            </w:r>
            <w:r w:rsidRPr="00A11DC6">
              <w:rPr>
                <w:rStyle w:val="Hyperlink"/>
                <w:rFonts w:ascii="Arial" w:hAnsi="Arial" w:cs="Arial"/>
                <w:noProof/>
              </w:rPr>
              <w:t>Referência</w:t>
            </w:r>
            <w:r>
              <w:rPr>
                <w:noProof/>
                <w:webHidden/>
              </w:rPr>
              <w:tab/>
            </w:r>
            <w:r>
              <w:rPr>
                <w:noProof/>
                <w:webHidden/>
              </w:rPr>
              <w:fldChar w:fldCharType="begin"/>
            </w:r>
            <w:r>
              <w:rPr>
                <w:noProof/>
                <w:webHidden/>
              </w:rPr>
              <w:instrText xml:space="preserve"> PAGEREF _Toc181544226 \h </w:instrText>
            </w:r>
            <w:r>
              <w:rPr>
                <w:noProof/>
                <w:webHidden/>
              </w:rPr>
            </w:r>
            <w:r>
              <w:rPr>
                <w:noProof/>
                <w:webHidden/>
              </w:rPr>
              <w:fldChar w:fldCharType="separate"/>
            </w:r>
            <w:r>
              <w:rPr>
                <w:noProof/>
                <w:webHidden/>
              </w:rPr>
              <w:t>19</w:t>
            </w:r>
            <w:r>
              <w:rPr>
                <w:noProof/>
                <w:webHidden/>
              </w:rPr>
              <w:fldChar w:fldCharType="end"/>
            </w:r>
          </w:hyperlink>
        </w:p>
        <w:p w14:paraId="53B91CA9" w14:textId="35D3E4C7" w:rsidR="00736C57" w:rsidRPr="00925538" w:rsidRDefault="00736C57" w:rsidP="00925538">
          <w:pPr>
            <w:spacing w:line="276" w:lineRule="auto"/>
            <w:rPr>
              <w:rFonts w:ascii="Arial" w:hAnsi="Arial" w:cs="Arial"/>
              <w:sz w:val="22"/>
              <w:szCs w:val="22"/>
            </w:rPr>
          </w:pPr>
          <w:r w:rsidRPr="00925538">
            <w:rPr>
              <w:rFonts w:ascii="Arial" w:hAnsi="Arial" w:cs="Arial"/>
              <w:b/>
              <w:bCs/>
              <w:sz w:val="22"/>
              <w:szCs w:val="22"/>
            </w:rPr>
            <w:fldChar w:fldCharType="end"/>
          </w:r>
        </w:p>
      </w:sdtContent>
    </w:sdt>
    <w:p w14:paraId="4D423A69" w14:textId="77777777" w:rsidR="00B53E1B" w:rsidRPr="00925538" w:rsidRDefault="00B53E1B" w:rsidP="00925538">
      <w:pPr>
        <w:spacing w:line="276" w:lineRule="auto"/>
        <w:jc w:val="both"/>
        <w:rPr>
          <w:rFonts w:ascii="Arial" w:hAnsi="Arial" w:cs="Arial"/>
          <w:sz w:val="22"/>
          <w:szCs w:val="22"/>
        </w:rPr>
      </w:pPr>
    </w:p>
    <w:p w14:paraId="1470D956" w14:textId="77777777" w:rsidR="00B53E1B" w:rsidRPr="00925538" w:rsidRDefault="00B53E1B" w:rsidP="00925538">
      <w:pPr>
        <w:spacing w:line="276" w:lineRule="auto"/>
        <w:rPr>
          <w:rFonts w:ascii="Arial" w:hAnsi="Arial" w:cs="Arial"/>
          <w:sz w:val="22"/>
          <w:szCs w:val="22"/>
        </w:rPr>
      </w:pPr>
    </w:p>
    <w:p w14:paraId="484E6E57" w14:textId="77777777" w:rsidR="00B53E1B" w:rsidRPr="00925538" w:rsidRDefault="00B53E1B" w:rsidP="00925538">
      <w:pPr>
        <w:spacing w:line="276" w:lineRule="auto"/>
        <w:rPr>
          <w:rFonts w:ascii="Arial" w:hAnsi="Arial" w:cs="Arial"/>
          <w:sz w:val="22"/>
          <w:szCs w:val="22"/>
        </w:rPr>
      </w:pPr>
    </w:p>
    <w:p w14:paraId="3807BB8F" w14:textId="77777777" w:rsidR="009C7963" w:rsidRPr="00925538" w:rsidRDefault="009C7963" w:rsidP="00925538">
      <w:pPr>
        <w:spacing w:line="276" w:lineRule="auto"/>
        <w:rPr>
          <w:rFonts w:ascii="Arial" w:hAnsi="Arial" w:cs="Arial"/>
          <w:sz w:val="22"/>
          <w:szCs w:val="22"/>
        </w:rPr>
      </w:pPr>
    </w:p>
    <w:p w14:paraId="42FC6F91" w14:textId="77777777" w:rsidR="009C7963" w:rsidRPr="00925538" w:rsidRDefault="009C7963" w:rsidP="00925538">
      <w:pPr>
        <w:spacing w:line="276" w:lineRule="auto"/>
        <w:rPr>
          <w:rFonts w:ascii="Arial" w:hAnsi="Arial" w:cs="Arial"/>
          <w:sz w:val="22"/>
          <w:szCs w:val="22"/>
        </w:rPr>
      </w:pPr>
    </w:p>
    <w:p w14:paraId="5FDCE3FA" w14:textId="77777777" w:rsidR="009C7963" w:rsidRPr="00925538" w:rsidRDefault="009C7963" w:rsidP="00925538">
      <w:pPr>
        <w:spacing w:line="276" w:lineRule="auto"/>
        <w:rPr>
          <w:rFonts w:ascii="Arial" w:hAnsi="Arial" w:cs="Arial"/>
          <w:sz w:val="22"/>
          <w:szCs w:val="22"/>
        </w:rPr>
      </w:pPr>
    </w:p>
    <w:p w14:paraId="2BEA7232" w14:textId="77777777" w:rsidR="009C7963" w:rsidRPr="00925538" w:rsidRDefault="009C7963" w:rsidP="00925538">
      <w:pPr>
        <w:spacing w:line="276" w:lineRule="auto"/>
        <w:rPr>
          <w:rFonts w:ascii="Arial" w:hAnsi="Arial" w:cs="Arial"/>
          <w:sz w:val="22"/>
          <w:szCs w:val="22"/>
        </w:rPr>
      </w:pPr>
    </w:p>
    <w:p w14:paraId="10FE88BE" w14:textId="77777777" w:rsidR="009C7963" w:rsidRPr="00925538" w:rsidRDefault="009C7963" w:rsidP="00925538">
      <w:pPr>
        <w:spacing w:line="276" w:lineRule="auto"/>
        <w:rPr>
          <w:rFonts w:ascii="Arial" w:hAnsi="Arial" w:cs="Arial"/>
          <w:sz w:val="22"/>
          <w:szCs w:val="22"/>
        </w:rPr>
      </w:pPr>
    </w:p>
    <w:p w14:paraId="525347D9" w14:textId="77777777" w:rsidR="009C7963" w:rsidRPr="00925538" w:rsidRDefault="009C7963" w:rsidP="00925538">
      <w:pPr>
        <w:spacing w:line="276" w:lineRule="auto"/>
        <w:rPr>
          <w:rFonts w:ascii="Arial" w:hAnsi="Arial" w:cs="Arial"/>
          <w:sz w:val="22"/>
          <w:szCs w:val="22"/>
        </w:rPr>
      </w:pPr>
    </w:p>
    <w:p w14:paraId="44CE7EB0" w14:textId="45D6F39A" w:rsidR="005427C3" w:rsidRPr="00925538" w:rsidRDefault="005427C3" w:rsidP="00925538">
      <w:pPr>
        <w:pStyle w:val="Heading1"/>
        <w:numPr>
          <w:ilvl w:val="0"/>
          <w:numId w:val="15"/>
        </w:numPr>
        <w:spacing w:line="276" w:lineRule="auto"/>
        <w:jc w:val="both"/>
        <w:rPr>
          <w:rFonts w:ascii="Arial" w:hAnsi="Arial" w:cs="Arial"/>
          <w:sz w:val="22"/>
          <w:szCs w:val="22"/>
        </w:rPr>
      </w:pPr>
      <w:bookmarkStart w:id="0" w:name="_Toc167041721"/>
      <w:bookmarkStart w:id="1" w:name="_Toc181544203"/>
      <w:r w:rsidRPr="00925538">
        <w:rPr>
          <w:rFonts w:ascii="Arial" w:hAnsi="Arial" w:cs="Arial"/>
          <w:sz w:val="22"/>
          <w:szCs w:val="22"/>
        </w:rPr>
        <w:lastRenderedPageBreak/>
        <w:t>Introdução</w:t>
      </w:r>
      <w:bookmarkEnd w:id="0"/>
      <w:bookmarkEnd w:id="1"/>
    </w:p>
    <w:p w14:paraId="19B8542A" w14:textId="77777777" w:rsidR="00A96AC5" w:rsidRPr="000E590A" w:rsidRDefault="00A96AC5" w:rsidP="00925538">
      <w:pPr>
        <w:spacing w:after="0"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gestão eficaz do risco de crédito é essencial para o setor financeiro, particularmente para avaliar a probabilidade de inadimplência de clientes em potencial. Em um ambiente cada vez mais orientado a dados, a aplicação de algoritmos de aprendizado de máquina surge como uma abordagem promissora para prever o comportamento do mutuário.</w:t>
      </w:r>
    </w:p>
    <w:p w14:paraId="0376992E" w14:textId="77777777" w:rsidR="00530C78" w:rsidRPr="000E590A" w:rsidRDefault="00530C78" w:rsidP="00925538">
      <w:pPr>
        <w:spacing w:after="0" w:line="276" w:lineRule="auto"/>
        <w:jc w:val="both"/>
        <w:rPr>
          <w:rFonts w:ascii="Arial" w:eastAsia="Times New Roman" w:hAnsi="Arial" w:cs="Arial"/>
          <w:kern w:val="0"/>
          <w:sz w:val="22"/>
          <w:szCs w:val="22"/>
          <w:lang w:val="pt-BR" w:eastAsia="en-IE"/>
          <w14:ligatures w14:val="none"/>
        </w:rPr>
      </w:pPr>
    </w:p>
    <w:p w14:paraId="7D49D73E" w14:textId="101BE8A2" w:rsidR="00A96AC5" w:rsidRPr="000E590A" w:rsidRDefault="00A96AC5" w:rsidP="00530C78">
      <w:pPr>
        <w:spacing w:after="0"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Este relatório detalha um projeto abrangente focado na implementação de modelos de aprendizado de máquina para avaliação de risco de crédito. O principal objetivo é desenvolver modelos preditivos capazes de classificar com precisão os clientes com base em seu risco de crédito, apoiando a tomada de decisão no processo de empréstimo. O projeto segue uma metodologia de gestão bem definida, com ênfase em etapas como análise exploratória de dados, preparação de dados, implementação de algoritmos de aprendizado de máquina e análise dos resultados.</w:t>
      </w:r>
    </w:p>
    <w:p w14:paraId="40B3D39C" w14:textId="77777777" w:rsidR="00530C78" w:rsidRPr="000E590A" w:rsidRDefault="00530C78" w:rsidP="00530C78">
      <w:pPr>
        <w:spacing w:after="0" w:line="276" w:lineRule="auto"/>
        <w:jc w:val="both"/>
        <w:rPr>
          <w:rFonts w:ascii="Arial" w:eastAsia="Times New Roman" w:hAnsi="Arial" w:cs="Arial"/>
          <w:kern w:val="0"/>
          <w:sz w:val="22"/>
          <w:szCs w:val="22"/>
          <w:lang w:val="pt-BR" w:eastAsia="en-IE"/>
          <w14:ligatures w14:val="none"/>
        </w:rPr>
      </w:pPr>
    </w:p>
    <w:p w14:paraId="2534E1F0" w14:textId="24FC9F02" w:rsidR="00B313C2" w:rsidRPr="000E590A" w:rsidRDefault="00A96AC5" w:rsidP="00530C78">
      <w:pPr>
        <w:spacing w:after="0"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No âmbito deste projeto, explorarei o conjunto de dados "Risco de Crédito Alemão - Com Alvo" da plataforma Kaggle. Este conjunto de dados fornece informações detalhadas sobre clientes de bancos alemães, incluindo idade, renda, histórico de crédito e status de inadimplência em empréstimos anteriores. A abordagem metodológica visa não apenas desenvolver modelos preditivos robustos, mas também gerar insights que possam aprimorar a análise de risco de crédito, beneficiando tanto as instituições financeiras quanto os potenciais clientes.</w:t>
      </w:r>
    </w:p>
    <w:p w14:paraId="43D10071" w14:textId="2E1085DF" w:rsidR="005427C3" w:rsidRPr="00925538" w:rsidRDefault="005427C3" w:rsidP="00925538">
      <w:pPr>
        <w:pStyle w:val="Heading1"/>
        <w:numPr>
          <w:ilvl w:val="0"/>
          <w:numId w:val="15"/>
        </w:numPr>
        <w:spacing w:line="276" w:lineRule="auto"/>
        <w:jc w:val="both"/>
        <w:rPr>
          <w:rFonts w:ascii="Arial" w:hAnsi="Arial" w:cs="Arial"/>
          <w:sz w:val="22"/>
          <w:szCs w:val="22"/>
        </w:rPr>
      </w:pPr>
      <w:bookmarkStart w:id="2" w:name="_Toc181544204"/>
      <w:r w:rsidRPr="00925538">
        <w:rPr>
          <w:rFonts w:ascii="Arial" w:hAnsi="Arial" w:cs="Arial"/>
          <w:sz w:val="22"/>
          <w:szCs w:val="22"/>
        </w:rPr>
        <w:t xml:space="preserve">Plano de </w:t>
      </w:r>
      <w:proofErr w:type="spellStart"/>
      <w:r w:rsidRPr="00925538">
        <w:rPr>
          <w:rFonts w:ascii="Arial" w:hAnsi="Arial" w:cs="Arial"/>
          <w:sz w:val="22"/>
          <w:szCs w:val="22"/>
        </w:rPr>
        <w:t>Projeto</w:t>
      </w:r>
      <w:bookmarkEnd w:id="2"/>
      <w:proofErr w:type="spellEnd"/>
    </w:p>
    <w:p w14:paraId="440ACEA9" w14:textId="77777777" w:rsidR="005427C3" w:rsidRPr="000E590A" w:rsidRDefault="005427C3" w:rsidP="00530C78">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projeto segue o seguinte plano:</w:t>
      </w:r>
    </w:p>
    <w:p w14:paraId="6DA6FA8A"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Definição do problema e objetivos.</w:t>
      </w:r>
    </w:p>
    <w:p w14:paraId="39E67579"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Compreensão dos dados e do contexto de negócios.</w:t>
      </w:r>
    </w:p>
    <w:p w14:paraId="593567D1" w14:textId="77777777" w:rsidR="005427C3" w:rsidRPr="0092553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proofErr w:type="spellStart"/>
      <w:r w:rsidRPr="00925538">
        <w:rPr>
          <w:rFonts w:ascii="Arial" w:eastAsia="Times New Roman" w:hAnsi="Arial" w:cs="Arial"/>
          <w:kern w:val="0"/>
          <w:sz w:val="22"/>
          <w:szCs w:val="22"/>
          <w:lang w:eastAsia="en-IE"/>
          <w14:ligatures w14:val="none"/>
        </w:rPr>
        <w:t>Análise</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exploratória</w:t>
      </w:r>
      <w:proofErr w:type="spellEnd"/>
      <w:r w:rsidRPr="00925538">
        <w:rPr>
          <w:rFonts w:ascii="Arial" w:eastAsia="Times New Roman" w:hAnsi="Arial" w:cs="Arial"/>
          <w:kern w:val="0"/>
          <w:sz w:val="22"/>
          <w:szCs w:val="22"/>
          <w:lang w:eastAsia="en-IE"/>
          <w14:ligatures w14:val="none"/>
        </w:rPr>
        <w:t xml:space="preserve"> dos dados.</w:t>
      </w:r>
    </w:p>
    <w:p w14:paraId="70DC93FD" w14:textId="77777777" w:rsidR="005427C3" w:rsidRPr="00925538"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925538">
        <w:rPr>
          <w:rFonts w:ascii="Arial" w:eastAsia="Times New Roman" w:hAnsi="Arial" w:cs="Arial"/>
          <w:kern w:val="0"/>
          <w:sz w:val="22"/>
          <w:szCs w:val="22"/>
          <w:lang w:eastAsia="en-IE"/>
          <w14:ligatures w14:val="none"/>
        </w:rPr>
        <w:t>Pré-processamento de dados.</w:t>
      </w:r>
    </w:p>
    <w:p w14:paraId="592653A9"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Implementação de algoritmos de aprendizado de máquina.</w:t>
      </w:r>
    </w:p>
    <w:p w14:paraId="2E6452E3"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Avaliação e otimização dos modelos.</w:t>
      </w:r>
    </w:p>
    <w:p w14:paraId="59CC95CC" w14:textId="77777777" w:rsidR="005427C3" w:rsidRPr="000E590A" w:rsidRDefault="005427C3" w:rsidP="00925538">
      <w:pPr>
        <w:pStyle w:val="ListParagraph"/>
        <w:numPr>
          <w:ilvl w:val="0"/>
          <w:numId w:val="7"/>
        </w:numPr>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Apresentação de resultados e conclusões.</w:t>
      </w:r>
    </w:p>
    <w:p w14:paraId="0D59DCCB" w14:textId="51D39296" w:rsidR="005427C3" w:rsidRPr="000E590A" w:rsidRDefault="005427C3" w:rsidP="00887EC6">
      <w:pPr>
        <w:pStyle w:val="ListParagraph"/>
        <w:spacing w:before="100" w:beforeAutospacing="1" w:after="100" w:afterAutospacing="1" w:line="276" w:lineRule="auto"/>
        <w:ind w:left="1440"/>
        <w:jc w:val="both"/>
        <w:rPr>
          <w:rFonts w:ascii="Arial" w:eastAsia="Times New Roman" w:hAnsi="Arial" w:cs="Arial"/>
          <w:kern w:val="0"/>
          <w:sz w:val="22"/>
          <w:szCs w:val="22"/>
          <w:lang w:val="pt-BR" w:eastAsia="en-IE"/>
          <w14:ligatures w14:val="none"/>
        </w:rPr>
      </w:pPr>
    </w:p>
    <w:p w14:paraId="22081D20"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3" w:name="_Toc181544205"/>
      <w:proofErr w:type="spellStart"/>
      <w:r w:rsidRPr="005427C3">
        <w:rPr>
          <w:rFonts w:ascii="Arial" w:hAnsi="Arial" w:cs="Arial"/>
          <w:sz w:val="22"/>
          <w:szCs w:val="22"/>
        </w:rPr>
        <w:t>Compreensão</w:t>
      </w:r>
      <w:proofErr w:type="spellEnd"/>
      <w:r w:rsidRPr="005427C3">
        <w:rPr>
          <w:rFonts w:ascii="Arial" w:hAnsi="Arial" w:cs="Arial"/>
          <w:sz w:val="22"/>
          <w:szCs w:val="22"/>
        </w:rPr>
        <w:t xml:space="preserve"> do </w:t>
      </w:r>
      <w:proofErr w:type="spellStart"/>
      <w:r w:rsidRPr="005427C3">
        <w:rPr>
          <w:rFonts w:ascii="Arial" w:hAnsi="Arial" w:cs="Arial"/>
          <w:sz w:val="22"/>
          <w:szCs w:val="22"/>
        </w:rPr>
        <w:t>negócio</w:t>
      </w:r>
      <w:bookmarkEnd w:id="3"/>
      <w:proofErr w:type="spellEnd"/>
    </w:p>
    <w:p w14:paraId="4D5D55E3" w14:textId="6F01713C" w:rsidR="005427C3"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principal objetivo deste projeto é a construção de modelos preditivos a fim de melhorar o processo de tomada de decisão na concessão de empréstimos. Buscando reduzir o risco de inadimplência e aumentar a eficiência operacional das instituições financeiras por meio da aplicação de técnicas avançadas de aprendizado de máquina.</w:t>
      </w:r>
    </w:p>
    <w:p w14:paraId="63B14C3C"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4" w:name="_Toc181544206"/>
      <w:proofErr w:type="spellStart"/>
      <w:r w:rsidRPr="005427C3">
        <w:rPr>
          <w:rFonts w:ascii="Arial" w:hAnsi="Arial" w:cs="Arial"/>
          <w:sz w:val="22"/>
          <w:szCs w:val="22"/>
        </w:rPr>
        <w:lastRenderedPageBreak/>
        <w:t>Compreensão</w:t>
      </w:r>
      <w:proofErr w:type="spellEnd"/>
      <w:r w:rsidRPr="005427C3">
        <w:rPr>
          <w:rFonts w:ascii="Arial" w:hAnsi="Arial" w:cs="Arial"/>
          <w:sz w:val="22"/>
          <w:szCs w:val="22"/>
        </w:rPr>
        <w:t xml:space="preserve"> de dados</w:t>
      </w:r>
      <w:bookmarkEnd w:id="4"/>
    </w:p>
    <w:p w14:paraId="23C67F54" w14:textId="77777777" w:rsidR="005427C3"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conjunto de dados "Risco de Crédito Alemão - Com Alvo" foi usado, fornecendo informações sobre características do cliente, histórico de crédito e status de inadimplência.</w:t>
      </w:r>
    </w:p>
    <w:p w14:paraId="6FD727CF" w14:textId="77777777" w:rsidR="00F051E2" w:rsidRPr="000E590A" w:rsidRDefault="00F051E2"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42E4EA01" w14:textId="0C75E5CB" w:rsidR="00B1526A" w:rsidRPr="00925538" w:rsidRDefault="00B1526A"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21FD5E3C" wp14:editId="3E39F547">
            <wp:extent cx="5731510" cy="1047115"/>
            <wp:effectExtent l="0" t="0" r="2540" b="635"/>
            <wp:docPr id="941100900" name="Picture 1" descr="Uma captura de tela de u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0900" name="Picture 1" descr="A screenshot of a computer&#10;&#10;Description automatically generated"/>
                    <pic:cNvPicPr/>
                  </pic:nvPicPr>
                  <pic:blipFill>
                    <a:blip r:embed="rId7"/>
                    <a:stretch>
                      <a:fillRect/>
                    </a:stretch>
                  </pic:blipFill>
                  <pic:spPr>
                    <a:xfrm>
                      <a:off x="0" y="0"/>
                      <a:ext cx="5731510" cy="1047115"/>
                    </a:xfrm>
                    <a:prstGeom prst="rect">
                      <a:avLst/>
                    </a:prstGeom>
                  </pic:spPr>
                </pic:pic>
              </a:graphicData>
            </a:graphic>
          </wp:inline>
        </w:drawing>
      </w:r>
    </w:p>
    <w:p w14:paraId="29C4DEEF" w14:textId="2A675E87" w:rsidR="00314408" w:rsidRPr="000E590A" w:rsidRDefault="00314408"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Fig1: Conjunto de dados de risco de crédito alemão</w:t>
      </w:r>
    </w:p>
    <w:p w14:paraId="669C8AD9" w14:textId="77777777" w:rsidR="004A4971" w:rsidRPr="000E590A" w:rsidRDefault="004A497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52CBFAF4" w14:textId="4FCCBE65" w:rsidR="00AB5548" w:rsidRPr="00925538" w:rsidRDefault="004A4971"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4DCA3E38" wp14:editId="46B93670">
            <wp:extent cx="5731510" cy="3700780"/>
            <wp:effectExtent l="0" t="0" r="2540" b="0"/>
            <wp:docPr id="985079367" name="Picture 1" descr="Um gráfico mostrando uma distribuição de risco de créd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79367" name="Picture 1" descr="A graph showing a credit risk distribution&#10;&#10;Description automatically generated"/>
                    <pic:cNvPicPr/>
                  </pic:nvPicPr>
                  <pic:blipFill>
                    <a:blip r:embed="rId8"/>
                    <a:stretch>
                      <a:fillRect/>
                    </a:stretch>
                  </pic:blipFill>
                  <pic:spPr>
                    <a:xfrm>
                      <a:off x="0" y="0"/>
                      <a:ext cx="5731510" cy="3700780"/>
                    </a:xfrm>
                    <a:prstGeom prst="rect">
                      <a:avLst/>
                    </a:prstGeom>
                  </pic:spPr>
                </pic:pic>
              </a:graphicData>
            </a:graphic>
          </wp:inline>
        </w:drawing>
      </w:r>
    </w:p>
    <w:p w14:paraId="6DD8C9A9" w14:textId="3379BCF3" w:rsidR="004A4971" w:rsidRPr="000E590A" w:rsidRDefault="004A497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 2: Distribuição do risco de crédito</w:t>
      </w:r>
    </w:p>
    <w:p w14:paraId="110F71B7"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5" w:name="_Toc181544207"/>
      <w:proofErr w:type="spellStart"/>
      <w:r w:rsidRPr="005427C3">
        <w:rPr>
          <w:rFonts w:ascii="Arial" w:hAnsi="Arial" w:cs="Arial"/>
          <w:sz w:val="22"/>
          <w:szCs w:val="22"/>
        </w:rPr>
        <w:t>Análise</w:t>
      </w:r>
      <w:proofErr w:type="spellEnd"/>
      <w:r w:rsidRPr="005427C3">
        <w:rPr>
          <w:rFonts w:ascii="Arial" w:hAnsi="Arial" w:cs="Arial"/>
          <w:sz w:val="22"/>
          <w:szCs w:val="22"/>
        </w:rPr>
        <w:t xml:space="preserve"> </w:t>
      </w:r>
      <w:proofErr w:type="spellStart"/>
      <w:r w:rsidRPr="005427C3">
        <w:rPr>
          <w:rFonts w:ascii="Arial" w:hAnsi="Arial" w:cs="Arial"/>
          <w:sz w:val="22"/>
          <w:szCs w:val="22"/>
        </w:rPr>
        <w:t>Exploratória</w:t>
      </w:r>
      <w:proofErr w:type="spellEnd"/>
      <w:r w:rsidRPr="005427C3">
        <w:rPr>
          <w:rFonts w:ascii="Arial" w:hAnsi="Arial" w:cs="Arial"/>
          <w:sz w:val="22"/>
          <w:szCs w:val="22"/>
        </w:rPr>
        <w:t xml:space="preserve"> de Dados</w:t>
      </w:r>
      <w:bookmarkEnd w:id="5"/>
    </w:p>
    <w:p w14:paraId="6EB2618F" w14:textId="77777777" w:rsidR="00D84E54" w:rsidRPr="000E590A" w:rsidRDefault="00622BF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Realizei análises estatísticas e visualizações para explorar as relações entre as variáveis e identificar padrões nos dados. Usei uma variedade de gráficos, como histogramas, boxplots e mapas de calor, para visualizar as distribuições e correlações entre as variáveis. </w:t>
      </w:r>
    </w:p>
    <w:p w14:paraId="00725976" w14:textId="1D8E9999" w:rsidR="003068C1" w:rsidRPr="00925538" w:rsidRDefault="006C4BB3" w:rsidP="00925538">
      <w:pPr>
        <w:pStyle w:val="Heading1"/>
        <w:numPr>
          <w:ilvl w:val="1"/>
          <w:numId w:val="15"/>
        </w:numPr>
        <w:spacing w:line="276" w:lineRule="auto"/>
        <w:jc w:val="both"/>
        <w:rPr>
          <w:rFonts w:ascii="Arial" w:hAnsi="Arial" w:cs="Arial"/>
          <w:sz w:val="22"/>
          <w:szCs w:val="22"/>
        </w:rPr>
      </w:pPr>
      <w:r w:rsidRPr="000E590A">
        <w:rPr>
          <w:rFonts w:ascii="Arial" w:hAnsi="Arial" w:cs="Arial"/>
          <w:sz w:val="22"/>
          <w:szCs w:val="22"/>
          <w:lang w:val="pt-BR"/>
        </w:rPr>
        <w:lastRenderedPageBreak/>
        <w:t xml:space="preserve"> </w:t>
      </w:r>
      <w:bookmarkStart w:id="6" w:name="_Toc181544208"/>
      <w:proofErr w:type="spellStart"/>
      <w:r w:rsidRPr="00925538">
        <w:rPr>
          <w:rFonts w:ascii="Arial" w:hAnsi="Arial" w:cs="Arial"/>
          <w:sz w:val="22"/>
          <w:szCs w:val="22"/>
        </w:rPr>
        <w:t>Amostras</w:t>
      </w:r>
      <w:proofErr w:type="spellEnd"/>
      <w:r w:rsidRPr="00925538">
        <w:rPr>
          <w:rFonts w:ascii="Arial" w:hAnsi="Arial" w:cs="Arial"/>
          <w:sz w:val="22"/>
          <w:szCs w:val="22"/>
        </w:rPr>
        <w:t xml:space="preserve"> das </w:t>
      </w:r>
      <w:proofErr w:type="spellStart"/>
      <w:r w:rsidRPr="00925538">
        <w:rPr>
          <w:rFonts w:ascii="Arial" w:hAnsi="Arial" w:cs="Arial"/>
          <w:sz w:val="22"/>
          <w:szCs w:val="22"/>
        </w:rPr>
        <w:t>análises</w:t>
      </w:r>
      <w:proofErr w:type="spellEnd"/>
      <w:r w:rsidRPr="00925538">
        <w:rPr>
          <w:rFonts w:ascii="Arial" w:hAnsi="Arial" w:cs="Arial"/>
          <w:sz w:val="22"/>
          <w:szCs w:val="22"/>
        </w:rPr>
        <w:t xml:space="preserve"> </w:t>
      </w:r>
      <w:proofErr w:type="spellStart"/>
      <w:r w:rsidRPr="00925538">
        <w:rPr>
          <w:rFonts w:ascii="Arial" w:hAnsi="Arial" w:cs="Arial"/>
          <w:sz w:val="22"/>
          <w:szCs w:val="22"/>
        </w:rPr>
        <w:t>realizadas</w:t>
      </w:r>
      <w:proofErr w:type="spellEnd"/>
      <w:r w:rsidRPr="00925538">
        <w:rPr>
          <w:rFonts w:ascii="Arial" w:hAnsi="Arial" w:cs="Arial"/>
          <w:sz w:val="22"/>
          <w:szCs w:val="22"/>
        </w:rPr>
        <w:t>.</w:t>
      </w:r>
      <w:bookmarkEnd w:id="6"/>
    </w:p>
    <w:p w14:paraId="6F5005C6" w14:textId="105A8A34" w:rsidR="00156F68" w:rsidRPr="00925538" w:rsidRDefault="00622BF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Notei alguns insights interessantes ao observar a distribuição etária por gráficos de risco. No primeiro gráfico, mostrando a sobreposição de distribuições etárias para clientes considerados "bons" (verde) e "ruins" (vermelho), notei que a distribuição etária para clientes "bons" parece ser mais ampla e tende a ser mais uniforme em comparação com a distribuição etária para clientes "ruins". No entanto, há uma sobreposição considerável entre as duas distribuições, indicando que a idade por si só pode não ser um fator determinante na previsão do risco de crédito. </w:t>
      </w:r>
      <w:r w:rsidRPr="00925538">
        <w:rPr>
          <w:rFonts w:ascii="Arial" w:eastAsia="Times New Roman" w:hAnsi="Arial" w:cs="Arial"/>
          <w:kern w:val="0"/>
          <w:sz w:val="22"/>
          <w:szCs w:val="22"/>
          <w:lang w:eastAsia="en-IE"/>
          <w14:ligatures w14:val="none"/>
        </w:rPr>
        <w:t xml:space="preserve">Outros </w:t>
      </w:r>
      <w:proofErr w:type="spellStart"/>
      <w:r w:rsidRPr="00925538">
        <w:rPr>
          <w:rFonts w:ascii="Arial" w:eastAsia="Times New Roman" w:hAnsi="Arial" w:cs="Arial"/>
          <w:kern w:val="0"/>
          <w:sz w:val="22"/>
          <w:szCs w:val="22"/>
          <w:lang w:eastAsia="en-IE"/>
          <w14:ligatures w14:val="none"/>
        </w:rPr>
        <w:t>fatores</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podem</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estar</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influenciando</w:t>
      </w:r>
      <w:proofErr w:type="spellEnd"/>
      <w:r w:rsidRPr="00925538">
        <w:rPr>
          <w:rFonts w:ascii="Arial" w:eastAsia="Times New Roman" w:hAnsi="Arial" w:cs="Arial"/>
          <w:kern w:val="0"/>
          <w:sz w:val="22"/>
          <w:szCs w:val="22"/>
          <w:lang w:eastAsia="en-IE"/>
          <w14:ligatures w14:val="none"/>
        </w:rPr>
        <w:t xml:space="preserve"> a classificação de risco.</w:t>
      </w:r>
    </w:p>
    <w:p w14:paraId="0C98470C" w14:textId="77777777" w:rsidR="006E0181" w:rsidRPr="00925538" w:rsidRDefault="006E018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D3A9CF3" w14:textId="4047AB33" w:rsidR="006E0181" w:rsidRPr="00925538" w:rsidRDefault="003C274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187F9C3F" wp14:editId="3584955D">
            <wp:extent cx="5731510" cy="1808480"/>
            <wp:effectExtent l="0" t="0" r="2540" b="1270"/>
            <wp:docPr id="1596338196" name="Picture 1" descr="Um gráfico mostrando a distribuição etá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8196" name="Picture 1" descr="A graph showing the age distribution&#10;&#10;Description automatically generated"/>
                    <pic:cNvPicPr/>
                  </pic:nvPicPr>
                  <pic:blipFill>
                    <a:blip r:embed="rId9"/>
                    <a:stretch>
                      <a:fillRect/>
                    </a:stretch>
                  </pic:blipFill>
                  <pic:spPr>
                    <a:xfrm>
                      <a:off x="0" y="0"/>
                      <a:ext cx="5731510" cy="1808480"/>
                    </a:xfrm>
                    <a:prstGeom prst="rect">
                      <a:avLst/>
                    </a:prstGeom>
                  </pic:spPr>
                </pic:pic>
              </a:graphicData>
            </a:graphic>
          </wp:inline>
        </w:drawing>
      </w:r>
    </w:p>
    <w:p w14:paraId="6BFA7470" w14:textId="632F3FE8" w:rsidR="00156F68" w:rsidRPr="000E590A" w:rsidRDefault="003C274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3: Distribuição etária</w:t>
      </w:r>
    </w:p>
    <w:p w14:paraId="53DCC0D9" w14:textId="77777777" w:rsidR="00772227" w:rsidRPr="000E590A" w:rsidRDefault="00772227"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B2EAE8D" w14:textId="7B33ABE7" w:rsidR="00B1526A" w:rsidRPr="000E590A"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Além disso, o gráfico Contagem de Idade por Risco mostra a contagem de clientes em diferentes faixas etárias dividida por risco de crédito. Nota-se que as faixas etárias mais representadas tanto para os grupos "bons" quanto para os "ruins" estão entre aproximadamente 20 e 40 anos. No entanto, a proporção de clientes "ruins" parece ser maior nas faixas etárias mais jovens, enquanto a proporção de clientes "bons" aumenta nas faixas etárias mais velhas. Isso sugere que os clientes mais jovens podem ter maior probabilidade de serem classificados como "ruins", enquanto os clientes mais velhos têm maior probabilidade de serem classificados como "bons". Essas análises nos ajudaram a entender melhor o comportamento das variáveis.</w:t>
      </w:r>
    </w:p>
    <w:p w14:paraId="5E3AE468" w14:textId="77777777" w:rsidR="00156F68" w:rsidRPr="000E590A"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433E517F" w14:textId="77777777" w:rsidR="00156F68" w:rsidRPr="000E590A" w:rsidRDefault="00156F6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357B55DA" w14:textId="297368A7" w:rsidR="00DB05EA" w:rsidRPr="00925538" w:rsidRDefault="0075086B"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4B829BD8" wp14:editId="77EB422A">
            <wp:extent cx="5731510" cy="1844040"/>
            <wp:effectExtent l="0" t="0" r="2540" b="3810"/>
            <wp:docPr id="2109542953" name="Picture 1" descr="Um gráfico de contagem de idade por ris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42953" name="Picture 1" descr="A graph of age counting by risk&#10;&#10;Description automatically generated"/>
                    <pic:cNvPicPr/>
                  </pic:nvPicPr>
                  <pic:blipFill>
                    <a:blip r:embed="rId10"/>
                    <a:stretch>
                      <a:fillRect/>
                    </a:stretch>
                  </pic:blipFill>
                  <pic:spPr>
                    <a:xfrm>
                      <a:off x="0" y="0"/>
                      <a:ext cx="5731510" cy="1844040"/>
                    </a:xfrm>
                    <a:prstGeom prst="rect">
                      <a:avLst/>
                    </a:prstGeom>
                  </pic:spPr>
                </pic:pic>
              </a:graphicData>
            </a:graphic>
          </wp:inline>
        </w:drawing>
      </w:r>
    </w:p>
    <w:p w14:paraId="2FD4BADC" w14:textId="77777777" w:rsidR="00B1526A" w:rsidRPr="00925538" w:rsidRDefault="00B1526A"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6B77DD6" w14:textId="1F7DEA21" w:rsidR="00B1526A" w:rsidRPr="000E590A" w:rsidRDefault="00015985"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4: Contagem de idade por risco</w:t>
      </w:r>
    </w:p>
    <w:p w14:paraId="271C0CB1" w14:textId="77777777" w:rsidR="00E407F7" w:rsidRPr="000E590A" w:rsidRDefault="00E407F7"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A06965A" w14:textId="77777777" w:rsidR="00E407F7" w:rsidRPr="000E590A" w:rsidRDefault="00E407F7"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48E759C9" w14:textId="5414E30A" w:rsidR="00A00AB1" w:rsidRPr="000E590A"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lastRenderedPageBreak/>
        <w:t>Os gráficos indicam como os valores de crédito são distribuídos entre os grupos de risco "bom" e "ruim". Ao analisar a distribuição dos valores de crédito, observei que a tabela de violino mostra uma densidade maior em valores de crédito menores para o grupo de risco "ruim". Isso sugere que os clientes com crédito mais baixo têm maior probabilidade de serem classificados como "ruins". Por outro lado, o boxplot revela que o valor médio de crédito para o grupo de risco "bom" é maior, o que sugere que os clientes com crédito mais alto têm maior probabilidade de serem classificados como "bons".</w:t>
      </w:r>
    </w:p>
    <w:p w14:paraId="6E6C55F3" w14:textId="77777777" w:rsidR="00A00AB1" w:rsidRPr="000E590A"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74E86B7" w14:textId="62CD9332" w:rsidR="00A00AB1" w:rsidRPr="000E590A" w:rsidRDefault="00A00AB1"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Além disso, examinei a variabilidade e a presença de valores discrepantes nos valores de crédito entre os grupos de risco. Observamos que a presença de muitos outliers no grupo de risco "ruim" no boxplot pode indicar maior variabilidade nos valores de crédito concedidos a clientes de maior risco. Essa observação é complementada pelo gráfico de violino, que mostra uma distribuição mais ampla e menos concentrada para o grupo de risco "ruim". Essas análises nos forneceram informações sobre como os valores de crédito se relacionam com os grupos de risco e nos ajudaram a entender melhor os padrões nos dados.</w:t>
      </w:r>
    </w:p>
    <w:p w14:paraId="44FE7DBD" w14:textId="77777777" w:rsidR="00E90412" w:rsidRPr="000E590A" w:rsidRDefault="00E9041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6C8C1A2C" w14:textId="3F78B7E7" w:rsidR="0087613D" w:rsidRPr="00925538" w:rsidRDefault="00EA65A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1533DE14" wp14:editId="5BC880E0">
            <wp:extent cx="5731510" cy="2785110"/>
            <wp:effectExtent l="0" t="0" r="2540" b="0"/>
            <wp:docPr id="196001877" name="Picture 1" descr="Um gráfico de vários pontos vermelhos e azui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77" name="Picture 1" descr="A graph of a number of red and blue points&#10;&#10;Description automatically generated with medium confidence"/>
                    <pic:cNvPicPr/>
                  </pic:nvPicPr>
                  <pic:blipFill>
                    <a:blip r:embed="rId11"/>
                    <a:stretch>
                      <a:fillRect/>
                    </a:stretch>
                  </pic:blipFill>
                  <pic:spPr>
                    <a:xfrm>
                      <a:off x="0" y="0"/>
                      <a:ext cx="5731510" cy="2785110"/>
                    </a:xfrm>
                    <a:prstGeom prst="rect">
                      <a:avLst/>
                    </a:prstGeom>
                  </pic:spPr>
                </pic:pic>
              </a:graphicData>
            </a:graphic>
          </wp:inline>
        </w:drawing>
      </w:r>
    </w:p>
    <w:p w14:paraId="68848A27" w14:textId="6CF42118" w:rsidR="0087613D" w:rsidRPr="000E590A" w:rsidRDefault="004D75C5"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5: Distribuição do valor do crédito por nível de risco</w:t>
      </w:r>
    </w:p>
    <w:p w14:paraId="47FFE1DB" w14:textId="77777777" w:rsidR="00DA6079" w:rsidRPr="000E590A" w:rsidRDefault="00DA6079"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EB5FC33" w14:textId="77777777" w:rsidR="00125E72" w:rsidRPr="000E590A"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Outra análise revela que a distribuição dos empréstimos classificados como "ruins" é mais ampla e tem maior densidade em prazos mais longos. Isso sugere que os empréstimos com durações mais longas têm maior probabilidade de serem classificados como de alto risco ("ruins").</w:t>
      </w:r>
    </w:p>
    <w:p w14:paraId="3D2BD066" w14:textId="77777777" w:rsidR="00125E72" w:rsidRPr="000E590A"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6BDB895C" w14:textId="79A8E068" w:rsidR="005B3788" w:rsidRPr="00925538" w:rsidRDefault="005B3788"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lastRenderedPageBreak/>
        <w:drawing>
          <wp:anchor distT="0" distB="0" distL="114300" distR="114300" simplePos="0" relativeHeight="251664384" behindDoc="0" locked="0" layoutInCell="1" allowOverlap="1" wp14:anchorId="1982EA32" wp14:editId="31411E91">
            <wp:simplePos x="0" y="0"/>
            <wp:positionH relativeFrom="column">
              <wp:posOffset>45720</wp:posOffset>
            </wp:positionH>
            <wp:positionV relativeFrom="paragraph">
              <wp:posOffset>0</wp:posOffset>
            </wp:positionV>
            <wp:extent cx="5731510" cy="3660775"/>
            <wp:effectExtent l="0" t="0" r="2540" b="0"/>
            <wp:wrapSquare wrapText="bothSides"/>
            <wp:docPr id="1831622254" name="Picture 1" descr="Um diagrama de um diagrama mostrando uma variedade de form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2254" name="Picture 1" descr="A diagram of a diagram showing a variety of shap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anchor>
        </w:drawing>
      </w:r>
    </w:p>
    <w:p w14:paraId="3318F977" w14:textId="11F55274" w:rsidR="00125E72" w:rsidRDefault="00125E72"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6: Distribuição da duração do empréstimo por risco de crédito</w:t>
      </w:r>
    </w:p>
    <w:p w14:paraId="051B542C" w14:textId="77777777" w:rsidR="00F268B9" w:rsidRDefault="00F268B9"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40A46FF7" w14:textId="77777777" w:rsidR="00F61CF9" w:rsidRDefault="00F61CF9"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3E3787A7" w14:textId="0E519976" w:rsidR="00F61CF9" w:rsidRPr="00F61CF9"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F61CF9">
        <w:rPr>
          <w:rFonts w:ascii="Arial" w:eastAsia="Times New Roman" w:hAnsi="Arial" w:cs="Arial"/>
          <w:kern w:val="0"/>
          <w:sz w:val="22"/>
          <w:szCs w:val="22"/>
          <w:lang w:val="pt-BR" w:eastAsia="en-IE"/>
          <w14:ligatures w14:val="none"/>
        </w:rPr>
        <w:t>Olhando para o gráfico</w:t>
      </w:r>
      <w:r w:rsidR="00AC32F3">
        <w:rPr>
          <w:rFonts w:ascii="Arial" w:eastAsia="Times New Roman" w:hAnsi="Arial" w:cs="Arial"/>
          <w:kern w:val="0"/>
          <w:sz w:val="22"/>
          <w:szCs w:val="22"/>
          <w:lang w:val="pt-BR" w:eastAsia="en-IE"/>
          <w14:ligatures w14:val="none"/>
        </w:rPr>
        <w:t xml:space="preserve"> de Distribution of Housing bu Risk</w:t>
      </w:r>
      <w:r w:rsidRPr="00F61CF9">
        <w:rPr>
          <w:rFonts w:ascii="Arial" w:eastAsia="Times New Roman" w:hAnsi="Arial" w:cs="Arial"/>
          <w:kern w:val="0"/>
          <w:sz w:val="22"/>
          <w:szCs w:val="22"/>
          <w:lang w:val="pt-BR" w:eastAsia="en-IE"/>
          <w14:ligatures w14:val="none"/>
        </w:rPr>
        <w:t>, pode-se ver que há um número significativamente maior de indivíduos com um risco bom ("bom") em comparação com um risco ruim ("ruim"). Isso sugere que possuir uma casa pode estar associado a um melhor risco de crédito, ou seja, indivíduos que possuem suas casas geralmente têm maior estabilidade financeira, o que pode ser um indicador de melhor risco de crédito.</w:t>
      </w:r>
    </w:p>
    <w:p w14:paraId="735BE43C" w14:textId="77777777" w:rsidR="00F61CF9" w:rsidRPr="00F61CF9"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74FD872" w14:textId="77777777" w:rsidR="00F61CF9" w:rsidRPr="00F61CF9"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F61CF9">
        <w:rPr>
          <w:rFonts w:ascii="Arial" w:eastAsia="Times New Roman" w:hAnsi="Arial" w:cs="Arial"/>
          <w:kern w:val="0"/>
          <w:sz w:val="22"/>
          <w:szCs w:val="22"/>
          <w:lang w:val="pt-BR" w:eastAsia="en-IE"/>
          <w14:ligatures w14:val="none"/>
        </w:rPr>
        <w:t>Aqueles que alugam ("aluguel") podem ter diferentes níveis de estabilidade financeira. O aluguel não indica necessariamente alto risco de crédito, mas pode refletir uma faixa de renda variável ou preferências pessoais. A distribuição mais equilibrada pode sugerir que o aluguel não é um forte indicador de risco de crédito por si só.</w:t>
      </w:r>
    </w:p>
    <w:p w14:paraId="3D2F50A0" w14:textId="77777777" w:rsidR="00F61CF9" w:rsidRPr="00F61CF9"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B34E157" w14:textId="77777777" w:rsidR="00F61CF9" w:rsidRPr="000E590A" w:rsidRDefault="00F61CF9" w:rsidP="00F61CF9">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F61CF9">
        <w:rPr>
          <w:rFonts w:ascii="Arial" w:eastAsia="Times New Roman" w:hAnsi="Arial" w:cs="Arial"/>
          <w:kern w:val="0"/>
          <w:sz w:val="22"/>
          <w:szCs w:val="22"/>
          <w:lang w:val="pt-BR" w:eastAsia="en-IE"/>
          <w14:ligatures w14:val="none"/>
        </w:rPr>
        <w:t>Indivíduos que vivem de graça ("de graça") podem ter situações diferentes, como morar com a família. Esta categoria pode ter menos pessoas, mas analisar a distribuição de riscos dentro desta categoria pode revelar se a moradia gratuita está associada a alguma forma de suporte financeiro ou dependência, influenciando o risco de crédito.</w:t>
      </w:r>
    </w:p>
    <w:p w14:paraId="59AC3343" w14:textId="77777777" w:rsidR="00F61CF9" w:rsidRDefault="00F61CF9"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2934999E" w14:textId="1EE65DF9" w:rsidR="00F268B9" w:rsidRDefault="009D00D5"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9D00D5">
        <w:rPr>
          <w:rFonts w:ascii="Arial" w:eastAsia="Times New Roman" w:hAnsi="Arial" w:cs="Arial"/>
          <w:noProof/>
          <w:kern w:val="0"/>
          <w:sz w:val="22"/>
          <w:szCs w:val="22"/>
          <w:lang w:val="pt-BR" w:eastAsia="en-IE"/>
          <w14:ligatures w14:val="none"/>
        </w:rPr>
        <w:lastRenderedPageBreak/>
        <w:drawing>
          <wp:anchor distT="0" distB="0" distL="114300" distR="114300" simplePos="0" relativeHeight="251663360" behindDoc="0" locked="0" layoutInCell="1" allowOverlap="1" wp14:anchorId="06AFE3C0" wp14:editId="1C430AF2">
            <wp:simplePos x="0" y="0"/>
            <wp:positionH relativeFrom="column">
              <wp:posOffset>144780</wp:posOffset>
            </wp:positionH>
            <wp:positionV relativeFrom="paragraph">
              <wp:posOffset>0</wp:posOffset>
            </wp:positionV>
            <wp:extent cx="5731510" cy="3679190"/>
            <wp:effectExtent l="0" t="0" r="2540" b="0"/>
            <wp:wrapSquare wrapText="bothSides"/>
            <wp:docPr id="1072397072" name="Picture 1" descr="A graph of a distribution of hou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7072" name="Picture 1" descr="A graph of a distribution of housi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79190"/>
                    </a:xfrm>
                    <a:prstGeom prst="rect">
                      <a:avLst/>
                    </a:prstGeom>
                  </pic:spPr>
                </pic:pic>
              </a:graphicData>
            </a:graphic>
          </wp:anchor>
        </w:drawing>
      </w:r>
    </w:p>
    <w:p w14:paraId="734F0AB7" w14:textId="77777777" w:rsidR="00D44003" w:rsidRDefault="00D44003"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7E2BBC69" w14:textId="63A00E73" w:rsidR="00EC4020" w:rsidRDefault="00EC4020" w:rsidP="00EC4020">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EC4020">
        <w:rPr>
          <w:rFonts w:ascii="Arial" w:eastAsia="Times New Roman" w:hAnsi="Arial" w:cs="Arial"/>
          <w:kern w:val="0"/>
          <w:sz w:val="22"/>
          <w:szCs w:val="22"/>
          <w:lang w:eastAsia="en-IE"/>
          <w14:ligatures w14:val="none"/>
        </w:rPr>
        <w:t>Figura</w:t>
      </w:r>
      <w:proofErr w:type="spellEnd"/>
      <w:r w:rsidRPr="00EC4020">
        <w:rPr>
          <w:rFonts w:ascii="Arial" w:eastAsia="Times New Roman" w:hAnsi="Arial" w:cs="Arial"/>
          <w:kern w:val="0"/>
          <w:sz w:val="22"/>
          <w:szCs w:val="22"/>
          <w:lang w:eastAsia="en-IE"/>
          <w14:ligatures w14:val="none"/>
        </w:rPr>
        <w:t xml:space="preserve"> 7: Distribution of Housing b</w:t>
      </w:r>
      <w:r>
        <w:rPr>
          <w:rFonts w:ascii="Arial" w:eastAsia="Times New Roman" w:hAnsi="Arial" w:cs="Arial"/>
          <w:kern w:val="0"/>
          <w:sz w:val="22"/>
          <w:szCs w:val="22"/>
          <w:lang w:eastAsia="en-IE"/>
          <w14:ligatures w14:val="none"/>
        </w:rPr>
        <w:t>y Risk</w:t>
      </w:r>
    </w:p>
    <w:p w14:paraId="30BC9F10" w14:textId="77777777" w:rsidR="00CD333C" w:rsidRDefault="00CD333C" w:rsidP="00EC4020">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32919AF0" w14:textId="1DB2A789" w:rsidR="00FF3D64" w:rsidRPr="00B0259C" w:rsidRDefault="00B0259C"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Pr>
          <w:rFonts w:ascii="Arial" w:eastAsia="Times New Roman" w:hAnsi="Arial" w:cs="Arial"/>
          <w:kern w:val="0"/>
          <w:sz w:val="22"/>
          <w:szCs w:val="22"/>
          <w:lang w:val="pt-BR" w:eastAsia="en-IE"/>
          <w14:ligatures w14:val="none"/>
        </w:rPr>
        <w:t xml:space="preserve">Tambem podemos </w:t>
      </w:r>
      <w:r w:rsidRPr="00B0259C">
        <w:rPr>
          <w:rFonts w:ascii="Arial" w:eastAsia="Times New Roman" w:hAnsi="Arial" w:cs="Arial"/>
          <w:kern w:val="0"/>
          <w:sz w:val="22"/>
          <w:szCs w:val="22"/>
          <w:lang w:val="pt-BR" w:eastAsia="en-IE"/>
          <w14:ligatures w14:val="none"/>
        </w:rPr>
        <w:t xml:space="preserve"> observar que os homens tendem a solicitar empréstimos com mais frequência em comparação às mulheres. No entanto, quando analisamos a média dos grupos de homens e mulheres, verificamos que há uma distribuição equilibrada entre ambos os sexos no que diz respeito às finalidades dos empréstimos. Isso indica que, embora os homens peçam mais empréstimos em termos de quantidade, os motivos pelos quais homens e mulheres solicitam crédito são semelhantes em proporção. Em outras palavras, os motivos para solicitar empréstimos não diferem significativamente entre os gêneros.</w:t>
      </w:r>
    </w:p>
    <w:p w14:paraId="688E5A48" w14:textId="77777777" w:rsidR="00EC4020" w:rsidRPr="00B0259C" w:rsidRDefault="00EC4020"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1F4E2934" w14:textId="77777777" w:rsidR="00CD333C" w:rsidRPr="00B0259C" w:rsidRDefault="00CD333C"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5EFA5B41" w14:textId="26E6F5F9" w:rsidR="00CD333C" w:rsidRPr="00BF1BC0" w:rsidRDefault="00CD333C"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CD333C">
        <w:rPr>
          <w:rFonts w:ascii="Arial" w:eastAsia="Times New Roman" w:hAnsi="Arial" w:cs="Arial"/>
          <w:noProof/>
          <w:kern w:val="0"/>
          <w:sz w:val="22"/>
          <w:szCs w:val="22"/>
          <w:lang w:eastAsia="en-IE"/>
          <w14:ligatures w14:val="none"/>
        </w:rPr>
        <w:lastRenderedPageBreak/>
        <w:drawing>
          <wp:anchor distT="0" distB="0" distL="114300" distR="114300" simplePos="0" relativeHeight="251662336" behindDoc="0" locked="0" layoutInCell="1" allowOverlap="1" wp14:anchorId="05771F29" wp14:editId="4A329D00">
            <wp:simplePos x="0" y="0"/>
            <wp:positionH relativeFrom="column">
              <wp:posOffset>1440180</wp:posOffset>
            </wp:positionH>
            <wp:positionV relativeFrom="paragraph">
              <wp:posOffset>0</wp:posOffset>
            </wp:positionV>
            <wp:extent cx="3424549" cy="3657600"/>
            <wp:effectExtent l="0" t="0" r="5080" b="0"/>
            <wp:wrapTopAndBottom/>
            <wp:docPr id="1063485612"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5612" name="Picture 1" descr="A diagram of a person's bod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24549" cy="3657600"/>
                    </a:xfrm>
                    <a:prstGeom prst="rect">
                      <a:avLst/>
                    </a:prstGeom>
                  </pic:spPr>
                </pic:pic>
              </a:graphicData>
            </a:graphic>
          </wp:anchor>
        </w:drawing>
      </w:r>
    </w:p>
    <w:p w14:paraId="39E808B1" w14:textId="3DD1E892" w:rsidR="0013377A" w:rsidRDefault="0013377A" w:rsidP="0013377A">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EC4020">
        <w:rPr>
          <w:rFonts w:ascii="Arial" w:eastAsia="Times New Roman" w:hAnsi="Arial" w:cs="Arial"/>
          <w:kern w:val="0"/>
          <w:sz w:val="22"/>
          <w:szCs w:val="22"/>
          <w:lang w:eastAsia="en-IE"/>
          <w14:ligatures w14:val="none"/>
        </w:rPr>
        <w:t>Figura</w:t>
      </w:r>
      <w:proofErr w:type="spellEnd"/>
      <w:r w:rsidRPr="00EC4020">
        <w:rPr>
          <w:rFonts w:ascii="Arial" w:eastAsia="Times New Roman" w:hAnsi="Arial" w:cs="Arial"/>
          <w:kern w:val="0"/>
          <w:sz w:val="22"/>
          <w:szCs w:val="22"/>
          <w:lang w:eastAsia="en-IE"/>
          <w14:ligatures w14:val="none"/>
        </w:rPr>
        <w:t xml:space="preserve"> </w:t>
      </w:r>
      <w:r>
        <w:rPr>
          <w:rFonts w:ascii="Arial" w:eastAsia="Times New Roman" w:hAnsi="Arial" w:cs="Arial"/>
          <w:kern w:val="0"/>
          <w:sz w:val="22"/>
          <w:szCs w:val="22"/>
          <w:lang w:eastAsia="en-IE"/>
          <w14:ligatures w14:val="none"/>
        </w:rPr>
        <w:t>8</w:t>
      </w:r>
      <w:r w:rsidRPr="00EC4020">
        <w:rPr>
          <w:rFonts w:ascii="Arial" w:eastAsia="Times New Roman" w:hAnsi="Arial" w:cs="Arial"/>
          <w:kern w:val="0"/>
          <w:sz w:val="22"/>
          <w:szCs w:val="22"/>
          <w:lang w:eastAsia="en-IE"/>
          <w14:ligatures w14:val="none"/>
        </w:rPr>
        <w:t xml:space="preserve">: </w:t>
      </w:r>
      <w:r>
        <w:rPr>
          <w:rFonts w:ascii="Arial" w:eastAsia="Times New Roman" w:hAnsi="Arial" w:cs="Arial"/>
          <w:kern w:val="0"/>
          <w:sz w:val="22"/>
          <w:szCs w:val="22"/>
          <w:lang w:eastAsia="en-IE"/>
          <w14:ligatures w14:val="none"/>
        </w:rPr>
        <w:t>Compa</w:t>
      </w:r>
      <w:r w:rsidR="00FF5A40">
        <w:rPr>
          <w:rFonts w:ascii="Arial" w:eastAsia="Times New Roman" w:hAnsi="Arial" w:cs="Arial"/>
          <w:kern w:val="0"/>
          <w:sz w:val="22"/>
          <w:szCs w:val="22"/>
          <w:lang w:eastAsia="en-IE"/>
          <w14:ligatures w14:val="none"/>
        </w:rPr>
        <w:t>rison of Sex and Purpose</w:t>
      </w:r>
    </w:p>
    <w:p w14:paraId="1C0FC433" w14:textId="77777777" w:rsidR="00CD333C" w:rsidRDefault="00CD333C"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60D1DA4C" w14:textId="77777777" w:rsidR="00CD333C" w:rsidRPr="00EC4020" w:rsidRDefault="00CD333C" w:rsidP="00925538">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4FD18362" w14:textId="3A9A3394" w:rsidR="00FF3D64" w:rsidRPr="000E590A" w:rsidRDefault="00FF3D64" w:rsidP="00925538">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Várias outras análises foram realizadas para explorar padrões complexos e relações entre as variáveis. Devido à extensão e complexidade das análises, seus detalhes podem ser visualizados no projeto Python que será submetido junto com este relatório. O código-fonte e as visualizações complementares oferecem uma visão mais profunda e técnica das abordagens e insights desenvolvidos ao longo do projeto.</w:t>
      </w:r>
    </w:p>
    <w:p w14:paraId="093EB56B" w14:textId="0BE3F0D8" w:rsidR="005427C3" w:rsidRPr="005427C3" w:rsidRDefault="005427C3" w:rsidP="00925538">
      <w:pPr>
        <w:pStyle w:val="Heading1"/>
        <w:numPr>
          <w:ilvl w:val="0"/>
          <w:numId w:val="15"/>
        </w:numPr>
        <w:spacing w:line="276" w:lineRule="auto"/>
        <w:jc w:val="both"/>
        <w:rPr>
          <w:rFonts w:ascii="Arial" w:hAnsi="Arial" w:cs="Arial"/>
          <w:sz w:val="22"/>
          <w:szCs w:val="22"/>
        </w:rPr>
      </w:pPr>
      <w:bookmarkStart w:id="7" w:name="_Toc181544209"/>
      <w:proofErr w:type="spellStart"/>
      <w:r w:rsidRPr="005427C3">
        <w:rPr>
          <w:rFonts w:ascii="Arial" w:hAnsi="Arial" w:cs="Arial"/>
          <w:sz w:val="22"/>
          <w:szCs w:val="22"/>
        </w:rPr>
        <w:t>Preparação</w:t>
      </w:r>
      <w:proofErr w:type="spellEnd"/>
      <w:r w:rsidRPr="005427C3">
        <w:rPr>
          <w:rFonts w:ascii="Arial" w:hAnsi="Arial" w:cs="Arial"/>
          <w:sz w:val="22"/>
          <w:szCs w:val="22"/>
        </w:rPr>
        <w:t xml:space="preserve"> de dados</w:t>
      </w:r>
      <w:bookmarkEnd w:id="7"/>
    </w:p>
    <w:p w14:paraId="5019BD1A" w14:textId="5269AB4A" w:rsidR="00F54273"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As etapas de pré-processamento incluíram tratamento de valores ausentes, codificação de variáveis categóricas, padronização de variáveis numéricas e seleção de características. Isso garantiu que os dados estivessem em um estado ideal para a criação de modelos preditivos precisos e eficazes.</w:t>
      </w:r>
    </w:p>
    <w:p w14:paraId="607353C6" w14:textId="760DF61E" w:rsidR="006230EB" w:rsidRPr="00925538" w:rsidRDefault="006230EB" w:rsidP="00925538">
      <w:pPr>
        <w:pStyle w:val="Heading1"/>
        <w:numPr>
          <w:ilvl w:val="1"/>
          <w:numId w:val="15"/>
        </w:numPr>
        <w:spacing w:line="276" w:lineRule="auto"/>
        <w:jc w:val="both"/>
        <w:rPr>
          <w:rFonts w:ascii="Arial" w:hAnsi="Arial" w:cs="Arial"/>
          <w:sz w:val="22"/>
          <w:szCs w:val="22"/>
        </w:rPr>
      </w:pPr>
      <w:bookmarkStart w:id="8" w:name="_Toc181544210"/>
      <w:proofErr w:type="spellStart"/>
      <w:r w:rsidRPr="00925538">
        <w:rPr>
          <w:rFonts w:ascii="Arial" w:hAnsi="Arial" w:cs="Arial"/>
          <w:sz w:val="22"/>
          <w:szCs w:val="22"/>
        </w:rPr>
        <w:t>Identificação</w:t>
      </w:r>
      <w:proofErr w:type="spellEnd"/>
      <w:r w:rsidRPr="00925538">
        <w:rPr>
          <w:rFonts w:ascii="Arial" w:hAnsi="Arial" w:cs="Arial"/>
          <w:sz w:val="22"/>
          <w:szCs w:val="22"/>
        </w:rPr>
        <w:t xml:space="preserve"> de outliers</w:t>
      </w:r>
      <w:bookmarkEnd w:id="8"/>
    </w:p>
    <w:p w14:paraId="4361CBA4" w14:textId="4D52F169" w:rsidR="006230EB" w:rsidRPr="00925538" w:rsidRDefault="006230EB"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Usei uma função para detectar outliers em cada coluna do DataFrame calculando os limites inferior e superior com base no intervalo interquartil (IQR). </w:t>
      </w:r>
      <w:r w:rsidRPr="00925538">
        <w:rPr>
          <w:rFonts w:ascii="Arial" w:eastAsia="Times New Roman" w:hAnsi="Arial" w:cs="Arial"/>
          <w:kern w:val="0"/>
          <w:sz w:val="22"/>
          <w:szCs w:val="22"/>
          <w:lang w:eastAsia="en-IE"/>
          <w14:ligatures w14:val="none"/>
        </w:rPr>
        <w:t xml:space="preserve">Valores fora </w:t>
      </w:r>
      <w:proofErr w:type="spellStart"/>
      <w:r w:rsidRPr="00925538">
        <w:rPr>
          <w:rFonts w:ascii="Arial" w:eastAsia="Times New Roman" w:hAnsi="Arial" w:cs="Arial"/>
          <w:kern w:val="0"/>
          <w:sz w:val="22"/>
          <w:szCs w:val="22"/>
          <w:lang w:eastAsia="en-IE"/>
          <w14:ligatures w14:val="none"/>
        </w:rPr>
        <w:t>desses</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limites</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foram</w:t>
      </w:r>
      <w:proofErr w:type="spellEnd"/>
      <w:r w:rsidRPr="00925538">
        <w:rPr>
          <w:rFonts w:ascii="Arial" w:eastAsia="Times New Roman" w:hAnsi="Arial" w:cs="Arial"/>
          <w:kern w:val="0"/>
          <w:sz w:val="22"/>
          <w:szCs w:val="22"/>
          <w:lang w:eastAsia="en-IE"/>
          <w14:ligatures w14:val="none"/>
        </w:rPr>
        <w:t xml:space="preserve"> </w:t>
      </w:r>
      <w:proofErr w:type="spellStart"/>
      <w:r w:rsidRPr="00925538">
        <w:rPr>
          <w:rFonts w:ascii="Arial" w:eastAsia="Times New Roman" w:hAnsi="Arial" w:cs="Arial"/>
          <w:kern w:val="0"/>
          <w:sz w:val="22"/>
          <w:szCs w:val="22"/>
          <w:lang w:eastAsia="en-IE"/>
          <w14:ligatures w14:val="none"/>
        </w:rPr>
        <w:t>considerados</w:t>
      </w:r>
      <w:proofErr w:type="spellEnd"/>
      <w:r w:rsidRPr="00925538">
        <w:rPr>
          <w:rFonts w:ascii="Arial" w:eastAsia="Times New Roman" w:hAnsi="Arial" w:cs="Arial"/>
          <w:kern w:val="0"/>
          <w:sz w:val="22"/>
          <w:szCs w:val="22"/>
          <w:lang w:eastAsia="en-IE"/>
          <w14:ligatures w14:val="none"/>
        </w:rPr>
        <w:t xml:space="preserve"> outliers.</w:t>
      </w:r>
    </w:p>
    <w:p w14:paraId="529619E5" w14:textId="3BEEB6E0" w:rsidR="002D1C52" w:rsidRPr="00925538" w:rsidRDefault="0032322A"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32322A">
        <w:rPr>
          <w:rFonts w:ascii="Arial" w:eastAsia="Times New Roman" w:hAnsi="Arial" w:cs="Arial"/>
          <w:noProof/>
          <w:kern w:val="0"/>
          <w:sz w:val="22"/>
          <w:szCs w:val="22"/>
          <w:lang w:val="pt-BR" w:eastAsia="en-IE"/>
          <w14:ligatures w14:val="none"/>
        </w:rPr>
        <w:lastRenderedPageBreak/>
        <w:drawing>
          <wp:inline distT="0" distB="0" distL="0" distR="0" wp14:anchorId="4FEA70B6" wp14:editId="092FA8D3">
            <wp:extent cx="5731510" cy="2001520"/>
            <wp:effectExtent l="0" t="0" r="2540" b="0"/>
            <wp:docPr id="38239460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4607" name="Picture 1" descr="A blue squares with white text&#10;&#10;Description automatically generated"/>
                    <pic:cNvPicPr/>
                  </pic:nvPicPr>
                  <pic:blipFill>
                    <a:blip r:embed="rId15"/>
                    <a:stretch>
                      <a:fillRect/>
                    </a:stretch>
                  </pic:blipFill>
                  <pic:spPr>
                    <a:xfrm>
                      <a:off x="0" y="0"/>
                      <a:ext cx="5731510" cy="2001520"/>
                    </a:xfrm>
                    <a:prstGeom prst="rect">
                      <a:avLst/>
                    </a:prstGeom>
                  </pic:spPr>
                </pic:pic>
              </a:graphicData>
            </a:graphic>
          </wp:inline>
        </w:drawing>
      </w:r>
    </w:p>
    <w:p w14:paraId="067860CC" w14:textId="219D3364" w:rsidR="00F54273" w:rsidRPr="006B2314" w:rsidRDefault="00A00400"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roofErr w:type="spellStart"/>
      <w:r w:rsidRPr="006B2314">
        <w:rPr>
          <w:rFonts w:ascii="Arial" w:eastAsia="Times New Roman" w:hAnsi="Arial" w:cs="Arial"/>
          <w:kern w:val="0"/>
          <w:sz w:val="22"/>
          <w:szCs w:val="22"/>
          <w:lang w:eastAsia="en-IE"/>
          <w14:ligatures w14:val="none"/>
        </w:rPr>
        <w:t>Figura</w:t>
      </w:r>
      <w:proofErr w:type="spellEnd"/>
      <w:r w:rsidRPr="006B2314">
        <w:rPr>
          <w:rFonts w:ascii="Arial" w:eastAsia="Times New Roman" w:hAnsi="Arial" w:cs="Arial"/>
          <w:kern w:val="0"/>
          <w:sz w:val="22"/>
          <w:szCs w:val="22"/>
          <w:lang w:eastAsia="en-IE"/>
          <w14:ligatures w14:val="none"/>
        </w:rPr>
        <w:t xml:space="preserve"> </w:t>
      </w:r>
      <w:r w:rsidR="0032322A" w:rsidRPr="006B2314">
        <w:rPr>
          <w:rFonts w:ascii="Arial" w:eastAsia="Times New Roman" w:hAnsi="Arial" w:cs="Arial"/>
          <w:kern w:val="0"/>
          <w:sz w:val="22"/>
          <w:szCs w:val="22"/>
          <w:lang w:eastAsia="en-IE"/>
          <w14:ligatures w14:val="none"/>
        </w:rPr>
        <w:t>9</w:t>
      </w:r>
      <w:r w:rsidRPr="006B2314">
        <w:rPr>
          <w:rFonts w:ascii="Arial" w:eastAsia="Times New Roman" w:hAnsi="Arial" w:cs="Arial"/>
          <w:kern w:val="0"/>
          <w:sz w:val="22"/>
          <w:szCs w:val="22"/>
          <w:lang w:eastAsia="en-IE"/>
          <w14:ligatures w14:val="none"/>
        </w:rPr>
        <w:t xml:space="preserve">: </w:t>
      </w:r>
      <w:r w:rsidR="0032322A" w:rsidRPr="006B2314">
        <w:rPr>
          <w:rFonts w:ascii="Arial" w:eastAsia="Times New Roman" w:hAnsi="Arial" w:cs="Arial"/>
          <w:kern w:val="0"/>
          <w:sz w:val="22"/>
          <w:szCs w:val="22"/>
          <w:lang w:eastAsia="en-IE"/>
          <w14:ligatures w14:val="none"/>
        </w:rPr>
        <w:t>Outlier Count by Column</w:t>
      </w:r>
      <w:r w:rsidRPr="006B2314">
        <w:rPr>
          <w:rFonts w:ascii="Arial" w:eastAsia="Times New Roman" w:hAnsi="Arial" w:cs="Arial"/>
          <w:kern w:val="0"/>
          <w:sz w:val="22"/>
          <w:szCs w:val="22"/>
          <w:lang w:eastAsia="en-IE"/>
          <w14:ligatures w14:val="none"/>
        </w:rPr>
        <w:t>.</w:t>
      </w:r>
    </w:p>
    <w:p w14:paraId="1F211700" w14:textId="11E42CAC" w:rsidR="00E84A5D" w:rsidRPr="000E590A" w:rsidRDefault="00E84A5D"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Os resultados indicaram a presença de outliers em várias colunas, incluindo "Idade", "Trabalho", "Valor do crédito" e "Duração".</w:t>
      </w:r>
    </w:p>
    <w:p w14:paraId="6B522FB9" w14:textId="7AD572D1" w:rsidR="00E84A5D" w:rsidRPr="00925538" w:rsidRDefault="00CE2052" w:rsidP="00925538">
      <w:pPr>
        <w:pStyle w:val="Heading1"/>
        <w:numPr>
          <w:ilvl w:val="1"/>
          <w:numId w:val="15"/>
        </w:numPr>
        <w:spacing w:line="276" w:lineRule="auto"/>
        <w:jc w:val="both"/>
        <w:rPr>
          <w:rFonts w:ascii="Arial" w:hAnsi="Arial" w:cs="Arial"/>
          <w:sz w:val="22"/>
          <w:szCs w:val="22"/>
        </w:rPr>
      </w:pPr>
      <w:bookmarkStart w:id="9" w:name="_Toc181544211"/>
      <w:proofErr w:type="spellStart"/>
      <w:r w:rsidRPr="00925538">
        <w:rPr>
          <w:rFonts w:ascii="Arial" w:hAnsi="Arial" w:cs="Arial"/>
          <w:sz w:val="22"/>
          <w:szCs w:val="22"/>
        </w:rPr>
        <w:t>Tratamento</w:t>
      </w:r>
      <w:proofErr w:type="spellEnd"/>
      <w:r w:rsidRPr="00925538">
        <w:rPr>
          <w:rFonts w:ascii="Arial" w:hAnsi="Arial" w:cs="Arial"/>
          <w:sz w:val="22"/>
          <w:szCs w:val="22"/>
        </w:rPr>
        <w:t xml:space="preserve"> de outliers</w:t>
      </w:r>
      <w:bookmarkEnd w:id="9"/>
    </w:p>
    <w:p w14:paraId="7751F61F" w14:textId="7279222E" w:rsidR="00F54273" w:rsidRPr="000E590A" w:rsidRDefault="004119B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Substitui valores discrepantes por limites calculados para minimizar seu impacto negativo.</w:t>
      </w:r>
    </w:p>
    <w:p w14:paraId="58BE9A74" w14:textId="0FD0CF7C" w:rsidR="00B076D9" w:rsidRPr="000E590A" w:rsidRDefault="0073694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Após a aplicação dessa função, verifiquei as mudanças na estatística descritiva, observando uma redução na média e no desvio padrão para algumas variáveis, indicando uma menor dispersão dos dados.</w:t>
      </w:r>
    </w:p>
    <w:p w14:paraId="22B0CA4A" w14:textId="7DF061C4" w:rsidR="007A1A5B" w:rsidRPr="00925538" w:rsidRDefault="00D56C55"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09E38D33" wp14:editId="710876C6">
            <wp:extent cx="5731510" cy="1680210"/>
            <wp:effectExtent l="19050" t="19050" r="21590" b="15240"/>
            <wp:docPr id="1816639495" name="Picture 1" descr="Uma tabela de números e númer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495" name="Picture 1" descr="A table of numbers and numbers&#10;&#10;Description automatically generated"/>
                    <pic:cNvPicPr/>
                  </pic:nvPicPr>
                  <pic:blipFill>
                    <a:blip r:embed="rId16"/>
                    <a:stretch>
                      <a:fillRect/>
                    </a:stretch>
                  </pic:blipFill>
                  <pic:spPr>
                    <a:xfrm>
                      <a:off x="0" y="0"/>
                      <a:ext cx="5731510" cy="1680210"/>
                    </a:xfrm>
                    <a:prstGeom prst="rect">
                      <a:avLst/>
                    </a:prstGeom>
                    <a:ln>
                      <a:solidFill>
                        <a:schemeClr val="tx1">
                          <a:lumMod val="50000"/>
                          <a:lumOff val="50000"/>
                        </a:schemeClr>
                      </a:solidFill>
                    </a:ln>
                  </pic:spPr>
                </pic:pic>
              </a:graphicData>
            </a:graphic>
          </wp:inline>
        </w:drawing>
      </w:r>
    </w:p>
    <w:p w14:paraId="4565AB5A" w14:textId="338BC2B9" w:rsidR="007E238A" w:rsidRPr="000E590A" w:rsidRDefault="007E238A"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Figura </w:t>
      </w:r>
      <w:r w:rsidR="006B2314">
        <w:rPr>
          <w:rFonts w:ascii="Arial" w:eastAsia="Times New Roman" w:hAnsi="Arial" w:cs="Arial"/>
          <w:kern w:val="0"/>
          <w:sz w:val="22"/>
          <w:szCs w:val="22"/>
          <w:lang w:val="pt-BR" w:eastAsia="en-IE"/>
          <w14:ligatures w14:val="none"/>
        </w:rPr>
        <w:t>10</w:t>
      </w:r>
      <w:r w:rsidRPr="000E590A">
        <w:rPr>
          <w:rFonts w:ascii="Arial" w:eastAsia="Times New Roman" w:hAnsi="Arial" w:cs="Arial"/>
          <w:kern w:val="0"/>
          <w:sz w:val="22"/>
          <w:szCs w:val="22"/>
          <w:lang w:val="pt-BR" w:eastAsia="en-IE"/>
          <w14:ligatures w14:val="none"/>
        </w:rPr>
        <w:t>:</w:t>
      </w:r>
      <w:r w:rsidR="00861181">
        <w:rPr>
          <w:rFonts w:ascii="Arial" w:eastAsia="Times New Roman" w:hAnsi="Arial" w:cs="Arial"/>
          <w:kern w:val="0"/>
          <w:sz w:val="22"/>
          <w:szCs w:val="22"/>
          <w:lang w:val="pt-BR" w:eastAsia="en-IE"/>
          <w14:ligatures w14:val="none"/>
        </w:rPr>
        <w:t xml:space="preserve"> Tabela de </w:t>
      </w:r>
      <w:r w:rsidRPr="000E590A">
        <w:rPr>
          <w:rFonts w:ascii="Arial" w:eastAsia="Times New Roman" w:hAnsi="Arial" w:cs="Arial"/>
          <w:kern w:val="0"/>
          <w:sz w:val="22"/>
          <w:szCs w:val="22"/>
          <w:lang w:val="pt-BR" w:eastAsia="en-IE"/>
          <w14:ligatures w14:val="none"/>
        </w:rPr>
        <w:t xml:space="preserve"> </w:t>
      </w:r>
      <w:r w:rsidR="006B187E" w:rsidRPr="000E590A">
        <w:rPr>
          <w:rFonts w:ascii="Arial" w:hAnsi="Arial" w:cs="Arial"/>
          <w:color w:val="000000"/>
          <w:sz w:val="22"/>
          <w:szCs w:val="22"/>
          <w:shd w:val="clear" w:color="auto" w:fill="FFFFFF"/>
          <w:lang w:val="pt-BR"/>
        </w:rPr>
        <w:t>Estatística descritiva</w:t>
      </w:r>
    </w:p>
    <w:p w14:paraId="3A75F6EA" w14:textId="77777777" w:rsidR="008B2B0E"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idade média (Idade) diminuiu ligeiramente.</w:t>
      </w:r>
    </w:p>
    <w:p w14:paraId="695B0F17" w14:textId="2FC883D3" w:rsidR="008B2B0E"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desvio padrão da idade (Idade) também diminuiu, indicando uma menor dispersão dos dados em torno da média.</w:t>
      </w:r>
    </w:p>
    <w:p w14:paraId="00386310" w14:textId="77777777" w:rsidR="008B2B0E"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valor máximo para a idade foi ajustado para 64,5, o que mostra que os valores discrepantes foram tratados.</w:t>
      </w:r>
    </w:p>
    <w:p w14:paraId="56FA4051" w14:textId="77777777" w:rsidR="008B2B0E"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média e o desvio padrão para o valor do crédito foram reduzidos, sugerindo uma diminuição na dispersão dos valores do crédito.</w:t>
      </w:r>
    </w:p>
    <w:p w14:paraId="6E36AFF0" w14:textId="69010B46" w:rsidR="009F2804" w:rsidRPr="000E590A" w:rsidRDefault="008B2B0E"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*O valor máximo de Duração foi ajustado para 42, indicando que os utliers também foram tratados nesta coluna.</w:t>
      </w:r>
    </w:p>
    <w:p w14:paraId="40BC7F42" w14:textId="41545F2E" w:rsidR="009F2804" w:rsidRPr="00925538" w:rsidRDefault="009F2804" w:rsidP="00925538">
      <w:pPr>
        <w:pStyle w:val="Heading1"/>
        <w:numPr>
          <w:ilvl w:val="1"/>
          <w:numId w:val="15"/>
        </w:numPr>
        <w:spacing w:line="276" w:lineRule="auto"/>
        <w:jc w:val="both"/>
        <w:rPr>
          <w:rFonts w:ascii="Arial" w:hAnsi="Arial" w:cs="Arial"/>
          <w:sz w:val="22"/>
          <w:szCs w:val="22"/>
        </w:rPr>
      </w:pPr>
      <w:r w:rsidRPr="000E590A">
        <w:rPr>
          <w:rFonts w:ascii="Arial" w:hAnsi="Arial" w:cs="Arial"/>
          <w:sz w:val="22"/>
          <w:szCs w:val="22"/>
          <w:lang w:val="pt-BR"/>
        </w:rPr>
        <w:lastRenderedPageBreak/>
        <w:t xml:space="preserve"> </w:t>
      </w:r>
      <w:bookmarkStart w:id="10" w:name="_Toc181544212"/>
      <w:proofErr w:type="spellStart"/>
      <w:r w:rsidRPr="00925538">
        <w:rPr>
          <w:rFonts w:ascii="Arial" w:hAnsi="Arial" w:cs="Arial"/>
          <w:sz w:val="22"/>
          <w:szCs w:val="22"/>
        </w:rPr>
        <w:t>Codificação</w:t>
      </w:r>
      <w:proofErr w:type="spellEnd"/>
      <w:r w:rsidRPr="00925538">
        <w:rPr>
          <w:rFonts w:ascii="Arial" w:hAnsi="Arial" w:cs="Arial"/>
          <w:sz w:val="22"/>
          <w:szCs w:val="22"/>
        </w:rPr>
        <w:t xml:space="preserve"> de </w:t>
      </w:r>
      <w:proofErr w:type="spellStart"/>
      <w:r w:rsidRPr="00925538">
        <w:rPr>
          <w:rFonts w:ascii="Arial" w:hAnsi="Arial" w:cs="Arial"/>
          <w:sz w:val="22"/>
          <w:szCs w:val="22"/>
        </w:rPr>
        <w:t>variáveis</w:t>
      </w:r>
      <w:proofErr w:type="spellEnd"/>
      <w:r w:rsidRPr="00925538">
        <w:rPr>
          <w:rFonts w:ascii="Arial" w:hAnsi="Arial" w:cs="Arial"/>
          <w:sz w:val="22"/>
          <w:szCs w:val="22"/>
        </w:rPr>
        <w:t xml:space="preserve"> </w:t>
      </w:r>
      <w:proofErr w:type="spellStart"/>
      <w:r w:rsidRPr="00925538">
        <w:rPr>
          <w:rFonts w:ascii="Arial" w:hAnsi="Arial" w:cs="Arial"/>
          <w:sz w:val="22"/>
          <w:szCs w:val="22"/>
        </w:rPr>
        <w:t>categóricas</w:t>
      </w:r>
      <w:bookmarkEnd w:id="10"/>
      <w:proofErr w:type="spellEnd"/>
    </w:p>
    <w:p w14:paraId="5A54B2B4" w14:textId="24AD0943" w:rsidR="003243A2" w:rsidRPr="000E590A" w:rsidRDefault="003243A2"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Para permitir que os modelos de aprendizado de máquina funcionem com variáveis categóricas, transformei essas variáveis em variáveis de codificação one-hot. </w:t>
      </w:r>
    </w:p>
    <w:p w14:paraId="1A25423D" w14:textId="17A9A0E3" w:rsidR="003243A2" w:rsidRPr="00925538" w:rsidRDefault="00DB62F2"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drawing>
          <wp:inline distT="0" distB="0" distL="0" distR="0" wp14:anchorId="618DE833" wp14:editId="3C1837A7">
            <wp:extent cx="5731510" cy="1122045"/>
            <wp:effectExtent l="19050" t="19050" r="21590" b="20955"/>
            <wp:docPr id="227584734" name="Picture 1" descr="Uma captura de tela de u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4734" name="Picture 1" descr="A screenshot of a computer&#10;&#10;Description automatically generated"/>
                    <pic:cNvPicPr/>
                  </pic:nvPicPr>
                  <pic:blipFill rotWithShape="1">
                    <a:blip r:embed="rId17"/>
                    <a:srcRect t="47922"/>
                    <a:stretch/>
                  </pic:blipFill>
                  <pic:spPr bwMode="auto">
                    <a:xfrm>
                      <a:off x="0" y="0"/>
                      <a:ext cx="5731510" cy="112204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CED1D9" w14:textId="483E2E13" w:rsidR="003243A2" w:rsidRPr="00925538" w:rsidRDefault="000E3848"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886B3D">
        <w:rPr>
          <w:rFonts w:ascii="Arial" w:eastAsia="Times New Roman" w:hAnsi="Arial" w:cs="Arial"/>
          <w:kern w:val="0"/>
          <w:sz w:val="22"/>
          <w:szCs w:val="22"/>
          <w:lang w:val="pt-BR" w:eastAsia="en-IE"/>
          <w14:ligatures w14:val="none"/>
        </w:rPr>
        <w:t xml:space="preserve">Figura </w:t>
      </w:r>
      <w:r w:rsidR="001B2C42" w:rsidRPr="00886B3D">
        <w:rPr>
          <w:rFonts w:ascii="Arial" w:eastAsia="Times New Roman" w:hAnsi="Arial" w:cs="Arial"/>
          <w:kern w:val="0"/>
          <w:sz w:val="22"/>
          <w:szCs w:val="22"/>
          <w:lang w:val="pt-BR" w:eastAsia="en-IE"/>
          <w14:ligatures w14:val="none"/>
        </w:rPr>
        <w:t>11</w:t>
      </w:r>
      <w:r w:rsidRPr="00886B3D">
        <w:rPr>
          <w:rFonts w:ascii="Arial" w:eastAsia="Times New Roman" w:hAnsi="Arial" w:cs="Arial"/>
          <w:kern w:val="0"/>
          <w:sz w:val="22"/>
          <w:szCs w:val="22"/>
          <w:lang w:val="pt-BR" w:eastAsia="en-IE"/>
          <w14:ligatures w14:val="none"/>
        </w:rPr>
        <w:t>: Codificação de variáveis categóricas</w:t>
      </w:r>
    </w:p>
    <w:p w14:paraId="400270F2" w14:textId="606EC704" w:rsidR="00DE077E" w:rsidRPr="00925538" w:rsidRDefault="00A879C9" w:rsidP="00925538">
      <w:pPr>
        <w:pStyle w:val="Heading1"/>
        <w:numPr>
          <w:ilvl w:val="1"/>
          <w:numId w:val="15"/>
        </w:numPr>
        <w:spacing w:line="276" w:lineRule="auto"/>
        <w:jc w:val="both"/>
        <w:rPr>
          <w:rFonts w:ascii="Arial" w:hAnsi="Arial" w:cs="Arial"/>
          <w:sz w:val="22"/>
          <w:szCs w:val="22"/>
        </w:rPr>
      </w:pPr>
      <w:r w:rsidRPr="00886B3D">
        <w:rPr>
          <w:rFonts w:ascii="Arial" w:hAnsi="Arial" w:cs="Arial"/>
          <w:sz w:val="22"/>
          <w:szCs w:val="22"/>
          <w:lang w:val="pt-BR"/>
        </w:rPr>
        <w:t xml:space="preserve"> </w:t>
      </w:r>
      <w:bookmarkStart w:id="11" w:name="_Toc181544213"/>
      <w:r w:rsidRPr="00925538">
        <w:rPr>
          <w:rFonts w:ascii="Arial" w:hAnsi="Arial" w:cs="Arial"/>
          <w:sz w:val="22"/>
          <w:szCs w:val="22"/>
        </w:rPr>
        <w:t>Padronização</w:t>
      </w:r>
      <w:bookmarkEnd w:id="11"/>
    </w:p>
    <w:p w14:paraId="5A8B3C16" w14:textId="3F20EBC7" w:rsidR="00A879C9" w:rsidRPr="000E590A" w:rsidRDefault="0076417C"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padronização dos dados foi importante para que todas as variáveis numéricas tivessem a mesma escala, facilitando a realização de diversos algoritmos de aprendizado de máquina. Usei o método RobustScaler para esta tarefa, que é robusto para outliers.</w:t>
      </w:r>
    </w:p>
    <w:p w14:paraId="76E4C0DC" w14:textId="77777777" w:rsidR="00702379" w:rsidRPr="000E590A" w:rsidRDefault="00702379" w:rsidP="00925538">
      <w:pPr>
        <w:spacing w:after="0" w:line="276" w:lineRule="auto"/>
        <w:ind w:left="720"/>
        <w:jc w:val="both"/>
        <w:rPr>
          <w:rFonts w:ascii="Arial" w:eastAsia="Times New Roman" w:hAnsi="Arial" w:cs="Arial"/>
          <w:kern w:val="0"/>
          <w:sz w:val="22"/>
          <w:szCs w:val="22"/>
          <w:lang w:val="pt-BR" w:eastAsia="en-IE"/>
          <w14:ligatures w14:val="none"/>
        </w:rPr>
      </w:pPr>
    </w:p>
    <w:p w14:paraId="4C7FA986" w14:textId="6B09ED62" w:rsidR="0066184C" w:rsidRPr="000E590A" w:rsidRDefault="0066184C"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 análise da estatística descritiva após a padronização confirma que as colunas foram corretamente padronizadas, com médias próximas de zero e desvios-padrão próximos de um.</w:t>
      </w:r>
    </w:p>
    <w:p w14:paraId="49B2EC94" w14:textId="77777777" w:rsidR="00702379" w:rsidRPr="000E590A" w:rsidRDefault="00702379" w:rsidP="00925538">
      <w:pPr>
        <w:spacing w:after="0" w:line="276" w:lineRule="auto"/>
        <w:ind w:left="720"/>
        <w:jc w:val="both"/>
        <w:rPr>
          <w:rFonts w:ascii="Arial" w:eastAsia="Times New Roman" w:hAnsi="Arial" w:cs="Arial"/>
          <w:kern w:val="0"/>
          <w:sz w:val="22"/>
          <w:szCs w:val="22"/>
          <w:lang w:val="pt-BR" w:eastAsia="en-IE"/>
          <w14:ligatures w14:val="none"/>
        </w:rPr>
      </w:pPr>
    </w:p>
    <w:p w14:paraId="3C29607B" w14:textId="40C7BD38" w:rsidR="008B2B0E" w:rsidRPr="000E590A" w:rsidRDefault="00474993" w:rsidP="00925538">
      <w:pPr>
        <w:spacing w:after="0"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Análises mais detalhadas podem ser visualizadas no projeto Python que será enviado junto com este relatório.</w:t>
      </w:r>
    </w:p>
    <w:p w14:paraId="50B5AE47" w14:textId="7EA69D64" w:rsidR="00163B90" w:rsidRPr="000E590A" w:rsidRDefault="00163B90" w:rsidP="00925538">
      <w:pPr>
        <w:pStyle w:val="Heading1"/>
        <w:numPr>
          <w:ilvl w:val="1"/>
          <w:numId w:val="15"/>
        </w:numPr>
        <w:spacing w:line="276" w:lineRule="auto"/>
        <w:jc w:val="both"/>
        <w:rPr>
          <w:rFonts w:ascii="Arial" w:hAnsi="Arial" w:cs="Arial"/>
          <w:sz w:val="22"/>
          <w:szCs w:val="22"/>
          <w:lang w:val="pt-BR"/>
        </w:rPr>
      </w:pPr>
      <w:r w:rsidRPr="000E590A">
        <w:rPr>
          <w:rFonts w:ascii="Arial" w:hAnsi="Arial" w:cs="Arial"/>
          <w:sz w:val="22"/>
          <w:szCs w:val="22"/>
          <w:lang w:val="pt-BR"/>
        </w:rPr>
        <w:t xml:space="preserve"> </w:t>
      </w:r>
      <w:bookmarkStart w:id="12" w:name="_Toc181544214"/>
      <w:r w:rsidRPr="000E590A">
        <w:rPr>
          <w:rFonts w:ascii="Arial" w:hAnsi="Arial" w:cs="Arial"/>
          <w:sz w:val="22"/>
          <w:szCs w:val="22"/>
          <w:lang w:val="pt-BR"/>
        </w:rPr>
        <w:t>Análise de correlação e mapa de calor</w:t>
      </w:r>
      <w:bookmarkEnd w:id="12"/>
    </w:p>
    <w:p w14:paraId="1B5AADDA" w14:textId="3B211A19" w:rsidR="00163B90" w:rsidRPr="00925538" w:rsidRDefault="005C4A5D"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A análise de correlação ajuda a entender as relações entre as variáveis independentes e a variável-alvo. </w:t>
      </w:r>
      <w:proofErr w:type="spellStart"/>
      <w:r w:rsidRPr="00925538">
        <w:rPr>
          <w:rFonts w:ascii="Arial" w:eastAsia="Times New Roman" w:hAnsi="Arial" w:cs="Arial"/>
          <w:kern w:val="0"/>
          <w:sz w:val="22"/>
          <w:szCs w:val="22"/>
          <w:lang w:eastAsia="en-IE"/>
          <w14:ligatures w14:val="none"/>
        </w:rPr>
        <w:t>Usei</w:t>
      </w:r>
      <w:proofErr w:type="spellEnd"/>
      <w:r w:rsidRPr="00925538">
        <w:rPr>
          <w:rFonts w:ascii="Arial" w:eastAsia="Times New Roman" w:hAnsi="Arial" w:cs="Arial"/>
          <w:kern w:val="0"/>
          <w:sz w:val="22"/>
          <w:szCs w:val="22"/>
          <w:lang w:eastAsia="en-IE"/>
          <w14:ligatures w14:val="none"/>
        </w:rPr>
        <w:t xml:space="preserve"> um </w:t>
      </w:r>
      <w:proofErr w:type="spellStart"/>
      <w:r w:rsidRPr="00925538">
        <w:rPr>
          <w:rFonts w:ascii="Arial" w:eastAsia="Times New Roman" w:hAnsi="Arial" w:cs="Arial"/>
          <w:kern w:val="0"/>
          <w:sz w:val="22"/>
          <w:szCs w:val="22"/>
          <w:lang w:eastAsia="en-IE"/>
          <w14:ligatures w14:val="none"/>
        </w:rPr>
        <w:t>mapa</w:t>
      </w:r>
      <w:proofErr w:type="spellEnd"/>
      <w:r w:rsidRPr="00925538">
        <w:rPr>
          <w:rFonts w:ascii="Arial" w:eastAsia="Times New Roman" w:hAnsi="Arial" w:cs="Arial"/>
          <w:kern w:val="0"/>
          <w:sz w:val="22"/>
          <w:szCs w:val="22"/>
          <w:lang w:eastAsia="en-IE"/>
          <w14:ligatures w14:val="none"/>
        </w:rPr>
        <w:t xml:space="preserve"> de calor para visualizar as correlações.</w:t>
      </w:r>
    </w:p>
    <w:p w14:paraId="44B24C92" w14:textId="118E8680" w:rsidR="00931DD6" w:rsidRPr="00925538" w:rsidRDefault="001C4ED5"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925538">
        <w:rPr>
          <w:rFonts w:ascii="Arial" w:eastAsia="Times New Roman" w:hAnsi="Arial" w:cs="Arial"/>
          <w:noProof/>
          <w:kern w:val="0"/>
          <w:sz w:val="22"/>
          <w:szCs w:val="22"/>
          <w:lang w:eastAsia="en-IE"/>
          <w14:ligatures w14:val="none"/>
        </w:rPr>
        <w:lastRenderedPageBreak/>
        <w:drawing>
          <wp:inline distT="0" distB="0" distL="0" distR="0" wp14:anchorId="23CA8B7B" wp14:editId="42A390F5">
            <wp:extent cx="5731510" cy="3856355"/>
            <wp:effectExtent l="19050" t="19050" r="21590" b="10795"/>
            <wp:docPr id="510566525" name="Picture 1" descr="Um gráfico com números e uma linha vermelh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66525" name="Picture 1" descr="A chart with numbers and a red line&#10;&#10;Description automatically generated with medium confidence"/>
                    <pic:cNvPicPr/>
                  </pic:nvPicPr>
                  <pic:blipFill>
                    <a:blip r:embed="rId18"/>
                    <a:stretch>
                      <a:fillRect/>
                    </a:stretch>
                  </pic:blipFill>
                  <pic:spPr>
                    <a:xfrm>
                      <a:off x="0" y="0"/>
                      <a:ext cx="5731510" cy="3856355"/>
                    </a:xfrm>
                    <a:prstGeom prst="rect">
                      <a:avLst/>
                    </a:prstGeom>
                    <a:ln>
                      <a:solidFill>
                        <a:schemeClr val="tx1">
                          <a:lumMod val="65000"/>
                          <a:lumOff val="35000"/>
                        </a:schemeClr>
                      </a:solidFill>
                    </a:ln>
                  </pic:spPr>
                </pic:pic>
              </a:graphicData>
            </a:graphic>
          </wp:inline>
        </w:drawing>
      </w:r>
    </w:p>
    <w:p w14:paraId="48C0DBA4" w14:textId="05B53FB8" w:rsidR="00076509" w:rsidRPr="000E590A" w:rsidRDefault="0007650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Figura 11: Mapa de calor</w:t>
      </w:r>
    </w:p>
    <w:p w14:paraId="45C28956" w14:textId="46FAF4F7" w:rsidR="005427C3" w:rsidRPr="000E590A" w:rsidRDefault="00931DD6"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Essa visualização permitiu a identificação de relações fortes e fracas entre as variáveis, auxiliando na seleção de características relevantes para modelagem</w:t>
      </w:r>
    </w:p>
    <w:p w14:paraId="531B7C50" w14:textId="77777777" w:rsidR="005427C3" w:rsidRPr="005427C3" w:rsidRDefault="005427C3" w:rsidP="00925538">
      <w:pPr>
        <w:pStyle w:val="Heading1"/>
        <w:numPr>
          <w:ilvl w:val="0"/>
          <w:numId w:val="15"/>
        </w:numPr>
        <w:spacing w:line="276" w:lineRule="auto"/>
        <w:jc w:val="both"/>
        <w:rPr>
          <w:rFonts w:ascii="Arial" w:hAnsi="Arial" w:cs="Arial"/>
          <w:sz w:val="22"/>
          <w:szCs w:val="22"/>
        </w:rPr>
      </w:pPr>
      <w:bookmarkStart w:id="13" w:name="_Toc181544215"/>
      <w:proofErr w:type="spellStart"/>
      <w:r w:rsidRPr="005427C3">
        <w:rPr>
          <w:rFonts w:ascii="Arial" w:hAnsi="Arial" w:cs="Arial"/>
          <w:sz w:val="22"/>
          <w:szCs w:val="22"/>
        </w:rPr>
        <w:t>Implementação</w:t>
      </w:r>
      <w:proofErr w:type="spellEnd"/>
      <w:r w:rsidRPr="005427C3">
        <w:rPr>
          <w:rFonts w:ascii="Arial" w:hAnsi="Arial" w:cs="Arial"/>
          <w:sz w:val="22"/>
          <w:szCs w:val="22"/>
        </w:rPr>
        <w:t xml:space="preserve"> de </w:t>
      </w:r>
      <w:proofErr w:type="spellStart"/>
      <w:r w:rsidRPr="005427C3">
        <w:rPr>
          <w:rFonts w:ascii="Arial" w:hAnsi="Arial" w:cs="Arial"/>
          <w:sz w:val="22"/>
          <w:szCs w:val="22"/>
        </w:rPr>
        <w:t>aprendizado</w:t>
      </w:r>
      <w:proofErr w:type="spellEnd"/>
      <w:r w:rsidRPr="005427C3">
        <w:rPr>
          <w:rFonts w:ascii="Arial" w:hAnsi="Arial" w:cs="Arial"/>
          <w:sz w:val="22"/>
          <w:szCs w:val="22"/>
        </w:rPr>
        <w:t xml:space="preserve"> de máquina</w:t>
      </w:r>
      <w:bookmarkEnd w:id="13"/>
    </w:p>
    <w:p w14:paraId="607CDB42" w14:textId="77777777" w:rsidR="005427C3"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Vários algoritmos foram treinados e avaliados, incluindo regressão logística, árvores de decisão, floresta aleatória, SVM, XGBoost, entre outros. A avaliação dos modelos foi realizada por meio de validação cruzada e métricas de desempenho.</w:t>
      </w:r>
    </w:p>
    <w:p w14:paraId="5788C20E" w14:textId="69DD5EE3" w:rsidR="0084707B" w:rsidRPr="000E590A" w:rsidRDefault="00332E4C"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332E4C">
        <w:rPr>
          <w:rFonts w:ascii="Arial" w:eastAsia="Times New Roman" w:hAnsi="Arial" w:cs="Arial"/>
          <w:noProof/>
          <w:kern w:val="0"/>
          <w:sz w:val="22"/>
          <w:szCs w:val="22"/>
          <w:lang w:val="pt-BR" w:eastAsia="en-IE"/>
          <w14:ligatures w14:val="none"/>
        </w:rPr>
        <w:lastRenderedPageBreak/>
        <w:drawing>
          <wp:inline distT="0" distB="0" distL="0" distR="0" wp14:anchorId="6C8E13E3" wp14:editId="1BD4A2BB">
            <wp:extent cx="5731510" cy="2723515"/>
            <wp:effectExtent l="0" t="0" r="2540" b="635"/>
            <wp:docPr id="1070201032" name="Picture 1" descr="A graph of a comparison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1032" name="Picture 1" descr="A graph of a comparison of machine learning&#10;&#10;Description automatically generated"/>
                    <pic:cNvPicPr/>
                  </pic:nvPicPr>
                  <pic:blipFill>
                    <a:blip r:embed="rId19"/>
                    <a:stretch>
                      <a:fillRect/>
                    </a:stretch>
                  </pic:blipFill>
                  <pic:spPr>
                    <a:xfrm>
                      <a:off x="0" y="0"/>
                      <a:ext cx="5731510" cy="2723515"/>
                    </a:xfrm>
                    <a:prstGeom prst="rect">
                      <a:avLst/>
                    </a:prstGeom>
                  </pic:spPr>
                </pic:pic>
              </a:graphicData>
            </a:graphic>
          </wp:inline>
        </w:drawing>
      </w:r>
    </w:p>
    <w:p w14:paraId="180D674C" w14:textId="469022DA" w:rsidR="0084707B" w:rsidRPr="00925538" w:rsidRDefault="002713A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noProof/>
          <w:kern w:val="0"/>
          <w:sz w:val="22"/>
          <w:szCs w:val="22"/>
          <w:lang w:val="pt-BR" w:eastAsia="en-IE"/>
          <w14:ligatures w14:val="none"/>
        </w:rPr>
        <w:t xml:space="preserve"> </w:t>
      </w:r>
    </w:p>
    <w:p w14:paraId="02C2EE4B" w14:textId="447D1E9C" w:rsidR="008F79AD" w:rsidRDefault="008F79AD"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Figura 12: </w:t>
      </w:r>
      <w:r w:rsidR="00AA66BD" w:rsidRPr="00E926CB">
        <w:rPr>
          <w:rFonts w:ascii="Arial" w:eastAsia="Times New Roman" w:hAnsi="Arial" w:cs="Arial"/>
          <w:kern w:val="0"/>
          <w:sz w:val="22"/>
          <w:szCs w:val="22"/>
          <w:lang w:val="pt-BR" w:eastAsia="en-IE"/>
          <w14:ligatures w14:val="none"/>
        </w:rPr>
        <w:t xml:space="preserve"> Comparação dos Modelos </w:t>
      </w:r>
      <w:r w:rsidR="00E926CB" w:rsidRPr="00E926CB">
        <w:rPr>
          <w:rFonts w:ascii="Arial" w:eastAsia="Times New Roman" w:hAnsi="Arial" w:cs="Arial"/>
          <w:kern w:val="0"/>
          <w:sz w:val="22"/>
          <w:szCs w:val="22"/>
          <w:lang w:val="pt-BR" w:eastAsia="en-IE"/>
          <w14:ligatures w14:val="none"/>
        </w:rPr>
        <w:t>d</w:t>
      </w:r>
      <w:r w:rsidR="00E926CB">
        <w:rPr>
          <w:rFonts w:ascii="Arial" w:eastAsia="Times New Roman" w:hAnsi="Arial" w:cs="Arial"/>
          <w:kern w:val="0"/>
          <w:sz w:val="22"/>
          <w:szCs w:val="22"/>
          <w:lang w:val="pt-BR" w:eastAsia="en-IE"/>
          <w14:ligatures w14:val="none"/>
        </w:rPr>
        <w:t>e Aprendizagem de Maquinas</w:t>
      </w:r>
    </w:p>
    <w:p w14:paraId="483E8A0A" w14:textId="77777777" w:rsidR="005D7877" w:rsidRPr="000E590A" w:rsidRDefault="005D7877"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21484C14" w14:textId="77777777" w:rsidR="006535C0" w:rsidRPr="007401A6"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7401A6">
        <w:rPr>
          <w:rFonts w:ascii="Arial" w:eastAsia="Times New Roman" w:hAnsi="Arial" w:cs="Arial"/>
          <w:kern w:val="0"/>
          <w:sz w:val="22"/>
          <w:szCs w:val="22"/>
          <w:lang w:eastAsia="en-IE"/>
          <w14:ligatures w14:val="none"/>
        </w:rPr>
        <w:t>Regressão</w:t>
      </w:r>
      <w:proofErr w:type="spellEnd"/>
      <w:r w:rsidRPr="007401A6">
        <w:rPr>
          <w:rFonts w:ascii="Arial" w:eastAsia="Times New Roman" w:hAnsi="Arial" w:cs="Arial"/>
          <w:kern w:val="0"/>
          <w:sz w:val="22"/>
          <w:szCs w:val="22"/>
          <w:lang w:eastAsia="en-IE"/>
          <w14:ligatures w14:val="none"/>
        </w:rPr>
        <w:t xml:space="preserve"> </w:t>
      </w:r>
      <w:proofErr w:type="spellStart"/>
      <w:r w:rsidRPr="007401A6">
        <w:rPr>
          <w:rFonts w:ascii="Arial" w:eastAsia="Times New Roman" w:hAnsi="Arial" w:cs="Arial"/>
          <w:kern w:val="0"/>
          <w:sz w:val="22"/>
          <w:szCs w:val="22"/>
          <w:lang w:eastAsia="en-IE"/>
          <w14:ligatures w14:val="none"/>
        </w:rPr>
        <w:t>Logística</w:t>
      </w:r>
      <w:proofErr w:type="spellEnd"/>
      <w:r w:rsidRPr="007401A6">
        <w:rPr>
          <w:rFonts w:ascii="Arial" w:eastAsia="Times New Roman" w:hAnsi="Arial" w:cs="Arial"/>
          <w:kern w:val="0"/>
          <w:sz w:val="22"/>
          <w:szCs w:val="22"/>
          <w:lang w:eastAsia="en-IE"/>
          <w14:ligatures w14:val="none"/>
        </w:rPr>
        <w:t xml:space="preserve"> (LGR): 0,883371 (0,067871) </w:t>
      </w:r>
    </w:p>
    <w:p w14:paraId="5BFF1485" w14:textId="25472282" w:rsidR="006535C0" w:rsidRPr="000E590A" w:rsidRDefault="002713A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Reconvocação média: 88,33% Desvio padrão: 6,78% Modelo estável com alta reconvocação, indicando que identifica bem as amostras positivas.</w:t>
      </w:r>
    </w:p>
    <w:p w14:paraId="6D1461BF" w14:textId="77777777" w:rsidR="00565632" w:rsidRDefault="00F23331" w:rsidP="00437B97">
      <w:pPr>
        <w:pStyle w:val="ListParagraph"/>
        <w:numPr>
          <w:ilvl w:val="0"/>
          <w:numId w:val="18"/>
        </w:num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r w:rsidRPr="000E590A">
        <w:rPr>
          <w:rFonts w:ascii="Arial" w:eastAsia="Times New Roman" w:hAnsi="Arial" w:cs="Arial"/>
          <w:kern w:val="0"/>
          <w:sz w:val="22"/>
          <w:szCs w:val="22"/>
          <w:lang w:val="pt-BR" w:eastAsia="en-IE"/>
          <w14:ligatures w14:val="none"/>
        </w:rPr>
        <w:t xml:space="preserve"> </w:t>
      </w:r>
      <w:proofErr w:type="spellStart"/>
      <w:r w:rsidRPr="00565632">
        <w:rPr>
          <w:rFonts w:ascii="Arial" w:eastAsia="Times New Roman" w:hAnsi="Arial" w:cs="Arial"/>
          <w:kern w:val="0"/>
          <w:sz w:val="22"/>
          <w:szCs w:val="22"/>
          <w:lang w:eastAsia="en-IE"/>
          <w14:ligatures w14:val="none"/>
        </w:rPr>
        <w:t>Análise</w:t>
      </w:r>
      <w:proofErr w:type="spellEnd"/>
      <w:r w:rsidRPr="00565632">
        <w:rPr>
          <w:rFonts w:ascii="Arial" w:eastAsia="Times New Roman" w:hAnsi="Arial" w:cs="Arial"/>
          <w:kern w:val="0"/>
          <w:sz w:val="22"/>
          <w:szCs w:val="22"/>
          <w:lang w:eastAsia="en-IE"/>
          <w14:ligatures w14:val="none"/>
        </w:rPr>
        <w:t xml:space="preserve"> </w:t>
      </w:r>
      <w:proofErr w:type="spellStart"/>
      <w:r w:rsidRPr="00565632">
        <w:rPr>
          <w:rFonts w:ascii="Arial" w:eastAsia="Times New Roman" w:hAnsi="Arial" w:cs="Arial"/>
          <w:kern w:val="0"/>
          <w:sz w:val="22"/>
          <w:szCs w:val="22"/>
          <w:lang w:eastAsia="en-IE"/>
          <w14:ligatures w14:val="none"/>
        </w:rPr>
        <w:t>discriminante</w:t>
      </w:r>
      <w:proofErr w:type="spellEnd"/>
      <w:r w:rsidRPr="00565632">
        <w:rPr>
          <w:rFonts w:ascii="Arial" w:eastAsia="Times New Roman" w:hAnsi="Arial" w:cs="Arial"/>
          <w:kern w:val="0"/>
          <w:sz w:val="22"/>
          <w:szCs w:val="22"/>
          <w:lang w:eastAsia="en-IE"/>
          <w14:ligatures w14:val="none"/>
        </w:rPr>
        <w:t xml:space="preserve"> linear (LDA): 0,870533 (0,070737)</w:t>
      </w:r>
    </w:p>
    <w:p w14:paraId="338280BF" w14:textId="77777777" w:rsidR="00565632" w:rsidRDefault="00565632" w:rsidP="00565632">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7916F5C0" w14:textId="2739E3BB" w:rsidR="008F40CF" w:rsidRPr="000E590A" w:rsidRDefault="006535C0" w:rsidP="00565632">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Recordação média: 87,05% Desvio padrão: 7,07% Bom desempenho com uma ligeira variação entre as dobras. </w:t>
      </w:r>
    </w:p>
    <w:p w14:paraId="685E36E8" w14:textId="77777777" w:rsidR="00565632" w:rsidRPr="000E590A" w:rsidRDefault="00565632" w:rsidP="00565632">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6637908A" w14:textId="2E792AC7" w:rsidR="008F40CF" w:rsidRPr="000E590A"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K-Vizinhos mais próximos (KNN): 0,838311 (0,075017)</w:t>
      </w:r>
    </w:p>
    <w:p w14:paraId="2973C4F2" w14:textId="256FE75A" w:rsidR="008F40CF" w:rsidRPr="000E590A"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Recall médio: 83,83% Desvio padrão: 7,50% Recall menor em comparação com os modelos LGR e LDA, mas ainda bom. </w:t>
      </w:r>
    </w:p>
    <w:p w14:paraId="2BF51341" w14:textId="7B629E27" w:rsidR="00F23331" w:rsidRPr="000E590A" w:rsidRDefault="00F23331" w:rsidP="006535C0">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Classificador de árvore de decisão (CART): 0,766250 (0,084334)</w:t>
      </w:r>
    </w:p>
    <w:p w14:paraId="385B3B79" w14:textId="7B9E5D73" w:rsidR="006535C0" w:rsidRPr="000E590A"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Recall médio: 76,62% Desvio padrão: 8,43% Desempenho inferior e relativamente estável. </w:t>
      </w:r>
    </w:p>
    <w:p w14:paraId="4D980212" w14:textId="77777777" w:rsidR="00DB1D66" w:rsidRDefault="00F23331" w:rsidP="00CD4445">
      <w:pPr>
        <w:pStyle w:val="ListParagraph"/>
        <w:numPr>
          <w:ilvl w:val="0"/>
          <w:numId w:val="18"/>
        </w:num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roofErr w:type="spellStart"/>
      <w:r w:rsidRPr="00DB1D66">
        <w:rPr>
          <w:rFonts w:ascii="Arial" w:eastAsia="Times New Roman" w:hAnsi="Arial" w:cs="Arial"/>
          <w:kern w:val="0"/>
          <w:sz w:val="22"/>
          <w:szCs w:val="22"/>
          <w:lang w:eastAsia="en-IE"/>
          <w14:ligatures w14:val="none"/>
        </w:rPr>
        <w:t>Gaussiano</w:t>
      </w:r>
      <w:proofErr w:type="spellEnd"/>
      <w:r w:rsidRPr="00DB1D66">
        <w:rPr>
          <w:rFonts w:ascii="Arial" w:eastAsia="Times New Roman" w:hAnsi="Arial" w:cs="Arial"/>
          <w:kern w:val="0"/>
          <w:sz w:val="22"/>
          <w:szCs w:val="22"/>
          <w:lang w:eastAsia="en-IE"/>
          <w14:ligatures w14:val="none"/>
        </w:rPr>
        <w:t xml:space="preserve"> Naive Bayes (NB): 0,745714 (0,080858)</w:t>
      </w:r>
    </w:p>
    <w:p w14:paraId="63317F57" w14:textId="77777777" w:rsidR="00DB1D66" w:rsidRDefault="00DB1D66" w:rsidP="00DB1D66">
      <w:pPr>
        <w:pStyle w:val="ListParagraph"/>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1E490C7D" w14:textId="3C79E01F" w:rsidR="006535C0" w:rsidRPr="000E590A" w:rsidRDefault="00F23331" w:rsidP="00DB1D66">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Reconvocação média: 74,57% Desvio padrão: 8,08% Desempenho semelhante ao CART, mas com maior variação entre dobras. </w:t>
      </w:r>
    </w:p>
    <w:p w14:paraId="7910927F" w14:textId="77777777" w:rsidR="00DB1D66" w:rsidRPr="000E590A" w:rsidRDefault="00DB1D66" w:rsidP="00DB1D66">
      <w:pPr>
        <w:pStyle w:val="ListParagraph"/>
        <w:spacing w:before="100" w:beforeAutospacing="1" w:after="100" w:afterAutospacing="1" w:line="276" w:lineRule="auto"/>
        <w:jc w:val="both"/>
        <w:rPr>
          <w:rFonts w:ascii="Arial" w:eastAsia="Times New Roman" w:hAnsi="Arial" w:cs="Arial"/>
          <w:kern w:val="0"/>
          <w:sz w:val="22"/>
          <w:szCs w:val="22"/>
          <w:lang w:val="pt-BR" w:eastAsia="en-IE"/>
          <w14:ligatures w14:val="none"/>
        </w:rPr>
      </w:pPr>
    </w:p>
    <w:p w14:paraId="19E36380" w14:textId="6F092F33" w:rsidR="00F23331" w:rsidRPr="007401A6"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r w:rsidRPr="007401A6">
        <w:rPr>
          <w:rFonts w:ascii="Arial" w:eastAsia="Times New Roman" w:hAnsi="Arial" w:cs="Arial"/>
          <w:kern w:val="0"/>
          <w:sz w:val="22"/>
          <w:szCs w:val="22"/>
          <w:lang w:eastAsia="en-IE"/>
          <w14:ligatures w14:val="none"/>
        </w:rPr>
        <w:t xml:space="preserve">Floresta </w:t>
      </w:r>
      <w:proofErr w:type="spellStart"/>
      <w:r w:rsidRPr="007401A6">
        <w:rPr>
          <w:rFonts w:ascii="Arial" w:eastAsia="Times New Roman" w:hAnsi="Arial" w:cs="Arial"/>
          <w:kern w:val="0"/>
          <w:sz w:val="22"/>
          <w:szCs w:val="22"/>
          <w:lang w:eastAsia="en-IE"/>
          <w14:ligatures w14:val="none"/>
        </w:rPr>
        <w:t>aleatória</w:t>
      </w:r>
      <w:proofErr w:type="spellEnd"/>
      <w:r w:rsidRPr="007401A6">
        <w:rPr>
          <w:rFonts w:ascii="Arial" w:eastAsia="Times New Roman" w:hAnsi="Arial" w:cs="Arial"/>
          <w:kern w:val="0"/>
          <w:sz w:val="22"/>
          <w:szCs w:val="22"/>
          <w:lang w:eastAsia="en-IE"/>
          <w14:ligatures w14:val="none"/>
        </w:rPr>
        <w:t xml:space="preserve"> (RF): 0,870740 (0,061147)</w:t>
      </w:r>
    </w:p>
    <w:p w14:paraId="4F080C1B" w14:textId="488F7D41" w:rsidR="007401A6" w:rsidRPr="000E590A"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lastRenderedPageBreak/>
        <w:t xml:space="preserve">Recall médio: 87,07% Desvio padrão: 6,11% Bom desempenho e estabilidade razoável. </w:t>
      </w:r>
    </w:p>
    <w:p w14:paraId="427EF879" w14:textId="43E42FB5" w:rsidR="00F23331" w:rsidRPr="000E590A"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Máquina de vetores de suporte (SVM): 0,955443 (0,039990)</w:t>
      </w:r>
    </w:p>
    <w:p w14:paraId="3FF428C5" w14:textId="6244B025" w:rsidR="007401A6" w:rsidRPr="000E590A"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 xml:space="preserve">Recall médio: 95,54% Desvio padrão: 3,99% Excelente desempenho com muito pouca variação, indicando alta precisão e robustez. </w:t>
      </w:r>
    </w:p>
    <w:p w14:paraId="0B5A350F" w14:textId="6E4F095B" w:rsidR="00F23331" w:rsidRPr="007401A6" w:rsidRDefault="00F23331" w:rsidP="007401A6">
      <w:pPr>
        <w:pStyle w:val="ListParagraph"/>
        <w:numPr>
          <w:ilvl w:val="0"/>
          <w:numId w:val="18"/>
        </w:numPr>
        <w:spacing w:before="100" w:beforeAutospacing="1" w:after="100" w:afterAutospacing="1" w:line="276" w:lineRule="auto"/>
        <w:jc w:val="both"/>
        <w:rPr>
          <w:rFonts w:ascii="Arial" w:eastAsia="Times New Roman" w:hAnsi="Arial" w:cs="Arial"/>
          <w:kern w:val="0"/>
          <w:sz w:val="22"/>
          <w:szCs w:val="22"/>
          <w:lang w:eastAsia="en-IE"/>
          <w14:ligatures w14:val="none"/>
        </w:rPr>
      </w:pPr>
      <w:proofErr w:type="spellStart"/>
      <w:r w:rsidRPr="007401A6">
        <w:rPr>
          <w:rFonts w:ascii="Arial" w:eastAsia="Times New Roman" w:hAnsi="Arial" w:cs="Arial"/>
          <w:kern w:val="0"/>
          <w:sz w:val="22"/>
          <w:szCs w:val="22"/>
          <w:lang w:eastAsia="en-IE"/>
          <w14:ligatures w14:val="none"/>
        </w:rPr>
        <w:t>XGBoost</w:t>
      </w:r>
      <w:proofErr w:type="spellEnd"/>
      <w:r w:rsidRPr="007401A6">
        <w:rPr>
          <w:rFonts w:ascii="Arial" w:eastAsia="Times New Roman" w:hAnsi="Arial" w:cs="Arial"/>
          <w:kern w:val="0"/>
          <w:sz w:val="22"/>
          <w:szCs w:val="22"/>
          <w:lang w:eastAsia="en-IE"/>
          <w14:ligatures w14:val="none"/>
        </w:rPr>
        <w:t xml:space="preserve"> (XGBM): 0.844139 (0.056622)</w:t>
      </w:r>
    </w:p>
    <w:p w14:paraId="68778102" w14:textId="1CB3ADA4" w:rsidR="00F23331" w:rsidRDefault="00F23331"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Reconvocação média: 84,41% Desvio padrão: 5,66% Bom desempenho, mas inferior a LGR, LDA, KNN e RF.</w:t>
      </w:r>
    </w:p>
    <w:p w14:paraId="1619CF40" w14:textId="3C6890D4" w:rsidR="00E926CB" w:rsidRDefault="00C71AB9"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C71AB9">
        <w:rPr>
          <w:rFonts w:ascii="Arial" w:eastAsia="Times New Roman" w:hAnsi="Arial" w:cs="Arial"/>
          <w:kern w:val="0"/>
          <w:sz w:val="22"/>
          <w:szCs w:val="22"/>
          <w:lang w:val="pt-BR" w:eastAsia="en-IE"/>
          <w14:ligatures w14:val="none"/>
        </w:rPr>
        <w:t>A análise de recall indica que o SVM foi o modelo com maior eficiência em capturar corretamente as classes positivas, tornando-o ideal para aplicações que priorizam essa métrica, especialmente em dados desbalanceados. O Random Forest também apresentou bom desempenho com recall alto e baixa variabilidade, sendo uma escolha confiável e robusta. Em suma, SVM e Random Forest destacam-se como opções sólidas para tarefas onde maximizar o recall é essencial.</w:t>
      </w:r>
    </w:p>
    <w:p w14:paraId="139A8BCF" w14:textId="376D54C6" w:rsidR="000D52C4" w:rsidRPr="000D52C4" w:rsidRDefault="000D52C4" w:rsidP="000D52C4">
      <w:pPr>
        <w:pStyle w:val="Heading1"/>
        <w:numPr>
          <w:ilvl w:val="0"/>
          <w:numId w:val="15"/>
        </w:numPr>
        <w:spacing w:line="276" w:lineRule="auto"/>
        <w:jc w:val="both"/>
        <w:rPr>
          <w:rFonts w:ascii="Arial" w:hAnsi="Arial" w:cs="Arial"/>
          <w:sz w:val="22"/>
          <w:szCs w:val="22"/>
          <w:lang w:val="pt-BR"/>
        </w:rPr>
      </w:pPr>
      <w:bookmarkStart w:id="14" w:name="_Toc181544216"/>
      <w:r w:rsidRPr="000D52C4">
        <w:rPr>
          <w:rFonts w:ascii="Arial" w:hAnsi="Arial" w:cs="Arial"/>
          <w:sz w:val="22"/>
          <w:szCs w:val="22"/>
          <w:lang w:val="pt-BR"/>
        </w:rPr>
        <w:t>Balanceamneto de Classes com S</w:t>
      </w:r>
      <w:r>
        <w:rPr>
          <w:rFonts w:ascii="Arial" w:hAnsi="Arial" w:cs="Arial"/>
          <w:sz w:val="22"/>
          <w:szCs w:val="22"/>
          <w:lang w:val="pt-BR"/>
        </w:rPr>
        <w:t>MOTE</w:t>
      </w:r>
      <w:bookmarkEnd w:id="14"/>
    </w:p>
    <w:p w14:paraId="079AA225" w14:textId="785A0532"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Em problemas de classificação com classes desbalanceadas, como o deste projeto (70% da classe "True" e 30% da classe "False"), o modelo pode ser tendencioso e priorizar a classe majoritária, prejudicando a identificação correta da classe minoritária. O SMOTE (Synthetic Minority Over-sampling Technique) foi utilizado para gerar amostras sintéticas da classe minoritária, equilibrando as classes. Esse balanceamento melhora a capacidade do modelo de generalizar e prever ambas as classes com maior precisão, especialmente em cenários em que a classe minoritária tem alta relevância (como a detecção de clientes inadimplentes). Ao balancear as classes, assegura-se que o modelo recebe informações equilibradas, essencial para a construção de um modelo mais robusto e menos tendencioso.</w:t>
      </w:r>
    </w:p>
    <w:p w14:paraId="17922F35" w14:textId="60DDC0D5" w:rsidR="000D52C4" w:rsidRPr="000D52C4" w:rsidRDefault="000D52C4" w:rsidP="000D52C4">
      <w:pPr>
        <w:pStyle w:val="Heading1"/>
        <w:numPr>
          <w:ilvl w:val="0"/>
          <w:numId w:val="15"/>
        </w:numPr>
        <w:spacing w:line="276" w:lineRule="auto"/>
        <w:jc w:val="both"/>
        <w:rPr>
          <w:rFonts w:ascii="Arial" w:hAnsi="Arial" w:cs="Arial"/>
          <w:sz w:val="22"/>
          <w:szCs w:val="22"/>
          <w:lang w:val="pt-BR"/>
        </w:rPr>
      </w:pPr>
      <w:bookmarkStart w:id="15" w:name="_Toc181544217"/>
      <w:r>
        <w:rPr>
          <w:rFonts w:ascii="Arial" w:hAnsi="Arial" w:cs="Arial"/>
          <w:sz w:val="22"/>
          <w:szCs w:val="22"/>
          <w:lang w:val="pt-BR"/>
        </w:rPr>
        <w:t xml:space="preserve">Construcao do Pipeline e </w:t>
      </w:r>
      <w:r w:rsidRPr="000D52C4">
        <w:rPr>
          <w:rFonts w:ascii="Arial" w:eastAsia="Times New Roman" w:hAnsi="Arial" w:cs="Arial"/>
          <w:kern w:val="0"/>
          <w:sz w:val="22"/>
          <w:szCs w:val="22"/>
          <w:lang w:val="pt-BR" w:eastAsia="en-IE"/>
          <w14:ligatures w14:val="none"/>
        </w:rPr>
        <w:t>Pré-Processamento</w:t>
      </w:r>
      <w:bookmarkEnd w:id="15"/>
    </w:p>
    <w:p w14:paraId="27C82CDF" w14:textId="363B83B8" w:rsidR="000D52C4" w:rsidRPr="000D52C4" w:rsidRDefault="000D52C4" w:rsidP="0044095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Para otimizar o treinamento e a eficiência do modelo, foi desenvolvido um pipeline de pré-processamento que realiza as etapas essenciais de normalização, seleção de variáveis e redução de dimensionalidade. Isso incluiu:</w:t>
      </w:r>
    </w:p>
    <w:p w14:paraId="7A432D24" w14:textId="722B814A" w:rsidR="0049153B" w:rsidRPr="00D63418" w:rsidRDefault="009B7322" w:rsidP="009B7322">
      <w:pPr>
        <w:pStyle w:val="Heading1"/>
        <w:spacing w:line="276" w:lineRule="auto"/>
        <w:ind w:left="360"/>
        <w:jc w:val="both"/>
        <w:rPr>
          <w:rFonts w:ascii="Arial" w:hAnsi="Arial" w:cs="Arial"/>
          <w:sz w:val="22"/>
          <w:szCs w:val="22"/>
          <w:lang w:val="pt-BR"/>
        </w:rPr>
      </w:pPr>
      <w:bookmarkStart w:id="16" w:name="_Toc181544218"/>
      <w:r>
        <w:rPr>
          <w:rFonts w:ascii="Arial" w:hAnsi="Arial" w:cs="Arial"/>
          <w:sz w:val="22"/>
          <w:szCs w:val="22"/>
          <w:lang w:val="pt-BR"/>
        </w:rPr>
        <w:t>9.1</w:t>
      </w:r>
      <w:r w:rsidR="0049153B" w:rsidRPr="00D63418">
        <w:rPr>
          <w:rFonts w:ascii="Arial" w:hAnsi="Arial" w:cs="Arial"/>
          <w:sz w:val="22"/>
          <w:szCs w:val="22"/>
          <w:lang w:val="pt-BR"/>
        </w:rPr>
        <w:t xml:space="preserve"> </w:t>
      </w:r>
      <w:r w:rsidR="000D52C4" w:rsidRPr="00D63418">
        <w:rPr>
          <w:rFonts w:ascii="Arial" w:hAnsi="Arial" w:cs="Arial"/>
          <w:sz w:val="22"/>
          <w:szCs w:val="22"/>
          <w:lang w:val="pt-BR"/>
        </w:rPr>
        <w:t>Normalização dos Dados</w:t>
      </w:r>
      <w:r w:rsidR="0049153B" w:rsidRPr="00D63418">
        <w:rPr>
          <w:rFonts w:ascii="Arial" w:hAnsi="Arial" w:cs="Arial"/>
          <w:sz w:val="22"/>
          <w:szCs w:val="22"/>
          <w:lang w:val="pt-BR"/>
        </w:rPr>
        <w:t xml:space="preserve"> (StandardScaler)</w:t>
      </w:r>
      <w:bookmarkEnd w:id="16"/>
    </w:p>
    <w:p w14:paraId="2D4E2FD3" w14:textId="4720AB04"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 xml:space="preserve"> </w:t>
      </w:r>
      <w:r w:rsidR="0049153B">
        <w:rPr>
          <w:rFonts w:ascii="Arial" w:eastAsia="Times New Roman" w:hAnsi="Arial" w:cs="Arial"/>
          <w:kern w:val="0"/>
          <w:sz w:val="22"/>
          <w:szCs w:val="22"/>
          <w:lang w:val="pt-BR" w:eastAsia="en-IE"/>
          <w14:ligatures w14:val="none"/>
        </w:rPr>
        <w:t xml:space="preserve">Aplicado </w:t>
      </w:r>
      <w:r w:rsidRPr="000D52C4">
        <w:rPr>
          <w:rFonts w:ascii="Arial" w:eastAsia="Times New Roman" w:hAnsi="Arial" w:cs="Arial"/>
          <w:kern w:val="0"/>
          <w:sz w:val="22"/>
          <w:szCs w:val="22"/>
          <w:lang w:val="pt-BR" w:eastAsia="en-IE"/>
          <w14:ligatures w14:val="none"/>
        </w:rPr>
        <w:t>StandardScaler para melhorar o desempenho e a convergência dos modelos.</w:t>
      </w:r>
    </w:p>
    <w:p w14:paraId="598F45BB" w14:textId="1CB71741" w:rsidR="0049153B" w:rsidRPr="009B7322" w:rsidRDefault="0049153B" w:rsidP="009B7322">
      <w:pPr>
        <w:pStyle w:val="Heading1"/>
        <w:spacing w:line="276" w:lineRule="auto"/>
        <w:ind w:left="360"/>
        <w:jc w:val="both"/>
        <w:rPr>
          <w:rFonts w:ascii="Arial" w:hAnsi="Arial" w:cs="Arial"/>
          <w:sz w:val="22"/>
          <w:szCs w:val="22"/>
          <w:lang w:val="pt-BR"/>
        </w:rPr>
      </w:pPr>
      <w:bookmarkStart w:id="17" w:name="_Toc181544219"/>
      <w:r w:rsidRPr="009B7322">
        <w:rPr>
          <w:rFonts w:ascii="Arial" w:hAnsi="Arial" w:cs="Arial"/>
          <w:sz w:val="22"/>
          <w:szCs w:val="22"/>
          <w:lang w:val="pt-BR"/>
        </w:rPr>
        <w:lastRenderedPageBreak/>
        <w:t xml:space="preserve">9.2 </w:t>
      </w:r>
      <w:r w:rsidR="000D52C4" w:rsidRPr="009B7322">
        <w:rPr>
          <w:rFonts w:ascii="Arial" w:hAnsi="Arial" w:cs="Arial"/>
          <w:sz w:val="22"/>
          <w:szCs w:val="22"/>
          <w:lang w:val="pt-BR"/>
        </w:rPr>
        <w:t>Seleção de Variáveis e PCA</w:t>
      </w:r>
      <w:bookmarkEnd w:id="17"/>
    </w:p>
    <w:p w14:paraId="2B8D711E" w14:textId="3183C3FF" w:rsidR="000D52C4" w:rsidRPr="000D52C4" w:rsidRDefault="0049153B"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Pr>
          <w:rFonts w:ascii="Arial" w:eastAsia="Times New Roman" w:hAnsi="Arial" w:cs="Arial"/>
          <w:kern w:val="0"/>
          <w:sz w:val="22"/>
          <w:szCs w:val="22"/>
          <w:lang w:val="pt-BR" w:eastAsia="en-IE"/>
          <w14:ligatures w14:val="none"/>
        </w:rPr>
        <w:t>A</w:t>
      </w:r>
      <w:r w:rsidR="000D52C4" w:rsidRPr="000D52C4">
        <w:rPr>
          <w:rFonts w:ascii="Arial" w:eastAsia="Times New Roman" w:hAnsi="Arial" w:cs="Arial"/>
          <w:kern w:val="0"/>
          <w:sz w:val="22"/>
          <w:szCs w:val="22"/>
          <w:lang w:val="pt-BR" w:eastAsia="en-IE"/>
          <w14:ligatures w14:val="none"/>
        </w:rPr>
        <w:t xml:space="preserve"> aplicação de SelectKBest e PCA ajudou a selecionar as variáveis mais significativas e reduzir a dimensionalidade, aumentando a interpretabilidade e reduzindo o risco de sobreajuste. Esses passos facilitam a análise e asseguram que o modelo se concentre nas informações mais relevantes para a classificação.</w:t>
      </w:r>
    </w:p>
    <w:p w14:paraId="5EEADBD5" w14:textId="272C865E" w:rsidR="009B7322" w:rsidRDefault="00D63418" w:rsidP="009B7322">
      <w:pPr>
        <w:pStyle w:val="Heading1"/>
        <w:spacing w:line="276" w:lineRule="auto"/>
        <w:ind w:left="360"/>
        <w:jc w:val="both"/>
        <w:rPr>
          <w:rFonts w:ascii="Arial" w:hAnsi="Arial" w:cs="Arial"/>
          <w:sz w:val="22"/>
          <w:szCs w:val="22"/>
          <w:lang w:val="pt-BR"/>
        </w:rPr>
      </w:pPr>
      <w:bookmarkStart w:id="18" w:name="_Toc181544220"/>
      <w:r w:rsidRPr="009B7322">
        <w:rPr>
          <w:rFonts w:ascii="Arial" w:hAnsi="Arial" w:cs="Arial"/>
          <w:sz w:val="22"/>
          <w:szCs w:val="22"/>
          <w:lang w:val="pt-BR"/>
        </w:rPr>
        <w:t xml:space="preserve">9.3 </w:t>
      </w:r>
      <w:r w:rsidR="000D52C4" w:rsidRPr="009B7322">
        <w:rPr>
          <w:rFonts w:ascii="Arial" w:hAnsi="Arial" w:cs="Arial"/>
          <w:sz w:val="22"/>
          <w:szCs w:val="22"/>
          <w:lang w:val="pt-BR"/>
        </w:rPr>
        <w:t>Ajuste de Hiperparâmetros com GridSearchCV</w:t>
      </w:r>
      <w:bookmarkEnd w:id="18"/>
    </w:p>
    <w:p w14:paraId="6C395FF7" w14:textId="0298E806"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 xml:space="preserve">Para maximizar o desempenho de cada modelo, </w:t>
      </w:r>
      <w:r w:rsidR="00B95C7F">
        <w:rPr>
          <w:rFonts w:ascii="Arial" w:eastAsia="Times New Roman" w:hAnsi="Arial" w:cs="Arial"/>
          <w:kern w:val="0"/>
          <w:sz w:val="22"/>
          <w:szCs w:val="22"/>
          <w:lang w:val="pt-BR" w:eastAsia="en-IE"/>
          <w14:ligatures w14:val="none"/>
        </w:rPr>
        <w:t xml:space="preserve">realizei </w:t>
      </w:r>
      <w:r w:rsidRPr="000D52C4">
        <w:rPr>
          <w:rFonts w:ascii="Arial" w:eastAsia="Times New Roman" w:hAnsi="Arial" w:cs="Arial"/>
          <w:kern w:val="0"/>
          <w:sz w:val="22"/>
          <w:szCs w:val="22"/>
          <w:lang w:val="pt-BR" w:eastAsia="en-IE"/>
          <w14:ligatures w14:val="none"/>
        </w:rPr>
        <w:t>uma busca em grid de hiperparâmetros para modelos distintos. Utilizando o GridSearchCV, os parâmetros ideais para cada classificador foram determinados, focando em métricas de performance essenciais (como o F1 Score). Esta abordagem permite comparar modelos com configurações otimizadas, facilitando a escolha de modelos que melhor atendam aos objetivos do projeto.</w:t>
      </w:r>
    </w:p>
    <w:p w14:paraId="70237F4A" w14:textId="77777777"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7E2F322B" w14:textId="4230B70B" w:rsidR="00442E7B" w:rsidRPr="00442E7B" w:rsidRDefault="00797A2C" w:rsidP="00442E7B">
      <w:pPr>
        <w:pStyle w:val="Heading1"/>
        <w:spacing w:line="276" w:lineRule="auto"/>
        <w:ind w:left="360"/>
        <w:jc w:val="both"/>
        <w:rPr>
          <w:rFonts w:ascii="Arial" w:hAnsi="Arial" w:cs="Arial"/>
          <w:sz w:val="22"/>
          <w:szCs w:val="22"/>
          <w:lang w:val="pt-BR"/>
        </w:rPr>
      </w:pPr>
      <w:bookmarkStart w:id="19" w:name="_Toc181544221"/>
      <w:r>
        <w:rPr>
          <w:rFonts w:ascii="Arial" w:hAnsi="Arial" w:cs="Arial"/>
          <w:sz w:val="22"/>
          <w:szCs w:val="22"/>
          <w:lang w:val="pt-BR"/>
        </w:rPr>
        <w:t xml:space="preserve">9.4 </w:t>
      </w:r>
      <w:r w:rsidR="000D52C4" w:rsidRPr="00442E7B">
        <w:rPr>
          <w:rFonts w:ascii="Arial" w:hAnsi="Arial" w:cs="Arial"/>
          <w:sz w:val="22"/>
          <w:szCs w:val="22"/>
          <w:lang w:val="pt-BR"/>
        </w:rPr>
        <w:t>Avaliação e Comparação dos Modelos</w:t>
      </w:r>
      <w:bookmarkEnd w:id="19"/>
    </w:p>
    <w:p w14:paraId="1CD71DC4" w14:textId="5B001A8B" w:rsid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 xml:space="preserve"> Após a otimização dos hiperparâmetros, cada modelo foi avaliado usando as métricas de accuracy, precision, recall e f1-score. Essas métricas fornecem uma visão completa sobre a eficácia do modelo em prever corretamente ambas as classes. Além disso, o uso da matriz de confusão permite uma avaliação visual e interpretável do desempenho, especialmente no que tange a erros de classificação entre as classes positivas e negativas.</w:t>
      </w:r>
    </w:p>
    <w:p w14:paraId="26D604EF" w14:textId="363B037C" w:rsidR="00797A2C" w:rsidRPr="000D52C4" w:rsidRDefault="00797A2C"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797A2C">
        <w:rPr>
          <w:rFonts w:ascii="Arial" w:eastAsia="Times New Roman" w:hAnsi="Arial" w:cs="Arial"/>
          <w:noProof/>
          <w:kern w:val="0"/>
          <w:sz w:val="22"/>
          <w:szCs w:val="22"/>
          <w:lang w:val="pt-BR" w:eastAsia="en-IE"/>
          <w14:ligatures w14:val="none"/>
        </w:rPr>
        <w:drawing>
          <wp:inline distT="0" distB="0" distL="0" distR="0" wp14:anchorId="110183A4" wp14:editId="56B30336">
            <wp:extent cx="5731510" cy="3471545"/>
            <wp:effectExtent l="0" t="0" r="2540" b="0"/>
            <wp:docPr id="108373807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8070" name="Picture 1" descr="A graph of a bar chart&#10;&#10;Description automatically generated with medium confidence"/>
                    <pic:cNvPicPr/>
                  </pic:nvPicPr>
                  <pic:blipFill>
                    <a:blip r:embed="rId20"/>
                    <a:stretch>
                      <a:fillRect/>
                    </a:stretch>
                  </pic:blipFill>
                  <pic:spPr>
                    <a:xfrm>
                      <a:off x="0" y="0"/>
                      <a:ext cx="5731510" cy="3471545"/>
                    </a:xfrm>
                    <a:prstGeom prst="rect">
                      <a:avLst/>
                    </a:prstGeom>
                  </pic:spPr>
                </pic:pic>
              </a:graphicData>
            </a:graphic>
          </wp:inline>
        </w:drawing>
      </w:r>
    </w:p>
    <w:p w14:paraId="17F481BB" w14:textId="33F6125C" w:rsidR="00D03D81" w:rsidRDefault="00D03D81" w:rsidP="00D03D81">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lastRenderedPageBreak/>
        <w:t xml:space="preserve">Figura </w:t>
      </w:r>
      <w:r>
        <w:rPr>
          <w:rFonts w:ascii="Arial" w:eastAsia="Times New Roman" w:hAnsi="Arial" w:cs="Arial"/>
          <w:kern w:val="0"/>
          <w:sz w:val="22"/>
          <w:szCs w:val="22"/>
          <w:lang w:val="pt-BR" w:eastAsia="en-IE"/>
          <w14:ligatures w14:val="none"/>
        </w:rPr>
        <w:t>13</w:t>
      </w:r>
      <w:r w:rsidRPr="000E590A">
        <w:rPr>
          <w:rFonts w:ascii="Arial" w:eastAsia="Times New Roman" w:hAnsi="Arial" w:cs="Arial"/>
          <w:kern w:val="0"/>
          <w:sz w:val="22"/>
          <w:szCs w:val="22"/>
          <w:lang w:val="pt-BR" w:eastAsia="en-IE"/>
          <w14:ligatures w14:val="none"/>
        </w:rPr>
        <w:t xml:space="preserve">: </w:t>
      </w:r>
      <w:r w:rsidRPr="00E926CB">
        <w:rPr>
          <w:rFonts w:ascii="Arial" w:eastAsia="Times New Roman" w:hAnsi="Arial" w:cs="Arial"/>
          <w:kern w:val="0"/>
          <w:sz w:val="22"/>
          <w:szCs w:val="22"/>
          <w:lang w:val="pt-BR" w:eastAsia="en-IE"/>
          <w14:ligatures w14:val="none"/>
        </w:rPr>
        <w:t xml:space="preserve"> </w:t>
      </w:r>
      <w:r w:rsidR="004317D5">
        <w:rPr>
          <w:rFonts w:ascii="Arial" w:eastAsia="Times New Roman" w:hAnsi="Arial" w:cs="Arial"/>
          <w:kern w:val="0"/>
          <w:sz w:val="22"/>
          <w:szCs w:val="22"/>
          <w:lang w:val="pt-BR" w:eastAsia="en-IE"/>
          <w14:ligatures w14:val="none"/>
        </w:rPr>
        <w:t>Model Performance Compar</w:t>
      </w:r>
      <w:r w:rsidR="00DD1917">
        <w:rPr>
          <w:rFonts w:ascii="Arial" w:eastAsia="Times New Roman" w:hAnsi="Arial" w:cs="Arial"/>
          <w:kern w:val="0"/>
          <w:sz w:val="22"/>
          <w:szCs w:val="22"/>
          <w:lang w:val="pt-BR" w:eastAsia="en-IE"/>
          <w14:ligatures w14:val="none"/>
        </w:rPr>
        <w:t>ison</w:t>
      </w:r>
    </w:p>
    <w:p w14:paraId="039DA0A1" w14:textId="77777777"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31E0CD42" w14:textId="632A3EF7" w:rsidR="00DD1917" w:rsidRPr="00DD1917" w:rsidRDefault="00DD1917" w:rsidP="00DD1917">
      <w:pPr>
        <w:pStyle w:val="Heading1"/>
        <w:spacing w:line="276" w:lineRule="auto"/>
        <w:ind w:left="360"/>
        <w:jc w:val="both"/>
        <w:rPr>
          <w:rFonts w:ascii="Arial" w:hAnsi="Arial" w:cs="Arial"/>
          <w:sz w:val="22"/>
          <w:szCs w:val="22"/>
          <w:lang w:val="pt-BR"/>
        </w:rPr>
      </w:pPr>
      <w:bookmarkStart w:id="20" w:name="_Toc181544222"/>
      <w:r w:rsidRPr="00DD1917">
        <w:rPr>
          <w:rFonts w:ascii="Arial" w:hAnsi="Arial" w:cs="Arial"/>
          <w:sz w:val="22"/>
          <w:szCs w:val="22"/>
          <w:lang w:val="pt-BR"/>
        </w:rPr>
        <w:t xml:space="preserve">9.5 </w:t>
      </w:r>
      <w:r w:rsidR="000D52C4" w:rsidRPr="00DD1917">
        <w:rPr>
          <w:rFonts w:ascii="Arial" w:hAnsi="Arial" w:cs="Arial"/>
          <w:sz w:val="22"/>
          <w:szCs w:val="22"/>
          <w:lang w:val="pt-BR"/>
        </w:rPr>
        <w:t>Identificação do Melhor Modelo</w:t>
      </w:r>
      <w:bookmarkEnd w:id="20"/>
    </w:p>
    <w:p w14:paraId="5127EB59" w14:textId="224E535D"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Com os resultados das métricas de avaliação, foi possível identificar o SVM como o modelo de melhor desempenho, com um F1 Score de 0.798, seguido pelo Random Forest e o XGBoost. A escolha do SVM indica que ele se adequou bem aos dados e que pode oferecer uma boa generalização em previsões futuras.</w:t>
      </w:r>
    </w:p>
    <w:p w14:paraId="037C8B47" w14:textId="77777777" w:rsidR="000D52C4" w:rsidRPr="000D52C4"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265BFD7C" w14:textId="5BF7E361" w:rsidR="003D638C" w:rsidRPr="00C71AB9" w:rsidRDefault="000D52C4" w:rsidP="000D52C4">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D52C4">
        <w:rPr>
          <w:rFonts w:ascii="Arial" w:eastAsia="Times New Roman" w:hAnsi="Arial" w:cs="Arial"/>
          <w:kern w:val="0"/>
          <w:sz w:val="22"/>
          <w:szCs w:val="22"/>
          <w:lang w:val="pt-BR" w:eastAsia="en-IE"/>
          <w14:ligatures w14:val="none"/>
        </w:rPr>
        <w:t>Em resumo, cada etapa do pipeline — desde o balanceamento inicial até o ajuste final de hiperparâmetros — foi fundamentada na busca por maximizar a precisão do modelo na identificação de clientes inadimplentes, um objetivo central do projeto.</w:t>
      </w:r>
    </w:p>
    <w:p w14:paraId="30F456C8" w14:textId="53F268F9" w:rsidR="005427C3" w:rsidRPr="005427C3" w:rsidRDefault="001C5B58" w:rsidP="00925538">
      <w:pPr>
        <w:pStyle w:val="Heading1"/>
        <w:numPr>
          <w:ilvl w:val="0"/>
          <w:numId w:val="15"/>
        </w:numPr>
        <w:spacing w:line="276" w:lineRule="auto"/>
        <w:jc w:val="both"/>
        <w:rPr>
          <w:rFonts w:ascii="Arial" w:hAnsi="Arial" w:cs="Arial"/>
          <w:sz w:val="22"/>
          <w:szCs w:val="22"/>
        </w:rPr>
      </w:pPr>
      <w:bookmarkStart w:id="21" w:name="_Toc181544223"/>
      <w:proofErr w:type="spellStart"/>
      <w:r>
        <w:rPr>
          <w:rFonts w:ascii="Arial" w:hAnsi="Arial" w:cs="Arial"/>
          <w:sz w:val="22"/>
          <w:szCs w:val="22"/>
        </w:rPr>
        <w:t>Resultados</w:t>
      </w:r>
      <w:bookmarkEnd w:id="21"/>
      <w:proofErr w:type="spellEnd"/>
    </w:p>
    <w:p w14:paraId="01F5683A"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Support Vector Machine (SVM) : Este modelo se destacou ao alcançar um F1 Score de 0.7986, o que indica uma boa combinação de precisão e recall. A SVM é conhecida por sua eficácia em conjuntos de dados complexos e em alta dimensão, o que a torna uma escolha robusta para este tipo de problema.</w:t>
      </w:r>
    </w:p>
    <w:p w14:paraId="6CE85788"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Random Forest: Um modelo de ensemble que combina múltiplas árvores de decisão, mostrando-se eficaz na redução de overfitting e melhorando a precisão nas previsões.</w:t>
      </w:r>
    </w:p>
    <w:p w14:paraId="5E999B1C"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XGBoost: Outro modelo de boosting que se destacou por sua performance, embora tenha ficado um pouco atrás do SVM em termos de F1 Score.</w:t>
      </w:r>
    </w:p>
    <w:p w14:paraId="45DAED48"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Precisão: A proporção de verdadeiros positivos em relação ao total de previsões positivas. Essa métrica é vital em cenários onde a penalidade por falso positivo é alta.</w:t>
      </w:r>
    </w:p>
    <w:p w14:paraId="406B44BC"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Recall: A proporção de verdadeiros positivos em relação ao total de positivos reais. É crucial para entender a capacidade do modelo de capturar todos os inadimplentes.</w:t>
      </w:r>
    </w:p>
    <w:p w14:paraId="0F2D3AB4" w14:textId="77777777" w:rsidR="00A43AEE" w:rsidRP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F1 Score: Uma média harmônica entre precisão e recall, oferecendo um único valor que representa o desempenho do modelo em equilibrar ambas as métricas. Este foi o critério principal que utilizei para comparar os modelos.</w:t>
      </w:r>
    </w:p>
    <w:p w14:paraId="58E35583" w14:textId="77777777" w:rsidR="00A43AEE" w:rsidRDefault="00A43AEE"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A43AEE">
        <w:rPr>
          <w:rFonts w:ascii="Arial" w:eastAsia="Times New Roman" w:hAnsi="Arial" w:cs="Arial"/>
          <w:kern w:val="0"/>
          <w:sz w:val="22"/>
          <w:szCs w:val="22"/>
          <w:lang w:val="pt-BR" w:eastAsia="en-IE"/>
          <w14:ligatures w14:val="none"/>
        </w:rPr>
        <w:t>No final, embora tanto o Random Forest quanto o XGBoost apresentassem desempenhos competitivos, o modelo SVM foi escolhido como o melhor devido à sua superioridade em equilibrar precisão e recall, refletindo a importância de capturar corretamente a inadimplência para a mitigação de riscos nas instituições financeiras. A escolha deste modelo enfatiza a relevância de métodos analíticos no fortalecimento da capacidade preditiva e na segurança das decisões de crédito.</w:t>
      </w:r>
    </w:p>
    <w:p w14:paraId="07C60E0B" w14:textId="5AC1D3B3" w:rsidR="001F0E0C" w:rsidRDefault="001F0E0C" w:rsidP="00A43AEE">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1F0E0C">
        <w:rPr>
          <w:rFonts w:ascii="Arial" w:eastAsia="Times New Roman" w:hAnsi="Arial" w:cs="Arial"/>
          <w:noProof/>
          <w:kern w:val="0"/>
          <w:sz w:val="22"/>
          <w:szCs w:val="22"/>
          <w:lang w:val="pt-BR" w:eastAsia="en-IE"/>
          <w14:ligatures w14:val="none"/>
        </w:rPr>
        <w:lastRenderedPageBreak/>
        <w:drawing>
          <wp:inline distT="0" distB="0" distL="0" distR="0" wp14:anchorId="71604DBC" wp14:editId="3E9C7593">
            <wp:extent cx="5731510" cy="828675"/>
            <wp:effectExtent l="0" t="0" r="2540" b="9525"/>
            <wp:docPr id="2106303272" name="Picture 1" descr="A green and white rectang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3272" name="Picture 1" descr="A green and white rectangle with numbers&#10;&#10;Description automatically generated"/>
                    <pic:cNvPicPr/>
                  </pic:nvPicPr>
                  <pic:blipFill>
                    <a:blip r:embed="rId21"/>
                    <a:stretch>
                      <a:fillRect/>
                    </a:stretch>
                  </pic:blipFill>
                  <pic:spPr>
                    <a:xfrm>
                      <a:off x="0" y="0"/>
                      <a:ext cx="5731510" cy="828675"/>
                    </a:xfrm>
                    <a:prstGeom prst="rect">
                      <a:avLst/>
                    </a:prstGeom>
                  </pic:spPr>
                </pic:pic>
              </a:graphicData>
            </a:graphic>
          </wp:inline>
        </w:drawing>
      </w:r>
    </w:p>
    <w:p w14:paraId="1C40C09A" w14:textId="767E885A" w:rsidR="001F0E0C" w:rsidRDefault="001F0E0C"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Pr>
          <w:rFonts w:ascii="Arial" w:eastAsia="Times New Roman" w:hAnsi="Arial" w:cs="Arial"/>
          <w:kern w:val="0"/>
          <w:sz w:val="22"/>
          <w:szCs w:val="22"/>
          <w:lang w:val="pt-BR" w:eastAsia="en-IE"/>
          <w14:ligatures w14:val="none"/>
        </w:rPr>
        <w:t>Tabe</w:t>
      </w:r>
      <w:r w:rsidR="00142296">
        <w:rPr>
          <w:rFonts w:ascii="Arial" w:eastAsia="Times New Roman" w:hAnsi="Arial" w:cs="Arial"/>
          <w:kern w:val="0"/>
          <w:sz w:val="22"/>
          <w:szCs w:val="22"/>
          <w:lang w:val="pt-BR" w:eastAsia="en-IE"/>
          <w14:ligatures w14:val="none"/>
        </w:rPr>
        <w:t>la 2: Tres Melhores Modelos</w:t>
      </w:r>
    </w:p>
    <w:p w14:paraId="4389ADA4" w14:textId="77777777" w:rsidR="003C6870" w:rsidRDefault="003C6870"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p>
    <w:p w14:paraId="4613F8C4" w14:textId="52C72879" w:rsidR="003C6870" w:rsidRDefault="003C6870"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3C6870">
        <w:rPr>
          <w:rFonts w:ascii="Arial" w:eastAsia="Times New Roman" w:hAnsi="Arial" w:cs="Arial"/>
          <w:noProof/>
          <w:kern w:val="0"/>
          <w:sz w:val="22"/>
          <w:szCs w:val="22"/>
          <w:lang w:val="pt-BR" w:eastAsia="en-IE"/>
          <w14:ligatures w14:val="none"/>
        </w:rPr>
        <w:drawing>
          <wp:inline distT="0" distB="0" distL="0" distR="0" wp14:anchorId="3D688299" wp14:editId="7119F4E5">
            <wp:extent cx="5731510" cy="2840990"/>
            <wp:effectExtent l="0" t="0" r="2540" b="0"/>
            <wp:docPr id="145141010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0104" name="Picture 1" descr="A graph of different colored squares&#10;&#10;Description automatically generated with medium confidence"/>
                    <pic:cNvPicPr/>
                  </pic:nvPicPr>
                  <pic:blipFill>
                    <a:blip r:embed="rId22"/>
                    <a:stretch>
                      <a:fillRect/>
                    </a:stretch>
                  </pic:blipFill>
                  <pic:spPr>
                    <a:xfrm>
                      <a:off x="0" y="0"/>
                      <a:ext cx="5731510" cy="2840990"/>
                    </a:xfrm>
                    <a:prstGeom prst="rect">
                      <a:avLst/>
                    </a:prstGeom>
                  </pic:spPr>
                </pic:pic>
              </a:graphicData>
            </a:graphic>
          </wp:inline>
        </w:drawing>
      </w:r>
    </w:p>
    <w:p w14:paraId="00222063" w14:textId="0D9BDFFA" w:rsidR="001F0E0C" w:rsidRPr="00965DCE" w:rsidRDefault="003C6870" w:rsidP="00925538">
      <w:pPr>
        <w:spacing w:before="100" w:beforeAutospacing="1" w:after="100" w:afterAutospacing="1" w:line="276" w:lineRule="auto"/>
        <w:ind w:left="720"/>
        <w:jc w:val="both"/>
        <w:rPr>
          <w:rFonts w:ascii="Arial" w:eastAsia="Times New Roman" w:hAnsi="Arial" w:cs="Arial"/>
          <w:kern w:val="0"/>
          <w:sz w:val="22"/>
          <w:szCs w:val="22"/>
          <w:lang w:eastAsia="en-IE"/>
          <w14:ligatures w14:val="none"/>
        </w:rPr>
      </w:pPr>
      <w:proofErr w:type="spellStart"/>
      <w:r w:rsidRPr="00965DCE">
        <w:rPr>
          <w:rFonts w:ascii="Arial" w:eastAsia="Times New Roman" w:hAnsi="Arial" w:cs="Arial"/>
          <w:kern w:val="0"/>
          <w:sz w:val="22"/>
          <w:szCs w:val="22"/>
          <w:lang w:eastAsia="en-IE"/>
          <w14:ligatures w14:val="none"/>
        </w:rPr>
        <w:t>Figura</w:t>
      </w:r>
      <w:proofErr w:type="spellEnd"/>
      <w:r w:rsidRPr="00965DCE">
        <w:rPr>
          <w:rFonts w:ascii="Arial" w:eastAsia="Times New Roman" w:hAnsi="Arial" w:cs="Arial"/>
          <w:kern w:val="0"/>
          <w:sz w:val="22"/>
          <w:szCs w:val="22"/>
          <w:lang w:eastAsia="en-IE"/>
          <w14:ligatures w14:val="none"/>
        </w:rPr>
        <w:t xml:space="preserve"> 14: Machine</w:t>
      </w:r>
      <w:r w:rsidR="00965DCE" w:rsidRPr="00965DCE">
        <w:rPr>
          <w:rFonts w:ascii="Arial" w:eastAsia="Times New Roman" w:hAnsi="Arial" w:cs="Arial"/>
          <w:kern w:val="0"/>
          <w:sz w:val="22"/>
          <w:szCs w:val="22"/>
          <w:lang w:eastAsia="en-IE"/>
          <w14:ligatures w14:val="none"/>
        </w:rPr>
        <w:t xml:space="preserve"> Learning Model C</w:t>
      </w:r>
      <w:r w:rsidR="00965DCE">
        <w:rPr>
          <w:rFonts w:ascii="Arial" w:eastAsia="Times New Roman" w:hAnsi="Arial" w:cs="Arial"/>
          <w:kern w:val="0"/>
          <w:sz w:val="22"/>
          <w:szCs w:val="22"/>
          <w:lang w:eastAsia="en-IE"/>
          <w14:ligatures w14:val="none"/>
        </w:rPr>
        <w:t>omparison</w:t>
      </w:r>
    </w:p>
    <w:p w14:paraId="58752D46" w14:textId="74833A40" w:rsidR="005427C3" w:rsidRPr="005427C3" w:rsidRDefault="005427C3" w:rsidP="00925538">
      <w:pPr>
        <w:pStyle w:val="Heading1"/>
        <w:numPr>
          <w:ilvl w:val="0"/>
          <w:numId w:val="15"/>
        </w:numPr>
        <w:spacing w:line="276" w:lineRule="auto"/>
        <w:jc w:val="both"/>
        <w:rPr>
          <w:rFonts w:ascii="Arial" w:hAnsi="Arial" w:cs="Arial"/>
          <w:sz w:val="22"/>
          <w:szCs w:val="22"/>
        </w:rPr>
      </w:pPr>
      <w:bookmarkStart w:id="22" w:name="_Toc181544224"/>
      <w:proofErr w:type="spellStart"/>
      <w:r w:rsidRPr="005427C3">
        <w:rPr>
          <w:rFonts w:ascii="Arial" w:hAnsi="Arial" w:cs="Arial"/>
          <w:sz w:val="22"/>
          <w:szCs w:val="22"/>
        </w:rPr>
        <w:t>Desafios</w:t>
      </w:r>
      <w:bookmarkEnd w:id="22"/>
      <w:proofErr w:type="spellEnd"/>
      <w:r w:rsidRPr="005427C3">
        <w:rPr>
          <w:rFonts w:ascii="Arial" w:hAnsi="Arial" w:cs="Arial"/>
          <w:sz w:val="22"/>
          <w:szCs w:val="22"/>
        </w:rPr>
        <w:t xml:space="preserve"> </w:t>
      </w:r>
    </w:p>
    <w:p w14:paraId="245617CE" w14:textId="1CE27C1E" w:rsidR="001054AD" w:rsidRPr="000E590A" w:rsidRDefault="005427C3" w:rsidP="00925538">
      <w:pPr>
        <w:spacing w:before="100" w:beforeAutospacing="1" w:after="100" w:afterAutospacing="1" w:line="276" w:lineRule="auto"/>
        <w:ind w:left="720"/>
        <w:jc w:val="both"/>
        <w:rPr>
          <w:rFonts w:ascii="Arial" w:eastAsia="Times New Roman" w:hAnsi="Arial" w:cs="Arial"/>
          <w:kern w:val="0"/>
          <w:sz w:val="22"/>
          <w:szCs w:val="22"/>
          <w:lang w:val="pt-BR" w:eastAsia="en-IE"/>
          <w14:ligatures w14:val="none"/>
        </w:rPr>
      </w:pPr>
      <w:r w:rsidRPr="000E590A">
        <w:rPr>
          <w:rFonts w:ascii="Arial" w:eastAsia="Times New Roman" w:hAnsi="Arial" w:cs="Arial"/>
          <w:kern w:val="0"/>
          <w:sz w:val="22"/>
          <w:szCs w:val="22"/>
          <w:lang w:val="pt-BR" w:eastAsia="en-IE"/>
          <w14:ligatures w14:val="none"/>
        </w:rPr>
        <w:t>Alguns desafios enfrentados durante o projeto incluíram o tratamento de valores ausentes e o ajuste de hiperparâmetros do modelo</w:t>
      </w:r>
      <w:r w:rsidR="001054AD" w:rsidRPr="000E590A">
        <w:rPr>
          <w:rFonts w:ascii="Arial" w:eastAsia="Times New Roman" w:hAnsi="Arial" w:cs="Arial"/>
          <w:kern w:val="0"/>
          <w:sz w:val="22"/>
          <w:szCs w:val="22"/>
          <w:lang w:val="pt-BR" w:eastAsia="en-IE"/>
          <w14:ligatures w14:val="none"/>
        </w:rPr>
        <w:t>.</w:t>
      </w:r>
    </w:p>
    <w:p w14:paraId="100E405A" w14:textId="0398C4C6" w:rsidR="00B91895" w:rsidRPr="00925538" w:rsidRDefault="00B91895" w:rsidP="00925538">
      <w:pPr>
        <w:pStyle w:val="Heading1"/>
        <w:numPr>
          <w:ilvl w:val="0"/>
          <w:numId w:val="15"/>
        </w:numPr>
        <w:spacing w:line="276" w:lineRule="auto"/>
        <w:jc w:val="both"/>
        <w:rPr>
          <w:rFonts w:ascii="Arial" w:hAnsi="Arial" w:cs="Arial"/>
          <w:sz w:val="22"/>
          <w:szCs w:val="22"/>
        </w:rPr>
      </w:pPr>
      <w:bookmarkStart w:id="23" w:name="_Toc181544225"/>
      <w:r w:rsidRPr="00925538">
        <w:rPr>
          <w:rFonts w:ascii="Arial" w:hAnsi="Arial" w:cs="Arial"/>
          <w:sz w:val="22"/>
          <w:szCs w:val="22"/>
        </w:rPr>
        <w:t>Conclusão</w:t>
      </w:r>
      <w:bookmarkEnd w:id="23"/>
    </w:p>
    <w:p w14:paraId="35213E1F" w14:textId="3207CB97" w:rsidR="001400EC" w:rsidRPr="001400EC" w:rsidRDefault="001400EC" w:rsidP="001400EC">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1400EC">
        <w:rPr>
          <w:rFonts w:ascii="Arial" w:eastAsia="Times New Roman" w:hAnsi="Arial" w:cs="Arial"/>
          <w:kern w:val="0"/>
          <w:sz w:val="22"/>
          <w:szCs w:val="22"/>
          <w:lang w:val="pt-BR" w:eastAsia="en-IE"/>
          <w14:ligatures w14:val="none"/>
        </w:rPr>
        <w:t>A conclusão deste relatório evidencia o sucesso do projeto de implementação de modelos de aprendizado de máquina na avaliação do risco de crédito, destacando a importância da análise preditiva na tomada de decisões financeiras. Através de uma abordagem estruturada que abrange desde a análise exploratória de dados até a escolha do modelo mais eficaz, foi possível identificar padrões relevantes e características que impactam a classificação do risco de crédito.</w:t>
      </w:r>
    </w:p>
    <w:p w14:paraId="0BEC3638" w14:textId="0D889627" w:rsidR="001400EC" w:rsidRPr="001400EC" w:rsidRDefault="001400EC" w:rsidP="001400EC">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1400EC">
        <w:rPr>
          <w:rFonts w:ascii="Arial" w:eastAsia="Times New Roman" w:hAnsi="Arial" w:cs="Arial"/>
          <w:kern w:val="0"/>
          <w:sz w:val="22"/>
          <w:szCs w:val="22"/>
          <w:lang w:val="pt-BR" w:eastAsia="en-IE"/>
          <w14:ligatures w14:val="none"/>
        </w:rPr>
        <w:t xml:space="preserve">Os resultados mostraram que a Máquina de Vetores de Suporte (SVM) se destacou como o modelo de melhor desempenho, não apenas por sua precisão, mas também por sua robustez em capturar as nuances dos dados. Este modelo, juntamente com o Random Forest e o XGBoost, ofereceu uma base sólida para a identificação de clientes em risco de </w:t>
      </w:r>
      <w:r w:rsidRPr="001400EC">
        <w:rPr>
          <w:rFonts w:ascii="Arial" w:eastAsia="Times New Roman" w:hAnsi="Arial" w:cs="Arial"/>
          <w:kern w:val="0"/>
          <w:sz w:val="22"/>
          <w:szCs w:val="22"/>
          <w:lang w:val="pt-BR" w:eastAsia="en-IE"/>
          <w14:ligatures w14:val="none"/>
        </w:rPr>
        <w:lastRenderedPageBreak/>
        <w:t>inadimplência, contribuindo significativamente para a mitigação de riscos nas instituições financeiras.</w:t>
      </w:r>
    </w:p>
    <w:p w14:paraId="1BD67F02" w14:textId="23AF5324" w:rsidR="001400EC" w:rsidRPr="001400EC" w:rsidRDefault="001400EC" w:rsidP="001400EC">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1400EC">
        <w:rPr>
          <w:rFonts w:ascii="Arial" w:eastAsia="Times New Roman" w:hAnsi="Arial" w:cs="Arial"/>
          <w:kern w:val="0"/>
          <w:sz w:val="22"/>
          <w:szCs w:val="22"/>
          <w:lang w:val="pt-BR" w:eastAsia="en-IE"/>
          <w14:ligatures w14:val="none"/>
        </w:rPr>
        <w:t>Além disso, a realização de um pipeline de pré-processamento eficiente e a utilização de técnicas como o balanceamento de classes através do SMOTE reforçaram a eficácia dos modelos, permitindo uma generalização adequada nas previsões e melhorando a capacidade do sistema em lidar com dados desbalanceados.</w:t>
      </w:r>
    </w:p>
    <w:p w14:paraId="58A92924" w14:textId="16186128" w:rsidR="001400EC" w:rsidRPr="001400EC" w:rsidRDefault="00746ACE" w:rsidP="001400EC">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Pr>
          <w:rFonts w:ascii="Arial" w:eastAsia="Times New Roman" w:hAnsi="Arial" w:cs="Arial"/>
          <w:kern w:val="0"/>
          <w:sz w:val="22"/>
          <w:szCs w:val="22"/>
          <w:lang w:val="pt-BR" w:eastAsia="en-IE"/>
          <w14:ligatures w14:val="none"/>
        </w:rPr>
        <w:t xml:space="preserve">Por fim, o </w:t>
      </w:r>
      <w:r w:rsidR="001400EC" w:rsidRPr="001400EC">
        <w:rPr>
          <w:rFonts w:ascii="Arial" w:eastAsia="Times New Roman" w:hAnsi="Arial" w:cs="Arial"/>
          <w:kern w:val="0"/>
          <w:sz w:val="22"/>
          <w:szCs w:val="22"/>
          <w:lang w:val="pt-BR" w:eastAsia="en-IE"/>
          <w14:ligatures w14:val="none"/>
        </w:rPr>
        <w:t xml:space="preserve"> relatório também enfatiza a necessidade de continuidade no aprimoramento dos modelos, propondo a exploração de novas técnicas e algoritmos nos próximos meses. Essa visão para o futuro é fundamental, pois o ambiente financeiro está em constante evolução, e a adaptação a novas informações e tendências será crucial para manter a relevância e a precisão dos modelos desenvolvidos.</w:t>
      </w:r>
    </w:p>
    <w:p w14:paraId="66E2A24A" w14:textId="231DAEEB" w:rsidR="0035751E" w:rsidRPr="00925538" w:rsidRDefault="0035751E" w:rsidP="0035751E">
      <w:pPr>
        <w:pStyle w:val="Heading1"/>
        <w:numPr>
          <w:ilvl w:val="0"/>
          <w:numId w:val="15"/>
        </w:numPr>
        <w:spacing w:line="276" w:lineRule="auto"/>
        <w:jc w:val="both"/>
        <w:rPr>
          <w:rFonts w:ascii="Arial" w:hAnsi="Arial" w:cs="Arial"/>
          <w:sz w:val="22"/>
          <w:szCs w:val="22"/>
        </w:rPr>
      </w:pPr>
      <w:bookmarkStart w:id="24" w:name="_Toc181544226"/>
      <w:r>
        <w:rPr>
          <w:rFonts w:ascii="Arial" w:hAnsi="Arial" w:cs="Arial"/>
          <w:sz w:val="22"/>
          <w:szCs w:val="22"/>
        </w:rPr>
        <w:t>Referência</w:t>
      </w:r>
      <w:bookmarkEnd w:id="24"/>
    </w:p>
    <w:p w14:paraId="2B982FCB" w14:textId="77777777" w:rsidR="0035751E" w:rsidRDefault="0035751E" w:rsidP="00925538">
      <w:pPr>
        <w:spacing w:before="100" w:beforeAutospacing="1" w:after="100" w:afterAutospacing="1" w:line="276" w:lineRule="auto"/>
        <w:jc w:val="both"/>
        <w:rPr>
          <w:rFonts w:ascii="Arial" w:eastAsia="Times New Roman" w:hAnsi="Arial" w:cs="Arial"/>
          <w:kern w:val="0"/>
          <w:sz w:val="22"/>
          <w:szCs w:val="22"/>
          <w:lang w:eastAsia="en-IE"/>
          <w14:ligatures w14:val="none"/>
        </w:rPr>
      </w:pPr>
    </w:p>
    <w:p w14:paraId="2F2CBCC4" w14:textId="77777777" w:rsidR="0035751E" w:rsidRPr="000E590A" w:rsidRDefault="0035751E" w:rsidP="0035751E">
      <w:pPr>
        <w:pStyle w:val="NormalWeb"/>
        <w:jc w:val="both"/>
        <w:rPr>
          <w:rFonts w:ascii="Arial" w:hAnsi="Arial" w:cs="Arial"/>
          <w:sz w:val="22"/>
          <w:szCs w:val="22"/>
          <w:lang w:val="pt-BR"/>
        </w:rPr>
      </w:pPr>
      <w:r w:rsidRPr="000E590A">
        <w:rPr>
          <w:rFonts w:ascii="Arial" w:hAnsi="Arial" w:cs="Arial"/>
          <w:sz w:val="22"/>
          <w:szCs w:val="22"/>
          <w:lang w:val="pt-BR"/>
        </w:rPr>
        <w:t xml:space="preserve">Bache, K. &amp; Lichman, M. (2013). Repositório de aprendizado de máquina UCI. Irvine, CA: Universidade da Califórnia, Escola de Informação e Ciência da Computação. Disponível em: </w:t>
      </w:r>
      <w:hyperlink r:id="rId23" w:history="1">
        <w:r w:rsidRPr="000E590A">
          <w:rPr>
            <w:rStyle w:val="Hyperlink"/>
            <w:rFonts w:ascii="Arial" w:eastAsiaTheme="majorEastAsia" w:hAnsi="Arial" w:cs="Arial"/>
            <w:sz w:val="22"/>
            <w:szCs w:val="22"/>
            <w:lang w:val="pt-BR"/>
          </w:rPr>
          <w:t>http://archive.ics.uci.edu/ml</w:t>
        </w:r>
      </w:hyperlink>
      <w:r w:rsidRPr="000E590A">
        <w:rPr>
          <w:rFonts w:ascii="Arial" w:hAnsi="Arial" w:cs="Arial"/>
          <w:sz w:val="22"/>
          <w:szCs w:val="22"/>
          <w:lang w:val="pt-BR"/>
        </w:rPr>
        <w:t>.</w:t>
      </w:r>
    </w:p>
    <w:p w14:paraId="62528138" w14:textId="77777777" w:rsidR="0035751E" w:rsidRPr="000E590A" w:rsidRDefault="0035751E" w:rsidP="0035751E">
      <w:pPr>
        <w:pStyle w:val="NormalWeb"/>
        <w:jc w:val="both"/>
        <w:rPr>
          <w:rFonts w:ascii="Arial" w:hAnsi="Arial" w:cs="Arial"/>
          <w:sz w:val="22"/>
          <w:szCs w:val="22"/>
          <w:lang w:val="pt-BR"/>
        </w:rPr>
      </w:pPr>
      <w:r w:rsidRPr="000E590A">
        <w:rPr>
          <w:rFonts w:ascii="Arial" w:hAnsi="Arial" w:cs="Arial"/>
          <w:sz w:val="22"/>
          <w:szCs w:val="22"/>
          <w:lang w:val="pt-BR"/>
        </w:rPr>
        <w:t xml:space="preserve">Kaggle. (s/d). Desempenho dos alunos em exames. Disponível em: </w:t>
      </w:r>
      <w:hyperlink r:id="rId24" w:history="1">
        <w:r w:rsidRPr="000E590A">
          <w:rPr>
            <w:rStyle w:val="Hyperlink"/>
            <w:rFonts w:ascii="Arial" w:eastAsiaTheme="majorEastAsia" w:hAnsi="Arial" w:cs="Arial"/>
            <w:sz w:val="22"/>
            <w:szCs w:val="22"/>
            <w:lang w:val="pt-BR"/>
          </w:rPr>
          <w:t>https://www.kaggle.com/spscientist/students-performance-in-exams</w:t>
        </w:r>
      </w:hyperlink>
      <w:r w:rsidRPr="000E590A">
        <w:rPr>
          <w:rFonts w:ascii="Arial" w:hAnsi="Arial" w:cs="Arial"/>
          <w:sz w:val="22"/>
          <w:szCs w:val="22"/>
          <w:lang w:val="pt-BR"/>
        </w:rPr>
        <w:t>.</w:t>
      </w:r>
    </w:p>
    <w:p w14:paraId="0A385BF7" w14:textId="12342F44" w:rsidR="0035751E" w:rsidRPr="000E590A" w:rsidRDefault="0035751E" w:rsidP="0035751E">
      <w:pPr>
        <w:spacing w:before="100" w:beforeAutospacing="1" w:after="100" w:afterAutospacing="1" w:line="276" w:lineRule="auto"/>
        <w:jc w:val="both"/>
        <w:rPr>
          <w:rFonts w:ascii="Arial" w:eastAsia="Times New Roman" w:hAnsi="Arial" w:cs="Arial"/>
          <w:kern w:val="0"/>
          <w:sz w:val="22"/>
          <w:szCs w:val="22"/>
          <w:lang w:val="pt-BR" w:eastAsia="en-IE"/>
          <w14:ligatures w14:val="none"/>
        </w:rPr>
      </w:pPr>
      <w:r w:rsidRPr="000E590A">
        <w:rPr>
          <w:rFonts w:ascii="Arial" w:hAnsi="Arial" w:cs="Arial"/>
          <w:sz w:val="22"/>
          <w:szCs w:val="22"/>
          <w:lang w:val="pt-BR"/>
        </w:rPr>
        <w:t xml:space="preserve">OCDE. (2010). Resultados do PISA 2009: Aprendendo a Aprender – Engajamento do Aluno, Estratégias e Práticas (Volume III). Paris: Publicação da OCDE. Disponível em: </w:t>
      </w:r>
      <w:hyperlink r:id="rId25" w:history="1">
        <w:r w:rsidRPr="000E590A">
          <w:rPr>
            <w:rStyle w:val="Hyperlink"/>
            <w:rFonts w:ascii="Arial" w:hAnsi="Arial" w:cs="Arial"/>
            <w:sz w:val="22"/>
            <w:szCs w:val="22"/>
            <w:lang w:val="pt-BR"/>
          </w:rPr>
          <w:t>http://dx.doi.org/10.1787/9789264083943-en</w:t>
        </w:r>
      </w:hyperlink>
    </w:p>
    <w:p w14:paraId="28D86102" w14:textId="14AC78DF" w:rsidR="00B91895" w:rsidRPr="000E590A" w:rsidRDefault="00B91895" w:rsidP="00925538">
      <w:pPr>
        <w:spacing w:line="276" w:lineRule="auto"/>
        <w:ind w:firstLine="48"/>
        <w:jc w:val="both"/>
        <w:rPr>
          <w:rFonts w:ascii="Arial" w:hAnsi="Arial" w:cs="Arial"/>
          <w:sz w:val="22"/>
          <w:szCs w:val="22"/>
          <w:lang w:val="pt-BR"/>
        </w:rPr>
      </w:pPr>
    </w:p>
    <w:sectPr w:rsidR="00B91895" w:rsidRPr="000E59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0C95"/>
    <w:multiLevelType w:val="multilevel"/>
    <w:tmpl w:val="C9B22678"/>
    <w:lvl w:ilvl="0">
      <w:start w:val="1"/>
      <w:numFmt w:val="decimal"/>
      <w:pStyle w:val="Style1"/>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20484"/>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003E"/>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018F2"/>
    <w:multiLevelType w:val="multilevel"/>
    <w:tmpl w:val="10B8E4F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4" w15:restartNumberingAfterBreak="0">
    <w:nsid w:val="13776C39"/>
    <w:multiLevelType w:val="hybridMultilevel"/>
    <w:tmpl w:val="30407F02"/>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5" w15:restartNumberingAfterBreak="0">
    <w:nsid w:val="1CB16D38"/>
    <w:multiLevelType w:val="hybridMultilevel"/>
    <w:tmpl w:val="A306B5E0"/>
    <w:lvl w:ilvl="0" w:tplc="81CAB4EE">
      <w:start w:val="5"/>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1D3B1CAA"/>
    <w:multiLevelType w:val="hybridMultilevel"/>
    <w:tmpl w:val="C758F0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EB3A21"/>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356F73"/>
    <w:multiLevelType w:val="hybridMultilevel"/>
    <w:tmpl w:val="495C9E0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439F7FE4"/>
    <w:multiLevelType w:val="multilevel"/>
    <w:tmpl w:val="352A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B34D81"/>
    <w:multiLevelType w:val="multilevel"/>
    <w:tmpl w:val="1FB6F5EE"/>
    <w:lvl w:ilvl="0">
      <w:start w:val="14"/>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510A3773"/>
    <w:multiLevelType w:val="hybridMultilevel"/>
    <w:tmpl w:val="EEB07B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2B52856"/>
    <w:multiLevelType w:val="multilevel"/>
    <w:tmpl w:val="4F5845C4"/>
    <w:lvl w:ilvl="0">
      <w:start w:val="6"/>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3" w15:restartNumberingAfterBreak="0">
    <w:nsid w:val="531C23C1"/>
    <w:multiLevelType w:val="hybridMultilevel"/>
    <w:tmpl w:val="ABC4EE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345B5E"/>
    <w:multiLevelType w:val="hybridMultilevel"/>
    <w:tmpl w:val="F080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3653070"/>
    <w:multiLevelType w:val="multilevel"/>
    <w:tmpl w:val="FC04F346"/>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76304F22"/>
    <w:multiLevelType w:val="multilevel"/>
    <w:tmpl w:val="10B8E4F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17" w15:restartNumberingAfterBreak="0">
    <w:nsid w:val="7A3E7E02"/>
    <w:multiLevelType w:val="multilevel"/>
    <w:tmpl w:val="ACC6A904"/>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5078214">
    <w:abstractNumId w:val="7"/>
  </w:num>
  <w:num w:numId="2" w16cid:durableId="837385728">
    <w:abstractNumId w:val="9"/>
  </w:num>
  <w:num w:numId="3" w16cid:durableId="748424165">
    <w:abstractNumId w:val="10"/>
  </w:num>
  <w:num w:numId="4" w16cid:durableId="1686982489">
    <w:abstractNumId w:val="13"/>
  </w:num>
  <w:num w:numId="5" w16cid:durableId="561797831">
    <w:abstractNumId w:val="14"/>
  </w:num>
  <w:num w:numId="6" w16cid:durableId="47580904">
    <w:abstractNumId w:val="6"/>
  </w:num>
  <w:num w:numId="7" w16cid:durableId="407848901">
    <w:abstractNumId w:val="4"/>
  </w:num>
  <w:num w:numId="8" w16cid:durableId="37441777">
    <w:abstractNumId w:val="12"/>
  </w:num>
  <w:num w:numId="9" w16cid:durableId="568419176">
    <w:abstractNumId w:val="15"/>
  </w:num>
  <w:num w:numId="10" w16cid:durableId="1664968091">
    <w:abstractNumId w:val="1"/>
  </w:num>
  <w:num w:numId="11" w16cid:durableId="1924559958">
    <w:abstractNumId w:val="11"/>
  </w:num>
  <w:num w:numId="12" w16cid:durableId="1431782283">
    <w:abstractNumId w:val="0"/>
  </w:num>
  <w:num w:numId="13" w16cid:durableId="1513061327">
    <w:abstractNumId w:val="17"/>
  </w:num>
  <w:num w:numId="14" w16cid:durableId="1562475781">
    <w:abstractNumId w:val="2"/>
  </w:num>
  <w:num w:numId="15" w16cid:durableId="1837067592">
    <w:abstractNumId w:val="16"/>
  </w:num>
  <w:num w:numId="16" w16cid:durableId="1427576671">
    <w:abstractNumId w:val="5"/>
  </w:num>
  <w:num w:numId="17" w16cid:durableId="571818424">
    <w:abstractNumId w:val="3"/>
  </w:num>
  <w:num w:numId="18" w16cid:durableId="290788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7C3"/>
    <w:rsid w:val="00015985"/>
    <w:rsid w:val="00032900"/>
    <w:rsid w:val="00076509"/>
    <w:rsid w:val="00085ADE"/>
    <w:rsid w:val="000A2D75"/>
    <w:rsid w:val="000B684C"/>
    <w:rsid w:val="000B6D01"/>
    <w:rsid w:val="000C23BF"/>
    <w:rsid w:val="000D52C4"/>
    <w:rsid w:val="000E3848"/>
    <w:rsid w:val="000E590A"/>
    <w:rsid w:val="000F325F"/>
    <w:rsid w:val="001054AD"/>
    <w:rsid w:val="00122914"/>
    <w:rsid w:val="00125437"/>
    <w:rsid w:val="00125AD4"/>
    <w:rsid w:val="00125E72"/>
    <w:rsid w:val="00133733"/>
    <w:rsid w:val="0013377A"/>
    <w:rsid w:val="00133DDD"/>
    <w:rsid w:val="00136A1C"/>
    <w:rsid w:val="00136E2A"/>
    <w:rsid w:val="001400EC"/>
    <w:rsid w:val="00142296"/>
    <w:rsid w:val="00153A4D"/>
    <w:rsid w:val="00156F68"/>
    <w:rsid w:val="00163B90"/>
    <w:rsid w:val="00164533"/>
    <w:rsid w:val="001664FE"/>
    <w:rsid w:val="00173F01"/>
    <w:rsid w:val="00181346"/>
    <w:rsid w:val="00184CBA"/>
    <w:rsid w:val="001A220A"/>
    <w:rsid w:val="001A544E"/>
    <w:rsid w:val="001B2C42"/>
    <w:rsid w:val="001C370F"/>
    <w:rsid w:val="001C4ED5"/>
    <w:rsid w:val="001C5B58"/>
    <w:rsid w:val="001F0E0C"/>
    <w:rsid w:val="00206FD8"/>
    <w:rsid w:val="00227792"/>
    <w:rsid w:val="00260C82"/>
    <w:rsid w:val="00264C5A"/>
    <w:rsid w:val="002713A9"/>
    <w:rsid w:val="00282B1E"/>
    <w:rsid w:val="00293911"/>
    <w:rsid w:val="002B5DE4"/>
    <w:rsid w:val="002B63E4"/>
    <w:rsid w:val="002D1C52"/>
    <w:rsid w:val="002E7EFE"/>
    <w:rsid w:val="0030102D"/>
    <w:rsid w:val="003068C1"/>
    <w:rsid w:val="00314408"/>
    <w:rsid w:val="0032322A"/>
    <w:rsid w:val="003243A2"/>
    <w:rsid w:val="00332E4C"/>
    <w:rsid w:val="003360C1"/>
    <w:rsid w:val="0035751E"/>
    <w:rsid w:val="00362648"/>
    <w:rsid w:val="00363079"/>
    <w:rsid w:val="003639F2"/>
    <w:rsid w:val="00374116"/>
    <w:rsid w:val="00382B00"/>
    <w:rsid w:val="003B589D"/>
    <w:rsid w:val="003C2748"/>
    <w:rsid w:val="003C6870"/>
    <w:rsid w:val="003D638C"/>
    <w:rsid w:val="003E4A11"/>
    <w:rsid w:val="004119B1"/>
    <w:rsid w:val="00414469"/>
    <w:rsid w:val="004317D5"/>
    <w:rsid w:val="004375C6"/>
    <w:rsid w:val="00440958"/>
    <w:rsid w:val="00442E7B"/>
    <w:rsid w:val="00474993"/>
    <w:rsid w:val="0049153B"/>
    <w:rsid w:val="0049578A"/>
    <w:rsid w:val="004A4971"/>
    <w:rsid w:val="004B7A48"/>
    <w:rsid w:val="004D75C5"/>
    <w:rsid w:val="004E4BC9"/>
    <w:rsid w:val="004F79D8"/>
    <w:rsid w:val="00503E56"/>
    <w:rsid w:val="00530C78"/>
    <w:rsid w:val="005427C3"/>
    <w:rsid w:val="00565632"/>
    <w:rsid w:val="005662AD"/>
    <w:rsid w:val="00570A5B"/>
    <w:rsid w:val="00592A14"/>
    <w:rsid w:val="00594BE6"/>
    <w:rsid w:val="005A45FA"/>
    <w:rsid w:val="005B3788"/>
    <w:rsid w:val="005C4A5D"/>
    <w:rsid w:val="005D7877"/>
    <w:rsid w:val="005E6778"/>
    <w:rsid w:val="005F45F4"/>
    <w:rsid w:val="00603D52"/>
    <w:rsid w:val="00622BF2"/>
    <w:rsid w:val="006230EB"/>
    <w:rsid w:val="006535C0"/>
    <w:rsid w:val="0066184C"/>
    <w:rsid w:val="006664DE"/>
    <w:rsid w:val="006722E4"/>
    <w:rsid w:val="006912BD"/>
    <w:rsid w:val="00692F28"/>
    <w:rsid w:val="006B187E"/>
    <w:rsid w:val="006B2314"/>
    <w:rsid w:val="006B5725"/>
    <w:rsid w:val="006C4BB3"/>
    <w:rsid w:val="006E0181"/>
    <w:rsid w:val="006E1490"/>
    <w:rsid w:val="006F77BB"/>
    <w:rsid w:val="00702379"/>
    <w:rsid w:val="00736941"/>
    <w:rsid w:val="00736C57"/>
    <w:rsid w:val="007401A6"/>
    <w:rsid w:val="00746ACE"/>
    <w:rsid w:val="0075086B"/>
    <w:rsid w:val="0076417C"/>
    <w:rsid w:val="007672FB"/>
    <w:rsid w:val="00772227"/>
    <w:rsid w:val="00797A2C"/>
    <w:rsid w:val="007A1A5B"/>
    <w:rsid w:val="007D202B"/>
    <w:rsid w:val="007E238A"/>
    <w:rsid w:val="00841752"/>
    <w:rsid w:val="0084707B"/>
    <w:rsid w:val="00861181"/>
    <w:rsid w:val="0087613D"/>
    <w:rsid w:val="00885FA9"/>
    <w:rsid w:val="00886B3D"/>
    <w:rsid w:val="008873B8"/>
    <w:rsid w:val="00887EC6"/>
    <w:rsid w:val="00896F45"/>
    <w:rsid w:val="008B2B0E"/>
    <w:rsid w:val="008B7032"/>
    <w:rsid w:val="008D2060"/>
    <w:rsid w:val="008D39B9"/>
    <w:rsid w:val="008D62B9"/>
    <w:rsid w:val="008F40CF"/>
    <w:rsid w:val="008F79AD"/>
    <w:rsid w:val="00907B6F"/>
    <w:rsid w:val="0091454B"/>
    <w:rsid w:val="009219F4"/>
    <w:rsid w:val="00925538"/>
    <w:rsid w:val="00931DD6"/>
    <w:rsid w:val="009365DD"/>
    <w:rsid w:val="00942CB7"/>
    <w:rsid w:val="00943AC1"/>
    <w:rsid w:val="00965DCE"/>
    <w:rsid w:val="009A5AFB"/>
    <w:rsid w:val="009B7322"/>
    <w:rsid w:val="009C7963"/>
    <w:rsid w:val="009D00D5"/>
    <w:rsid w:val="009E7F78"/>
    <w:rsid w:val="009F2804"/>
    <w:rsid w:val="009F4D29"/>
    <w:rsid w:val="00A00400"/>
    <w:rsid w:val="00A00AB1"/>
    <w:rsid w:val="00A353C9"/>
    <w:rsid w:val="00A35E18"/>
    <w:rsid w:val="00A43AEE"/>
    <w:rsid w:val="00A7647A"/>
    <w:rsid w:val="00A879C9"/>
    <w:rsid w:val="00A9367B"/>
    <w:rsid w:val="00A96AC5"/>
    <w:rsid w:val="00AA66BD"/>
    <w:rsid w:val="00AB5548"/>
    <w:rsid w:val="00AC32F3"/>
    <w:rsid w:val="00AD676C"/>
    <w:rsid w:val="00AE7666"/>
    <w:rsid w:val="00AF701D"/>
    <w:rsid w:val="00B0259C"/>
    <w:rsid w:val="00B076D9"/>
    <w:rsid w:val="00B1526A"/>
    <w:rsid w:val="00B313C2"/>
    <w:rsid w:val="00B33DD9"/>
    <w:rsid w:val="00B53E1B"/>
    <w:rsid w:val="00B5726F"/>
    <w:rsid w:val="00B8141A"/>
    <w:rsid w:val="00B851E2"/>
    <w:rsid w:val="00B908B2"/>
    <w:rsid w:val="00B91895"/>
    <w:rsid w:val="00B95C7F"/>
    <w:rsid w:val="00BA3E45"/>
    <w:rsid w:val="00BB7E4A"/>
    <w:rsid w:val="00BC39C9"/>
    <w:rsid w:val="00BE2750"/>
    <w:rsid w:val="00BF1BC0"/>
    <w:rsid w:val="00C05CED"/>
    <w:rsid w:val="00C07852"/>
    <w:rsid w:val="00C1066D"/>
    <w:rsid w:val="00C364A0"/>
    <w:rsid w:val="00C5582D"/>
    <w:rsid w:val="00C71AB9"/>
    <w:rsid w:val="00C860D4"/>
    <w:rsid w:val="00C87EAD"/>
    <w:rsid w:val="00CA0A87"/>
    <w:rsid w:val="00CA3A25"/>
    <w:rsid w:val="00CA40CD"/>
    <w:rsid w:val="00CD333C"/>
    <w:rsid w:val="00CE1B84"/>
    <w:rsid w:val="00CE2052"/>
    <w:rsid w:val="00CE495B"/>
    <w:rsid w:val="00D03D81"/>
    <w:rsid w:val="00D44003"/>
    <w:rsid w:val="00D44526"/>
    <w:rsid w:val="00D4683E"/>
    <w:rsid w:val="00D51305"/>
    <w:rsid w:val="00D56C55"/>
    <w:rsid w:val="00D63418"/>
    <w:rsid w:val="00D64CBB"/>
    <w:rsid w:val="00D73D7A"/>
    <w:rsid w:val="00D77928"/>
    <w:rsid w:val="00D84E54"/>
    <w:rsid w:val="00D95EE1"/>
    <w:rsid w:val="00DA6079"/>
    <w:rsid w:val="00DB05EA"/>
    <w:rsid w:val="00DB1D66"/>
    <w:rsid w:val="00DB62F2"/>
    <w:rsid w:val="00DD1917"/>
    <w:rsid w:val="00DE077E"/>
    <w:rsid w:val="00E407F7"/>
    <w:rsid w:val="00E566B4"/>
    <w:rsid w:val="00E672E6"/>
    <w:rsid w:val="00E84A5D"/>
    <w:rsid w:val="00E8533A"/>
    <w:rsid w:val="00E90412"/>
    <w:rsid w:val="00E926CB"/>
    <w:rsid w:val="00EA65A2"/>
    <w:rsid w:val="00EC2D89"/>
    <w:rsid w:val="00EC4020"/>
    <w:rsid w:val="00F051E2"/>
    <w:rsid w:val="00F07819"/>
    <w:rsid w:val="00F23331"/>
    <w:rsid w:val="00F240EA"/>
    <w:rsid w:val="00F268B9"/>
    <w:rsid w:val="00F54273"/>
    <w:rsid w:val="00F61CF9"/>
    <w:rsid w:val="00F73485"/>
    <w:rsid w:val="00F93367"/>
    <w:rsid w:val="00FC1EBF"/>
    <w:rsid w:val="00FE09BD"/>
    <w:rsid w:val="00FE74E0"/>
    <w:rsid w:val="00FF3D64"/>
    <w:rsid w:val="00FF5A4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04DA"/>
  <w15:chartTrackingRefBased/>
  <w15:docId w15:val="{9535505D-E031-4F98-8132-2396643A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7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27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27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27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27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27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27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27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27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7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27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27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27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27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27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27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27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27C3"/>
    <w:rPr>
      <w:rFonts w:eastAsiaTheme="majorEastAsia" w:cstheme="majorBidi"/>
      <w:color w:val="272727" w:themeColor="text1" w:themeTint="D8"/>
    </w:rPr>
  </w:style>
  <w:style w:type="paragraph" w:styleId="Title">
    <w:name w:val="Title"/>
    <w:basedOn w:val="Normal"/>
    <w:next w:val="Normal"/>
    <w:link w:val="TitleChar"/>
    <w:uiPriority w:val="10"/>
    <w:qFormat/>
    <w:rsid w:val="005427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7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27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27C3"/>
    <w:pPr>
      <w:spacing w:before="160"/>
      <w:jc w:val="center"/>
    </w:pPr>
    <w:rPr>
      <w:i/>
      <w:iCs/>
      <w:color w:val="404040" w:themeColor="text1" w:themeTint="BF"/>
    </w:rPr>
  </w:style>
  <w:style w:type="character" w:customStyle="1" w:styleId="QuoteChar">
    <w:name w:val="Quote Char"/>
    <w:basedOn w:val="DefaultParagraphFont"/>
    <w:link w:val="Quote"/>
    <w:uiPriority w:val="29"/>
    <w:rsid w:val="005427C3"/>
    <w:rPr>
      <w:i/>
      <w:iCs/>
      <w:color w:val="404040" w:themeColor="text1" w:themeTint="BF"/>
    </w:rPr>
  </w:style>
  <w:style w:type="paragraph" w:styleId="ListParagraph">
    <w:name w:val="List Paragraph"/>
    <w:basedOn w:val="Normal"/>
    <w:uiPriority w:val="34"/>
    <w:qFormat/>
    <w:rsid w:val="005427C3"/>
    <w:pPr>
      <w:ind w:left="720"/>
      <w:contextualSpacing/>
    </w:pPr>
  </w:style>
  <w:style w:type="character" w:styleId="IntenseEmphasis">
    <w:name w:val="Intense Emphasis"/>
    <w:basedOn w:val="DefaultParagraphFont"/>
    <w:uiPriority w:val="21"/>
    <w:qFormat/>
    <w:rsid w:val="005427C3"/>
    <w:rPr>
      <w:i/>
      <w:iCs/>
      <w:color w:val="0F4761" w:themeColor="accent1" w:themeShade="BF"/>
    </w:rPr>
  </w:style>
  <w:style w:type="paragraph" w:styleId="IntenseQuote">
    <w:name w:val="Intense Quote"/>
    <w:basedOn w:val="Normal"/>
    <w:next w:val="Normal"/>
    <w:link w:val="IntenseQuoteChar"/>
    <w:uiPriority w:val="30"/>
    <w:qFormat/>
    <w:rsid w:val="00542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27C3"/>
    <w:rPr>
      <w:i/>
      <w:iCs/>
      <w:color w:val="0F4761" w:themeColor="accent1" w:themeShade="BF"/>
    </w:rPr>
  </w:style>
  <w:style w:type="character" w:styleId="IntenseReference">
    <w:name w:val="Intense Reference"/>
    <w:basedOn w:val="DefaultParagraphFont"/>
    <w:uiPriority w:val="32"/>
    <w:qFormat/>
    <w:rsid w:val="005427C3"/>
    <w:rPr>
      <w:b/>
      <w:bCs/>
      <w:smallCaps/>
      <w:color w:val="0F4761" w:themeColor="accent1" w:themeShade="BF"/>
      <w:spacing w:val="5"/>
    </w:rPr>
  </w:style>
  <w:style w:type="paragraph" w:styleId="NormalWeb">
    <w:name w:val="Normal (Web)"/>
    <w:basedOn w:val="Normal"/>
    <w:uiPriority w:val="99"/>
    <w:semiHidden/>
    <w:unhideWhenUsed/>
    <w:rsid w:val="005427C3"/>
    <w:pPr>
      <w:spacing w:before="100" w:beforeAutospacing="1" w:after="100" w:afterAutospacing="1" w:line="240" w:lineRule="auto"/>
    </w:pPr>
    <w:rPr>
      <w:rFonts w:ascii="Times New Roman" w:eastAsia="Times New Roman" w:hAnsi="Times New Roman" w:cs="Times New Roman"/>
      <w:kern w:val="0"/>
      <w:lang w:eastAsia="en-IE"/>
      <w14:ligatures w14:val="none"/>
    </w:rPr>
  </w:style>
  <w:style w:type="character" w:styleId="Strong">
    <w:name w:val="Strong"/>
    <w:basedOn w:val="DefaultParagraphFont"/>
    <w:uiPriority w:val="22"/>
    <w:qFormat/>
    <w:rsid w:val="005427C3"/>
    <w:rPr>
      <w:b/>
      <w:bCs/>
    </w:rPr>
  </w:style>
  <w:style w:type="character" w:styleId="SubtleReference">
    <w:name w:val="Subtle Reference"/>
    <w:basedOn w:val="DefaultParagraphFont"/>
    <w:uiPriority w:val="31"/>
    <w:qFormat/>
    <w:rsid w:val="00B53E1B"/>
    <w:rPr>
      <w:smallCaps/>
      <w:color w:val="5A5A5A" w:themeColor="text1" w:themeTint="A5"/>
    </w:rPr>
  </w:style>
  <w:style w:type="paragraph" w:styleId="TOCHeading">
    <w:name w:val="TOC Heading"/>
    <w:basedOn w:val="Heading1"/>
    <w:next w:val="Normal"/>
    <w:uiPriority w:val="39"/>
    <w:unhideWhenUsed/>
    <w:qFormat/>
    <w:rsid w:val="00B53E1B"/>
    <w:pPr>
      <w:spacing w:before="240" w:after="0" w:line="240" w:lineRule="auto"/>
      <w:contextualSpacing/>
      <w:outlineLvl w:val="9"/>
    </w:pPr>
    <w:rPr>
      <w:spacing w:val="-10"/>
      <w:kern w:val="0"/>
      <w:sz w:val="32"/>
      <w:szCs w:val="32"/>
      <w:lang w:val="en-US"/>
      <w14:ligatures w14:val="none"/>
    </w:rPr>
  </w:style>
  <w:style w:type="paragraph" w:styleId="TOC1">
    <w:name w:val="toc 1"/>
    <w:basedOn w:val="Normal"/>
    <w:next w:val="Normal"/>
    <w:autoRedefine/>
    <w:uiPriority w:val="39"/>
    <w:unhideWhenUsed/>
    <w:rsid w:val="00736C57"/>
    <w:pPr>
      <w:tabs>
        <w:tab w:val="right" w:leader="dot" w:pos="9016"/>
      </w:tabs>
      <w:spacing w:after="100" w:line="259" w:lineRule="auto"/>
    </w:pPr>
    <w:rPr>
      <w:rFonts w:ascii="Calibri" w:hAnsi="Calibri"/>
      <w:sz w:val="22"/>
      <w:szCs w:val="22"/>
    </w:rPr>
  </w:style>
  <w:style w:type="character" w:styleId="Hyperlink">
    <w:name w:val="Hyperlink"/>
    <w:basedOn w:val="DefaultParagraphFont"/>
    <w:uiPriority w:val="99"/>
    <w:unhideWhenUsed/>
    <w:rsid w:val="00B53E1B"/>
    <w:rPr>
      <w:color w:val="467886" w:themeColor="hyperlink"/>
      <w:u w:val="single"/>
    </w:rPr>
  </w:style>
  <w:style w:type="table" w:styleId="TableGrid">
    <w:name w:val="Table Grid"/>
    <w:basedOn w:val="TableNormal"/>
    <w:uiPriority w:val="39"/>
    <w:rsid w:val="00B53E1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92A14"/>
    <w:pPr>
      <w:spacing w:after="100" w:line="259" w:lineRule="auto"/>
      <w:ind w:left="220"/>
    </w:pPr>
    <w:rPr>
      <w:rFonts w:eastAsiaTheme="minorEastAsia" w:cs="Times New Roman"/>
      <w:kern w:val="0"/>
      <w:sz w:val="22"/>
      <w:szCs w:val="22"/>
      <w:lang w:eastAsia="en-IE"/>
      <w14:ligatures w14:val="none"/>
    </w:rPr>
  </w:style>
  <w:style w:type="paragraph" w:styleId="TOC3">
    <w:name w:val="toc 3"/>
    <w:basedOn w:val="Normal"/>
    <w:next w:val="Normal"/>
    <w:autoRedefine/>
    <w:uiPriority w:val="39"/>
    <w:unhideWhenUsed/>
    <w:rsid w:val="00592A14"/>
    <w:pPr>
      <w:spacing w:after="100" w:line="259" w:lineRule="auto"/>
      <w:ind w:left="440"/>
    </w:pPr>
    <w:rPr>
      <w:rFonts w:eastAsiaTheme="minorEastAsia" w:cs="Times New Roman"/>
      <w:kern w:val="0"/>
      <w:sz w:val="22"/>
      <w:szCs w:val="22"/>
      <w:lang w:eastAsia="en-IE"/>
      <w14:ligatures w14:val="none"/>
    </w:rPr>
  </w:style>
  <w:style w:type="paragraph" w:customStyle="1" w:styleId="Style1">
    <w:name w:val="Style1"/>
    <w:basedOn w:val="Title"/>
    <w:link w:val="Style1Char"/>
    <w:qFormat/>
    <w:rsid w:val="00592A14"/>
    <w:pPr>
      <w:numPr>
        <w:numId w:val="12"/>
      </w:numPr>
    </w:pPr>
    <w:rPr>
      <w:sz w:val="28"/>
      <w:szCs w:val="28"/>
    </w:rPr>
  </w:style>
  <w:style w:type="character" w:customStyle="1" w:styleId="Style1Char">
    <w:name w:val="Style1 Char"/>
    <w:basedOn w:val="TitleChar"/>
    <w:link w:val="Style1"/>
    <w:rsid w:val="00592A14"/>
    <w:rPr>
      <w:rFonts w:asciiTheme="majorHAnsi" w:eastAsiaTheme="majorEastAsia" w:hAnsiTheme="majorHAnsi" w:cstheme="majorBidi"/>
      <w:spacing w:val="-10"/>
      <w:kern w:val="28"/>
      <w:sz w:val="28"/>
      <w:szCs w:val="28"/>
    </w:rPr>
  </w:style>
  <w:style w:type="character" w:styleId="PlaceholderText">
    <w:name w:val="Placeholder Text"/>
    <w:basedOn w:val="DefaultParagraphFont"/>
    <w:uiPriority w:val="99"/>
    <w:semiHidden/>
    <w:rsid w:val="00530C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97511">
      <w:bodyDiv w:val="1"/>
      <w:marLeft w:val="0"/>
      <w:marRight w:val="0"/>
      <w:marTop w:val="0"/>
      <w:marBottom w:val="0"/>
      <w:divBdr>
        <w:top w:val="none" w:sz="0" w:space="0" w:color="auto"/>
        <w:left w:val="none" w:sz="0" w:space="0" w:color="auto"/>
        <w:bottom w:val="none" w:sz="0" w:space="0" w:color="auto"/>
        <w:right w:val="none" w:sz="0" w:space="0" w:color="auto"/>
      </w:divBdr>
    </w:div>
    <w:div w:id="52002515">
      <w:bodyDiv w:val="1"/>
      <w:marLeft w:val="0"/>
      <w:marRight w:val="0"/>
      <w:marTop w:val="0"/>
      <w:marBottom w:val="0"/>
      <w:divBdr>
        <w:top w:val="none" w:sz="0" w:space="0" w:color="auto"/>
        <w:left w:val="none" w:sz="0" w:space="0" w:color="auto"/>
        <w:bottom w:val="none" w:sz="0" w:space="0" w:color="auto"/>
        <w:right w:val="none" w:sz="0" w:space="0" w:color="auto"/>
      </w:divBdr>
    </w:div>
    <w:div w:id="119690850">
      <w:bodyDiv w:val="1"/>
      <w:marLeft w:val="0"/>
      <w:marRight w:val="0"/>
      <w:marTop w:val="0"/>
      <w:marBottom w:val="0"/>
      <w:divBdr>
        <w:top w:val="none" w:sz="0" w:space="0" w:color="auto"/>
        <w:left w:val="none" w:sz="0" w:space="0" w:color="auto"/>
        <w:bottom w:val="none" w:sz="0" w:space="0" w:color="auto"/>
        <w:right w:val="none" w:sz="0" w:space="0" w:color="auto"/>
      </w:divBdr>
    </w:div>
    <w:div w:id="236866448">
      <w:bodyDiv w:val="1"/>
      <w:marLeft w:val="0"/>
      <w:marRight w:val="0"/>
      <w:marTop w:val="0"/>
      <w:marBottom w:val="0"/>
      <w:divBdr>
        <w:top w:val="none" w:sz="0" w:space="0" w:color="auto"/>
        <w:left w:val="none" w:sz="0" w:space="0" w:color="auto"/>
        <w:bottom w:val="none" w:sz="0" w:space="0" w:color="auto"/>
        <w:right w:val="none" w:sz="0" w:space="0" w:color="auto"/>
      </w:divBdr>
    </w:div>
    <w:div w:id="237403105">
      <w:bodyDiv w:val="1"/>
      <w:marLeft w:val="0"/>
      <w:marRight w:val="0"/>
      <w:marTop w:val="0"/>
      <w:marBottom w:val="0"/>
      <w:divBdr>
        <w:top w:val="none" w:sz="0" w:space="0" w:color="auto"/>
        <w:left w:val="none" w:sz="0" w:space="0" w:color="auto"/>
        <w:bottom w:val="none" w:sz="0" w:space="0" w:color="auto"/>
        <w:right w:val="none" w:sz="0" w:space="0" w:color="auto"/>
      </w:divBdr>
    </w:div>
    <w:div w:id="361130371">
      <w:bodyDiv w:val="1"/>
      <w:marLeft w:val="0"/>
      <w:marRight w:val="0"/>
      <w:marTop w:val="0"/>
      <w:marBottom w:val="0"/>
      <w:divBdr>
        <w:top w:val="none" w:sz="0" w:space="0" w:color="auto"/>
        <w:left w:val="none" w:sz="0" w:space="0" w:color="auto"/>
        <w:bottom w:val="none" w:sz="0" w:space="0" w:color="auto"/>
        <w:right w:val="none" w:sz="0" w:space="0" w:color="auto"/>
      </w:divBdr>
      <w:divsChild>
        <w:div w:id="798382624">
          <w:marLeft w:val="0"/>
          <w:marRight w:val="0"/>
          <w:marTop w:val="0"/>
          <w:marBottom w:val="0"/>
          <w:divBdr>
            <w:top w:val="none" w:sz="0" w:space="0" w:color="auto"/>
            <w:left w:val="none" w:sz="0" w:space="0" w:color="auto"/>
            <w:bottom w:val="none" w:sz="0" w:space="0" w:color="auto"/>
            <w:right w:val="none" w:sz="0" w:space="0" w:color="auto"/>
          </w:divBdr>
          <w:divsChild>
            <w:div w:id="435751474">
              <w:marLeft w:val="0"/>
              <w:marRight w:val="0"/>
              <w:marTop w:val="0"/>
              <w:marBottom w:val="0"/>
              <w:divBdr>
                <w:top w:val="none" w:sz="0" w:space="0" w:color="auto"/>
                <w:left w:val="none" w:sz="0" w:space="0" w:color="auto"/>
                <w:bottom w:val="none" w:sz="0" w:space="0" w:color="auto"/>
                <w:right w:val="none" w:sz="0" w:space="0" w:color="auto"/>
              </w:divBdr>
              <w:divsChild>
                <w:div w:id="1330449152">
                  <w:marLeft w:val="0"/>
                  <w:marRight w:val="0"/>
                  <w:marTop w:val="0"/>
                  <w:marBottom w:val="0"/>
                  <w:divBdr>
                    <w:top w:val="none" w:sz="0" w:space="0" w:color="auto"/>
                    <w:left w:val="none" w:sz="0" w:space="0" w:color="auto"/>
                    <w:bottom w:val="none" w:sz="0" w:space="0" w:color="auto"/>
                    <w:right w:val="none" w:sz="0" w:space="0" w:color="auto"/>
                  </w:divBdr>
                  <w:divsChild>
                    <w:div w:id="17998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7320">
          <w:marLeft w:val="0"/>
          <w:marRight w:val="0"/>
          <w:marTop w:val="0"/>
          <w:marBottom w:val="0"/>
          <w:divBdr>
            <w:top w:val="none" w:sz="0" w:space="0" w:color="auto"/>
            <w:left w:val="none" w:sz="0" w:space="0" w:color="auto"/>
            <w:bottom w:val="none" w:sz="0" w:space="0" w:color="auto"/>
            <w:right w:val="none" w:sz="0" w:space="0" w:color="auto"/>
          </w:divBdr>
          <w:divsChild>
            <w:div w:id="35741982">
              <w:marLeft w:val="0"/>
              <w:marRight w:val="0"/>
              <w:marTop w:val="0"/>
              <w:marBottom w:val="0"/>
              <w:divBdr>
                <w:top w:val="none" w:sz="0" w:space="0" w:color="auto"/>
                <w:left w:val="none" w:sz="0" w:space="0" w:color="auto"/>
                <w:bottom w:val="none" w:sz="0" w:space="0" w:color="auto"/>
                <w:right w:val="none" w:sz="0" w:space="0" w:color="auto"/>
              </w:divBdr>
              <w:divsChild>
                <w:div w:id="1160845977">
                  <w:marLeft w:val="0"/>
                  <w:marRight w:val="0"/>
                  <w:marTop w:val="0"/>
                  <w:marBottom w:val="0"/>
                  <w:divBdr>
                    <w:top w:val="none" w:sz="0" w:space="0" w:color="auto"/>
                    <w:left w:val="none" w:sz="0" w:space="0" w:color="auto"/>
                    <w:bottom w:val="none" w:sz="0" w:space="0" w:color="auto"/>
                    <w:right w:val="none" w:sz="0" w:space="0" w:color="auto"/>
                  </w:divBdr>
                  <w:divsChild>
                    <w:div w:id="6843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62966">
      <w:bodyDiv w:val="1"/>
      <w:marLeft w:val="0"/>
      <w:marRight w:val="0"/>
      <w:marTop w:val="0"/>
      <w:marBottom w:val="0"/>
      <w:divBdr>
        <w:top w:val="none" w:sz="0" w:space="0" w:color="auto"/>
        <w:left w:val="none" w:sz="0" w:space="0" w:color="auto"/>
        <w:bottom w:val="none" w:sz="0" w:space="0" w:color="auto"/>
        <w:right w:val="none" w:sz="0" w:space="0" w:color="auto"/>
      </w:divBdr>
    </w:div>
    <w:div w:id="1668317112">
      <w:bodyDiv w:val="1"/>
      <w:marLeft w:val="0"/>
      <w:marRight w:val="0"/>
      <w:marTop w:val="0"/>
      <w:marBottom w:val="0"/>
      <w:divBdr>
        <w:top w:val="none" w:sz="0" w:space="0" w:color="auto"/>
        <w:left w:val="none" w:sz="0" w:space="0" w:color="auto"/>
        <w:bottom w:val="none" w:sz="0" w:space="0" w:color="auto"/>
        <w:right w:val="none" w:sz="0" w:space="0" w:color="auto"/>
      </w:divBdr>
    </w:div>
    <w:div w:id="2030641156">
      <w:bodyDiv w:val="1"/>
      <w:marLeft w:val="0"/>
      <w:marRight w:val="0"/>
      <w:marTop w:val="0"/>
      <w:marBottom w:val="0"/>
      <w:divBdr>
        <w:top w:val="none" w:sz="0" w:space="0" w:color="auto"/>
        <w:left w:val="none" w:sz="0" w:space="0" w:color="auto"/>
        <w:bottom w:val="none" w:sz="0" w:space="0" w:color="auto"/>
        <w:right w:val="none" w:sz="0" w:space="0" w:color="auto"/>
      </w:divBdr>
    </w:div>
    <w:div w:id="211964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dx.doi.org/10.1787/9789264083943-e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spscientist/students-performance-in-exam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archive.ics.uci.edu/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D6BAF-08AE-4A00-BFA4-336A318B3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19</Pages>
  <Words>3647</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Marluce Taciana</dc:creator>
  <cp:keywords/>
  <dc:description/>
  <cp:lastModifiedBy>Marluce Taciana</cp:lastModifiedBy>
  <cp:revision>56</cp:revision>
  <dcterms:created xsi:type="dcterms:W3CDTF">2024-05-18T14:07:00Z</dcterms:created>
  <dcterms:modified xsi:type="dcterms:W3CDTF">2024-11-07T12:58:00Z</dcterms:modified>
</cp:coreProperties>
</file>