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001A74D"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000000">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E6F71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2A38599A" w:rsidR="00A57C25" w:rsidRPr="00393CCD" w:rsidRDefault="00AE1DE6" w:rsidP="00F40353">
            <w:pPr>
              <w:spacing w:line="480" w:lineRule="auto"/>
              <w:rPr>
                <w:color w:val="000000" w:themeColor="text1"/>
                <w:sz w:val="32"/>
                <w:szCs w:val="32"/>
              </w:rPr>
            </w:pPr>
            <w:r w:rsidRPr="00393CCD">
              <w:rPr>
                <w:color w:val="000000" w:themeColor="text1"/>
                <w:sz w:val="32"/>
                <w:szCs w:val="32"/>
              </w:rPr>
              <w:t xml:space="preserve">CA </w:t>
            </w:r>
            <w:r w:rsidR="009D4B40">
              <w:rPr>
                <w:color w:val="000000" w:themeColor="text1"/>
                <w:sz w:val="32"/>
                <w:szCs w:val="32"/>
              </w:rPr>
              <w:t>3</w:t>
            </w:r>
            <w:r w:rsidRPr="00393CCD">
              <w:rPr>
                <w:color w:val="000000" w:themeColor="text1"/>
                <w:sz w:val="32"/>
                <w:szCs w:val="32"/>
              </w:rPr>
              <w:t xml:space="preserve"> </w:t>
            </w:r>
            <w:r w:rsidR="009B2F9C">
              <w:rPr>
                <w:color w:val="000000" w:themeColor="text1"/>
                <w:sz w:val="32"/>
                <w:szCs w:val="32"/>
              </w:rPr>
              <w:t xml:space="preserve">Final </w:t>
            </w:r>
            <w:r w:rsidR="00F44072">
              <w:rPr>
                <w:color w:val="000000" w:themeColor="text1"/>
                <w:sz w:val="32"/>
                <w:szCs w:val="32"/>
              </w:rPr>
              <w:t>Submi</w:t>
            </w:r>
            <w:r w:rsidR="002E289D">
              <w:rPr>
                <w:color w:val="000000" w:themeColor="text1"/>
                <w:sz w:val="32"/>
                <w:szCs w:val="32"/>
              </w:rPr>
              <w:t>ssion</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1E81B3CF" w:rsidR="00A57C25" w:rsidRPr="00393CCD" w:rsidRDefault="004B26CA" w:rsidP="00F40353">
            <w:pPr>
              <w:spacing w:line="480" w:lineRule="auto"/>
              <w:rPr>
                <w:color w:val="000000" w:themeColor="text1"/>
                <w:sz w:val="32"/>
                <w:szCs w:val="32"/>
              </w:rPr>
            </w:pPr>
            <w:r>
              <w:rPr>
                <w:color w:val="000000" w:themeColor="text1"/>
                <w:sz w:val="32"/>
                <w:szCs w:val="32"/>
              </w:rPr>
              <w:t>21</w:t>
            </w:r>
            <w:r w:rsidR="008B6243" w:rsidRPr="00393CCD">
              <w:rPr>
                <w:color w:val="000000" w:themeColor="text1"/>
                <w:sz w:val="32"/>
                <w:szCs w:val="32"/>
              </w:rPr>
              <w:t xml:space="preserve"> </w:t>
            </w:r>
            <w:r w:rsidR="009E10BD" w:rsidRPr="00393CCD">
              <w:rPr>
                <w:color w:val="000000" w:themeColor="text1"/>
                <w:sz w:val="32"/>
                <w:szCs w:val="32"/>
              </w:rPr>
              <w:t>A</w:t>
            </w:r>
            <w:r w:rsidR="00F72B07">
              <w:rPr>
                <w:color w:val="000000" w:themeColor="text1"/>
                <w:sz w:val="32"/>
                <w:szCs w:val="32"/>
              </w:rPr>
              <w:t>ugust</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6C670B61" w:rsidR="00A57C25" w:rsidRPr="00393CCD" w:rsidRDefault="00F72B07" w:rsidP="00F40353">
            <w:pPr>
              <w:spacing w:line="480" w:lineRule="auto"/>
              <w:rPr>
                <w:color w:val="000000" w:themeColor="text1"/>
                <w:sz w:val="32"/>
                <w:szCs w:val="32"/>
              </w:rPr>
            </w:pPr>
            <w:r>
              <w:rPr>
                <w:color w:val="000000" w:themeColor="text1"/>
                <w:sz w:val="32"/>
                <w:szCs w:val="32"/>
              </w:rPr>
              <w:t>8</w:t>
            </w:r>
            <w:r w:rsidR="00472668" w:rsidRPr="00393CCD">
              <w:rPr>
                <w:color w:val="000000" w:themeColor="text1"/>
                <w:sz w:val="32"/>
                <w:szCs w:val="32"/>
              </w:rPr>
              <w:t xml:space="preserve"> </w:t>
            </w:r>
            <w:r>
              <w:rPr>
                <w:color w:val="000000" w:themeColor="text1"/>
                <w:sz w:val="32"/>
                <w:szCs w:val="32"/>
              </w:rPr>
              <w:t>November</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20A89143" w14:textId="61807A75" w:rsidR="008B11A4"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81725263" w:history="1">
            <w:r w:rsidR="008B11A4" w:rsidRPr="00E03D44">
              <w:rPr>
                <w:rStyle w:val="Hyperlink"/>
                <w:rFonts w:ascii="Arial" w:hAnsi="Arial" w:cs="Arial"/>
                <w:noProof/>
              </w:rPr>
              <w:t>Introduction</w:t>
            </w:r>
            <w:r w:rsidR="008B11A4">
              <w:rPr>
                <w:noProof/>
                <w:webHidden/>
              </w:rPr>
              <w:tab/>
            </w:r>
            <w:r w:rsidR="008B11A4">
              <w:rPr>
                <w:noProof/>
                <w:webHidden/>
              </w:rPr>
              <w:fldChar w:fldCharType="begin"/>
            </w:r>
            <w:r w:rsidR="008B11A4">
              <w:rPr>
                <w:noProof/>
                <w:webHidden/>
              </w:rPr>
              <w:instrText xml:space="preserve"> PAGEREF _Toc181725263 \h </w:instrText>
            </w:r>
            <w:r w:rsidR="008B11A4">
              <w:rPr>
                <w:noProof/>
                <w:webHidden/>
              </w:rPr>
            </w:r>
            <w:r w:rsidR="008B11A4">
              <w:rPr>
                <w:noProof/>
                <w:webHidden/>
              </w:rPr>
              <w:fldChar w:fldCharType="separate"/>
            </w:r>
            <w:r w:rsidR="008B11A4">
              <w:rPr>
                <w:noProof/>
                <w:webHidden/>
              </w:rPr>
              <w:t>2</w:t>
            </w:r>
            <w:r w:rsidR="008B11A4">
              <w:rPr>
                <w:noProof/>
                <w:webHidden/>
              </w:rPr>
              <w:fldChar w:fldCharType="end"/>
            </w:r>
          </w:hyperlink>
        </w:p>
        <w:p w14:paraId="7DD9700F" w14:textId="1684B3F9"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4" w:history="1">
            <w:r w:rsidRPr="00E03D44">
              <w:rPr>
                <w:rStyle w:val="Hyperlink"/>
                <w:rFonts w:ascii="Arial" w:hAnsi="Arial" w:cs="Arial"/>
                <w:noProof/>
              </w:rPr>
              <w:t>General Goal</w:t>
            </w:r>
            <w:r>
              <w:rPr>
                <w:noProof/>
                <w:webHidden/>
              </w:rPr>
              <w:tab/>
            </w:r>
            <w:r>
              <w:rPr>
                <w:noProof/>
                <w:webHidden/>
              </w:rPr>
              <w:fldChar w:fldCharType="begin"/>
            </w:r>
            <w:r>
              <w:rPr>
                <w:noProof/>
                <w:webHidden/>
              </w:rPr>
              <w:instrText xml:space="preserve"> PAGEREF _Toc181725264 \h </w:instrText>
            </w:r>
            <w:r>
              <w:rPr>
                <w:noProof/>
                <w:webHidden/>
              </w:rPr>
            </w:r>
            <w:r>
              <w:rPr>
                <w:noProof/>
                <w:webHidden/>
              </w:rPr>
              <w:fldChar w:fldCharType="separate"/>
            </w:r>
            <w:r>
              <w:rPr>
                <w:noProof/>
                <w:webHidden/>
              </w:rPr>
              <w:t>2</w:t>
            </w:r>
            <w:r>
              <w:rPr>
                <w:noProof/>
                <w:webHidden/>
              </w:rPr>
              <w:fldChar w:fldCharType="end"/>
            </w:r>
          </w:hyperlink>
        </w:p>
        <w:p w14:paraId="19ACDC8C" w14:textId="6A8E468C"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5" w:history="1">
            <w:r w:rsidRPr="00E03D44">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_Toc181725265 \h </w:instrText>
            </w:r>
            <w:r>
              <w:rPr>
                <w:noProof/>
                <w:webHidden/>
              </w:rPr>
            </w:r>
            <w:r>
              <w:rPr>
                <w:noProof/>
                <w:webHidden/>
              </w:rPr>
              <w:fldChar w:fldCharType="separate"/>
            </w:r>
            <w:r>
              <w:rPr>
                <w:noProof/>
                <w:webHidden/>
              </w:rPr>
              <w:t>3</w:t>
            </w:r>
            <w:r>
              <w:rPr>
                <w:noProof/>
                <w:webHidden/>
              </w:rPr>
              <w:fldChar w:fldCharType="end"/>
            </w:r>
          </w:hyperlink>
        </w:p>
        <w:p w14:paraId="1795AC52" w14:textId="67CB217E" w:rsidR="008B11A4" w:rsidRDefault="008B11A4">
          <w:pPr>
            <w:pStyle w:val="TOC1"/>
            <w:tabs>
              <w:tab w:val="left" w:pos="440"/>
              <w:tab w:val="right" w:leader="dot" w:pos="9016"/>
            </w:tabs>
            <w:rPr>
              <w:rFonts w:asciiTheme="minorHAnsi" w:eastAsiaTheme="minorEastAsia" w:hAnsiTheme="minorHAnsi"/>
              <w:noProof/>
              <w:sz w:val="24"/>
              <w:szCs w:val="24"/>
              <w:lang w:val="en-US"/>
            </w:rPr>
          </w:pPr>
          <w:hyperlink w:anchor="_Toc181725266" w:history="1">
            <w:r w:rsidRPr="00E03D44">
              <w:rPr>
                <w:rStyle w:val="Hyperlink"/>
                <w:rFonts w:ascii="Symbol" w:hAnsi="Symbol" w:cs="Arial"/>
                <w:noProof/>
              </w:rPr>
              <w:t></w:t>
            </w:r>
            <w:r>
              <w:rPr>
                <w:rFonts w:asciiTheme="minorHAnsi" w:eastAsiaTheme="minorEastAsia" w:hAnsiTheme="minorHAnsi"/>
                <w:noProof/>
                <w:sz w:val="24"/>
                <w:szCs w:val="24"/>
                <w:lang w:val="en-US"/>
              </w:rPr>
              <w:tab/>
            </w:r>
            <w:r w:rsidRPr="00E03D44">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_Toc181725266 \h </w:instrText>
            </w:r>
            <w:r>
              <w:rPr>
                <w:noProof/>
                <w:webHidden/>
              </w:rPr>
            </w:r>
            <w:r>
              <w:rPr>
                <w:noProof/>
                <w:webHidden/>
              </w:rPr>
              <w:fldChar w:fldCharType="separate"/>
            </w:r>
            <w:r>
              <w:rPr>
                <w:noProof/>
                <w:webHidden/>
              </w:rPr>
              <w:t>3</w:t>
            </w:r>
            <w:r>
              <w:rPr>
                <w:noProof/>
                <w:webHidden/>
              </w:rPr>
              <w:fldChar w:fldCharType="end"/>
            </w:r>
          </w:hyperlink>
        </w:p>
        <w:p w14:paraId="640087E0" w14:textId="69D058C0" w:rsidR="008B11A4" w:rsidRDefault="008B11A4">
          <w:pPr>
            <w:pStyle w:val="TOC1"/>
            <w:tabs>
              <w:tab w:val="left" w:pos="440"/>
              <w:tab w:val="right" w:leader="dot" w:pos="9016"/>
            </w:tabs>
            <w:rPr>
              <w:rFonts w:asciiTheme="minorHAnsi" w:eastAsiaTheme="minorEastAsia" w:hAnsiTheme="minorHAnsi"/>
              <w:noProof/>
              <w:sz w:val="24"/>
              <w:szCs w:val="24"/>
              <w:lang w:val="en-US"/>
            </w:rPr>
          </w:pPr>
          <w:hyperlink w:anchor="_Toc181725267" w:history="1">
            <w:r w:rsidRPr="00E03D44">
              <w:rPr>
                <w:rStyle w:val="Hyperlink"/>
                <w:rFonts w:ascii="Symbol" w:hAnsi="Symbol" w:cs="Arial"/>
                <w:noProof/>
              </w:rPr>
              <w:t></w:t>
            </w:r>
            <w:r>
              <w:rPr>
                <w:rFonts w:asciiTheme="minorHAnsi" w:eastAsiaTheme="minorEastAsia" w:hAnsiTheme="minorHAnsi"/>
                <w:noProof/>
                <w:sz w:val="24"/>
                <w:szCs w:val="24"/>
                <w:lang w:val="en-US"/>
              </w:rPr>
              <w:tab/>
            </w:r>
            <w:r w:rsidRPr="00E03D44">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_Toc181725267 \h </w:instrText>
            </w:r>
            <w:r>
              <w:rPr>
                <w:noProof/>
                <w:webHidden/>
              </w:rPr>
            </w:r>
            <w:r>
              <w:rPr>
                <w:noProof/>
                <w:webHidden/>
              </w:rPr>
              <w:fldChar w:fldCharType="separate"/>
            </w:r>
            <w:r>
              <w:rPr>
                <w:noProof/>
                <w:webHidden/>
              </w:rPr>
              <w:t>4</w:t>
            </w:r>
            <w:r>
              <w:rPr>
                <w:noProof/>
                <w:webHidden/>
              </w:rPr>
              <w:fldChar w:fldCharType="end"/>
            </w:r>
          </w:hyperlink>
        </w:p>
        <w:p w14:paraId="03697E29" w14:textId="4E0E4671"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8" w:history="1">
            <w:r w:rsidRPr="00E03D44">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_Toc181725268 \h </w:instrText>
            </w:r>
            <w:r>
              <w:rPr>
                <w:noProof/>
                <w:webHidden/>
              </w:rPr>
            </w:r>
            <w:r>
              <w:rPr>
                <w:noProof/>
                <w:webHidden/>
              </w:rPr>
              <w:fldChar w:fldCharType="separate"/>
            </w:r>
            <w:r>
              <w:rPr>
                <w:noProof/>
                <w:webHidden/>
              </w:rPr>
              <w:t>6</w:t>
            </w:r>
            <w:r>
              <w:rPr>
                <w:noProof/>
                <w:webHidden/>
              </w:rPr>
              <w:fldChar w:fldCharType="end"/>
            </w:r>
          </w:hyperlink>
        </w:p>
        <w:p w14:paraId="01199FF3" w14:textId="1B491949"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9" w:history="1">
            <w:r w:rsidRPr="00E03D44">
              <w:rPr>
                <w:rStyle w:val="Hyperlink"/>
                <w:rFonts w:ascii="Arial" w:hAnsi="Arial" w:cs="Arial"/>
                <w:noProof/>
              </w:rPr>
              <w:t>Hyperparameter</w:t>
            </w:r>
            <w:r>
              <w:rPr>
                <w:noProof/>
                <w:webHidden/>
              </w:rPr>
              <w:tab/>
            </w:r>
            <w:r>
              <w:rPr>
                <w:noProof/>
                <w:webHidden/>
              </w:rPr>
              <w:fldChar w:fldCharType="begin"/>
            </w:r>
            <w:r>
              <w:rPr>
                <w:noProof/>
                <w:webHidden/>
              </w:rPr>
              <w:instrText xml:space="preserve"> PAGEREF _Toc181725269 \h </w:instrText>
            </w:r>
            <w:r>
              <w:rPr>
                <w:noProof/>
                <w:webHidden/>
              </w:rPr>
            </w:r>
            <w:r>
              <w:rPr>
                <w:noProof/>
                <w:webHidden/>
              </w:rPr>
              <w:fldChar w:fldCharType="separate"/>
            </w:r>
            <w:r>
              <w:rPr>
                <w:noProof/>
                <w:webHidden/>
              </w:rPr>
              <w:t>6</w:t>
            </w:r>
            <w:r>
              <w:rPr>
                <w:noProof/>
                <w:webHidden/>
              </w:rPr>
              <w:fldChar w:fldCharType="end"/>
            </w:r>
          </w:hyperlink>
        </w:p>
        <w:p w14:paraId="4F19D178" w14:textId="27FF63CA" w:rsidR="008B11A4" w:rsidRDefault="008B11A4">
          <w:pPr>
            <w:pStyle w:val="TOC3"/>
            <w:tabs>
              <w:tab w:val="right" w:leader="dot" w:pos="9016"/>
            </w:tabs>
            <w:rPr>
              <w:rFonts w:asciiTheme="minorHAnsi" w:eastAsiaTheme="minorEastAsia" w:hAnsiTheme="minorHAnsi"/>
              <w:noProof/>
              <w:sz w:val="24"/>
              <w:szCs w:val="24"/>
              <w:lang w:val="en-US"/>
            </w:rPr>
          </w:pPr>
          <w:hyperlink w:anchor="_Toc181725270" w:history="1">
            <w:r w:rsidRPr="00E03D44">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_Toc181725270 \h </w:instrText>
            </w:r>
            <w:r>
              <w:rPr>
                <w:noProof/>
                <w:webHidden/>
              </w:rPr>
            </w:r>
            <w:r>
              <w:rPr>
                <w:noProof/>
                <w:webHidden/>
              </w:rPr>
              <w:fldChar w:fldCharType="separate"/>
            </w:r>
            <w:r>
              <w:rPr>
                <w:noProof/>
                <w:webHidden/>
              </w:rPr>
              <w:t>7</w:t>
            </w:r>
            <w:r>
              <w:rPr>
                <w:noProof/>
                <w:webHidden/>
              </w:rPr>
              <w:fldChar w:fldCharType="end"/>
            </w:r>
          </w:hyperlink>
        </w:p>
        <w:p w14:paraId="2C85B82C" w14:textId="75124204" w:rsidR="008B11A4" w:rsidRDefault="008B11A4">
          <w:pPr>
            <w:pStyle w:val="TOC3"/>
            <w:tabs>
              <w:tab w:val="right" w:leader="dot" w:pos="9016"/>
            </w:tabs>
            <w:rPr>
              <w:rFonts w:asciiTheme="minorHAnsi" w:eastAsiaTheme="minorEastAsia" w:hAnsiTheme="minorHAnsi"/>
              <w:noProof/>
              <w:sz w:val="24"/>
              <w:szCs w:val="24"/>
              <w:lang w:val="en-US"/>
            </w:rPr>
          </w:pPr>
          <w:hyperlink w:anchor="_Toc181725271" w:history="1">
            <w:r w:rsidRPr="00E03D44">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_Toc181725271 \h </w:instrText>
            </w:r>
            <w:r>
              <w:rPr>
                <w:noProof/>
                <w:webHidden/>
              </w:rPr>
            </w:r>
            <w:r>
              <w:rPr>
                <w:noProof/>
                <w:webHidden/>
              </w:rPr>
              <w:fldChar w:fldCharType="separate"/>
            </w:r>
            <w:r>
              <w:rPr>
                <w:noProof/>
                <w:webHidden/>
              </w:rPr>
              <w:t>8</w:t>
            </w:r>
            <w:r>
              <w:rPr>
                <w:noProof/>
                <w:webHidden/>
              </w:rPr>
              <w:fldChar w:fldCharType="end"/>
            </w:r>
          </w:hyperlink>
        </w:p>
        <w:p w14:paraId="20F72B2E" w14:textId="73F5298B" w:rsidR="008B11A4" w:rsidRDefault="008B11A4">
          <w:pPr>
            <w:pStyle w:val="TOC1"/>
            <w:tabs>
              <w:tab w:val="right" w:leader="dot" w:pos="9016"/>
            </w:tabs>
            <w:rPr>
              <w:rFonts w:asciiTheme="minorHAnsi" w:eastAsiaTheme="minorEastAsia" w:hAnsiTheme="minorHAnsi"/>
              <w:noProof/>
              <w:sz w:val="24"/>
              <w:szCs w:val="24"/>
              <w:lang w:val="en-US"/>
            </w:rPr>
          </w:pPr>
          <w:hyperlink w:anchor="_Toc181725272" w:history="1">
            <w:r w:rsidRPr="00E03D44">
              <w:rPr>
                <w:rStyle w:val="Hyperlink"/>
                <w:rFonts w:ascii="Arial" w:hAnsi="Arial" w:cs="Arial"/>
                <w:noProof/>
              </w:rPr>
              <w:t>Conclusion</w:t>
            </w:r>
            <w:r>
              <w:rPr>
                <w:noProof/>
                <w:webHidden/>
              </w:rPr>
              <w:tab/>
            </w:r>
            <w:r>
              <w:rPr>
                <w:noProof/>
                <w:webHidden/>
              </w:rPr>
              <w:fldChar w:fldCharType="begin"/>
            </w:r>
            <w:r>
              <w:rPr>
                <w:noProof/>
                <w:webHidden/>
              </w:rPr>
              <w:instrText xml:space="preserve"> PAGEREF _Toc181725272 \h </w:instrText>
            </w:r>
            <w:r>
              <w:rPr>
                <w:noProof/>
                <w:webHidden/>
              </w:rPr>
            </w:r>
            <w:r>
              <w:rPr>
                <w:noProof/>
                <w:webHidden/>
              </w:rPr>
              <w:fldChar w:fldCharType="separate"/>
            </w:r>
            <w:r>
              <w:rPr>
                <w:noProof/>
                <w:webHidden/>
              </w:rPr>
              <w:t>9</w:t>
            </w:r>
            <w:r>
              <w:rPr>
                <w:noProof/>
                <w:webHidden/>
              </w:rPr>
              <w:fldChar w:fldCharType="end"/>
            </w:r>
          </w:hyperlink>
        </w:p>
        <w:p w14:paraId="45404A38" w14:textId="6731B9C7" w:rsidR="008B11A4" w:rsidRDefault="008B11A4">
          <w:pPr>
            <w:pStyle w:val="TOC1"/>
            <w:tabs>
              <w:tab w:val="right" w:leader="dot" w:pos="9016"/>
            </w:tabs>
            <w:rPr>
              <w:rFonts w:asciiTheme="minorHAnsi" w:eastAsiaTheme="minorEastAsia" w:hAnsiTheme="minorHAnsi"/>
              <w:noProof/>
              <w:sz w:val="24"/>
              <w:szCs w:val="24"/>
              <w:lang w:val="en-US"/>
            </w:rPr>
          </w:pPr>
          <w:hyperlink w:anchor="_Toc181725273" w:history="1">
            <w:r w:rsidRPr="00E03D4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_Toc181725273 \h </w:instrText>
            </w:r>
            <w:r>
              <w:rPr>
                <w:noProof/>
                <w:webHidden/>
              </w:rPr>
            </w:r>
            <w:r>
              <w:rPr>
                <w:noProof/>
                <w:webHidden/>
              </w:rPr>
              <w:fldChar w:fldCharType="separate"/>
            </w:r>
            <w:r>
              <w:rPr>
                <w:noProof/>
                <w:webHidden/>
              </w:rPr>
              <w:t>10</w:t>
            </w:r>
            <w:r>
              <w:rPr>
                <w:noProof/>
                <w:webHidden/>
              </w:rPr>
              <w:fldChar w:fldCharType="end"/>
            </w:r>
          </w:hyperlink>
        </w:p>
        <w:p w14:paraId="77548948" w14:textId="4E6C1D43"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19EB0526" w14:textId="77777777" w:rsidR="00BC0EA8" w:rsidRDefault="00BC0EA8" w:rsidP="00BC0EA8">
      <w:pPr>
        <w:rPr>
          <w:rFonts w:ascii="Arial" w:hAnsi="Arial" w:cs="Arial"/>
          <w:sz w:val="24"/>
          <w:szCs w:val="24"/>
        </w:rPr>
      </w:pPr>
    </w:p>
    <w:p w14:paraId="662DCAF5" w14:textId="32244E43" w:rsidR="00A03CA8" w:rsidRPr="00026DC0" w:rsidRDefault="0067486D" w:rsidP="00026DC0">
      <w:pPr>
        <w:rPr>
          <w:rFonts w:ascii="Arial" w:hAnsi="Arial" w:cs="Arial"/>
          <w:sz w:val="40"/>
          <w:szCs w:val="40"/>
        </w:rPr>
      </w:pPr>
      <w:r w:rsidRPr="00393CCD">
        <w:rPr>
          <w:rFonts w:ascii="Arial" w:hAnsi="Arial" w:cs="Arial"/>
          <w:sz w:val="40"/>
          <w:szCs w:val="40"/>
        </w:rPr>
        <w:lastRenderedPageBreak/>
        <w:t>Projection of future housing relocations in Beijing</w:t>
      </w:r>
    </w:p>
    <w:p w14:paraId="6E07F879" w14:textId="20CBCD02" w:rsidR="00E60722" w:rsidRDefault="00C50325" w:rsidP="00C50325">
      <w:pPr>
        <w:pStyle w:val="Heading1"/>
        <w:rPr>
          <w:rFonts w:ascii="Arial" w:hAnsi="Arial" w:cs="Arial"/>
        </w:rPr>
      </w:pPr>
      <w:bookmarkStart w:id="1" w:name="_Toc181725263"/>
      <w:r w:rsidRPr="00393CCD">
        <w:rPr>
          <w:rFonts w:ascii="Arial" w:hAnsi="Arial" w:cs="Arial"/>
        </w:rPr>
        <w:t>Introduction</w:t>
      </w:r>
      <w:bookmarkEnd w:id="1"/>
    </w:p>
    <w:p w14:paraId="2A76BEC4" w14:textId="77777777" w:rsidR="00DC5932" w:rsidRPr="00DC5932" w:rsidRDefault="00DC5932" w:rsidP="00DC5932"/>
    <w:p w14:paraId="2434DD5C" w14:textId="5CBC21A2" w:rsidR="00135C59" w:rsidRDefault="00987EE8" w:rsidP="00987EE8">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987EE8">
        <w:rPr>
          <w:rFonts w:ascii="Arial" w:eastAsia="Times New Roman" w:hAnsi="Arial" w:cs="Arial"/>
          <w:kern w:val="0"/>
          <w:sz w:val="24"/>
          <w:szCs w:val="24"/>
          <w14:ligatures w14:val="none"/>
        </w:rPr>
        <w:t xml:space="preserve">Beijing, China's capital city, has undergone tremendous </w:t>
      </w:r>
      <w:r w:rsidR="00135C59">
        <w:rPr>
          <w:rFonts w:ascii="Arial" w:eastAsia="Times New Roman" w:hAnsi="Arial" w:cs="Arial"/>
          <w:kern w:val="0"/>
          <w:sz w:val="24"/>
          <w:szCs w:val="24"/>
          <w14:ligatures w14:val="none"/>
        </w:rPr>
        <w:t>urbanization</w:t>
      </w:r>
      <w:r w:rsidRPr="00987EE8">
        <w:rPr>
          <w:rFonts w:ascii="Arial" w:eastAsia="Times New Roman" w:hAnsi="Arial" w:cs="Arial"/>
          <w:kern w:val="0"/>
          <w:sz w:val="24"/>
          <w:szCs w:val="24"/>
          <w14:ligatures w14:val="none"/>
        </w:rPr>
        <w:t xml:space="preserve"> in recent decades. A significant example is CLOU's Capital Square Beijing makeover project, which attempts to </w:t>
      </w:r>
      <w:r w:rsidR="00135C59">
        <w:rPr>
          <w:rFonts w:ascii="Arial" w:eastAsia="Times New Roman" w:hAnsi="Arial" w:cs="Arial"/>
          <w:kern w:val="0"/>
          <w:sz w:val="24"/>
          <w:szCs w:val="24"/>
          <w14:ligatures w14:val="none"/>
        </w:rPr>
        <w:t>modernize</w:t>
      </w:r>
      <w:r w:rsidRPr="00987EE8">
        <w:rPr>
          <w:rFonts w:ascii="Arial" w:eastAsia="Times New Roman" w:hAnsi="Arial" w:cs="Arial"/>
          <w:kern w:val="0"/>
          <w:sz w:val="24"/>
          <w:szCs w:val="24"/>
          <w14:ligatures w14:val="none"/>
        </w:rPr>
        <w:t xml:space="preserve"> and reposition public places using the "City Lantern" idea. This urban </w:t>
      </w:r>
      <w:r w:rsidR="00135C59">
        <w:rPr>
          <w:rFonts w:ascii="Arial" w:eastAsia="Times New Roman" w:hAnsi="Arial" w:cs="Arial"/>
          <w:kern w:val="0"/>
          <w:sz w:val="24"/>
          <w:szCs w:val="24"/>
          <w14:ligatures w14:val="none"/>
        </w:rPr>
        <w:t>revitalization</w:t>
      </w:r>
      <w:r w:rsidRPr="00987EE8">
        <w:rPr>
          <w:rFonts w:ascii="Arial" w:eastAsia="Times New Roman" w:hAnsi="Arial" w:cs="Arial"/>
          <w:kern w:val="0"/>
          <w:sz w:val="24"/>
          <w:szCs w:val="24"/>
          <w14:ligatures w14:val="none"/>
        </w:rPr>
        <w:t xml:space="preserve"> project,</w:t>
      </w:r>
      <w:r w:rsidR="00BC72BD">
        <w:rPr>
          <w:rFonts w:ascii="Arial" w:eastAsia="Times New Roman" w:hAnsi="Arial" w:cs="Arial"/>
          <w:kern w:val="0"/>
          <w:sz w:val="24"/>
          <w:szCs w:val="24"/>
          <w14:ligatures w14:val="none"/>
        </w:rPr>
        <w:t xml:space="preserve"> </w:t>
      </w:r>
      <w:r w:rsidRPr="00987EE8">
        <w:rPr>
          <w:rFonts w:ascii="Arial" w:eastAsia="Times New Roman" w:hAnsi="Arial" w:cs="Arial"/>
          <w:kern w:val="0"/>
          <w:sz w:val="24"/>
          <w:szCs w:val="24"/>
          <w14:ligatures w14:val="none"/>
        </w:rPr>
        <w:t>combined with broader economic shifts, has considerabl</w:t>
      </w:r>
      <w:r w:rsidR="00135C59">
        <w:rPr>
          <w:rFonts w:ascii="Arial" w:eastAsia="Times New Roman" w:hAnsi="Arial" w:cs="Arial"/>
          <w:kern w:val="0"/>
          <w:sz w:val="24"/>
          <w:szCs w:val="24"/>
          <w14:ligatures w14:val="none"/>
        </w:rPr>
        <w:t xml:space="preserve">y </w:t>
      </w:r>
      <w:r w:rsidRPr="00987EE8">
        <w:rPr>
          <w:rFonts w:ascii="Arial" w:eastAsia="Times New Roman" w:hAnsi="Arial" w:cs="Arial"/>
          <w:kern w:val="0"/>
          <w:sz w:val="24"/>
          <w:szCs w:val="24"/>
          <w14:ligatures w14:val="none"/>
        </w:rPr>
        <w:t>impact</w:t>
      </w:r>
      <w:r w:rsidR="00135C59">
        <w:rPr>
          <w:rFonts w:ascii="Arial" w:eastAsia="Times New Roman" w:hAnsi="Arial" w:cs="Arial"/>
          <w:kern w:val="0"/>
          <w:sz w:val="24"/>
          <w:szCs w:val="24"/>
          <w14:ligatures w14:val="none"/>
        </w:rPr>
        <w:t>ed</w:t>
      </w:r>
      <w:r w:rsidRPr="00987EE8">
        <w:rPr>
          <w:rFonts w:ascii="Arial" w:eastAsia="Times New Roman" w:hAnsi="Arial" w:cs="Arial"/>
          <w:kern w:val="0"/>
          <w:sz w:val="24"/>
          <w:szCs w:val="24"/>
          <w14:ligatures w14:val="none"/>
        </w:rPr>
        <w:t xml:space="preserve"> the housing market. </w:t>
      </w:r>
    </w:p>
    <w:p w14:paraId="71B14D31" w14:textId="05F22C2E" w:rsidR="005F5DC6" w:rsidRDefault="00987EE8" w:rsidP="00987EE8">
      <w:pPr>
        <w:shd w:val="clear" w:color="auto" w:fill="FDFDFD"/>
        <w:spacing w:after="0" w:line="240" w:lineRule="auto"/>
        <w:jc w:val="both"/>
        <w:rPr>
          <w:rFonts w:ascii="Arial" w:eastAsia="Times New Roman" w:hAnsi="Arial" w:cs="Arial"/>
          <w:kern w:val="0"/>
          <w:sz w:val="24"/>
          <w:szCs w:val="24"/>
          <w14:ligatures w14:val="none"/>
        </w:rPr>
      </w:pPr>
      <w:r w:rsidRPr="00987EE8">
        <w:rPr>
          <w:rFonts w:ascii="Arial" w:eastAsia="Times New Roman" w:hAnsi="Arial" w:cs="Arial"/>
          <w:kern w:val="0"/>
          <w:sz w:val="24"/>
          <w:szCs w:val="24"/>
          <w14:ligatures w14:val="none"/>
        </w:rPr>
        <w:br/>
        <w:t>In 2019, the Chinese economy's growth rate decreased to 6.1%, the lowest in 30 years, despite GDP per capita topping $10,000 for the first time. This economic framework, which includes decreasing infrastructure investment (from 4% to 3.8%) and real estate industry investment (from 10.2% to 9.9%), is critical for understanding Beijing's housing market dynamics.</w:t>
      </w:r>
    </w:p>
    <w:p w14:paraId="120876B4" w14:textId="5133E7F8" w:rsidR="005F5DC6" w:rsidRPr="00987EE8" w:rsidRDefault="005F5DC6" w:rsidP="005F5DC6">
      <w:pPr>
        <w:pStyle w:val="Heading1"/>
        <w:rPr>
          <w:rFonts w:ascii="Arial" w:hAnsi="Arial" w:cs="Arial"/>
        </w:rPr>
      </w:pPr>
      <w:bookmarkStart w:id="3" w:name="_Toc181725264"/>
      <w:r>
        <w:rPr>
          <w:rFonts w:ascii="Arial" w:hAnsi="Arial" w:cs="Arial"/>
        </w:rPr>
        <w:t xml:space="preserve">General </w:t>
      </w:r>
      <w:r w:rsidR="007F02F8">
        <w:rPr>
          <w:rFonts w:ascii="Arial" w:hAnsi="Arial" w:cs="Arial"/>
        </w:rPr>
        <w:t>Goal</w:t>
      </w:r>
      <w:bookmarkEnd w:id="3"/>
    </w:p>
    <w:p w14:paraId="36664921" w14:textId="77777777" w:rsidR="004363BA" w:rsidRDefault="004363BA" w:rsidP="001E0ED3">
      <w:pPr>
        <w:shd w:val="clear" w:color="auto" w:fill="FDFDFD"/>
        <w:spacing w:after="0" w:line="240" w:lineRule="auto"/>
        <w:jc w:val="both"/>
        <w:rPr>
          <w:rFonts w:ascii="Arial" w:eastAsia="Times New Roman" w:hAnsi="Arial" w:cs="Arial"/>
          <w:kern w:val="0"/>
          <w:sz w:val="24"/>
          <w:szCs w:val="24"/>
          <w14:ligatures w14:val="none"/>
        </w:rPr>
      </w:pPr>
    </w:p>
    <w:p w14:paraId="01505D70" w14:textId="4EE5209F" w:rsidR="00987EE8" w:rsidRDefault="00B324B1" w:rsidP="00B66788">
      <w:pPr>
        <w:shd w:val="clear" w:color="auto" w:fill="FDFDFD"/>
        <w:spacing w:after="0" w:line="240" w:lineRule="auto"/>
        <w:jc w:val="both"/>
        <w:rPr>
          <w:rFonts w:ascii="Arial" w:eastAsia="Times New Roman" w:hAnsi="Arial" w:cs="Arial"/>
          <w:kern w:val="0"/>
          <w:sz w:val="24"/>
          <w:szCs w:val="24"/>
          <w14:ligatures w14:val="none"/>
        </w:rPr>
      </w:pPr>
      <w:r w:rsidRPr="00B324B1">
        <w:rPr>
          <w:rFonts w:ascii="Arial" w:eastAsia="Times New Roman" w:hAnsi="Arial" w:cs="Arial"/>
          <w:kern w:val="0"/>
          <w:sz w:val="24"/>
          <w:szCs w:val="24"/>
          <w14:ligatures w14:val="none"/>
        </w:rPr>
        <w:t>The primary goal of this study is to create a forecast model for housing prices in Beijing utilising specific factors such as owner occupation time, remodelling patterns, and housing density. We hope to not only accurately predict prices but also identify potentially abandoned or deteriorating areas by analysing historical real estate market data (2011-2017) and applying three machine learning algorithms (Linear Regression, Random Forest, and SVR) based on the year of construction and renovation. This study will allow for more accurate contingency budget estimates that take into account critical elements such as location, property size, and remodelling patterns, resulting in better urban planning and decision-making in Beijing's real estate market.</w:t>
      </w:r>
    </w:p>
    <w:p w14:paraId="4B96C915" w14:textId="77777777" w:rsidR="00F9401F" w:rsidRDefault="00F9401F" w:rsidP="00B66788">
      <w:pPr>
        <w:jc w:val="both"/>
        <w:rPr>
          <w:rFonts w:ascii="Arial" w:eastAsia="Times New Roman" w:hAnsi="Arial" w:cs="Arial"/>
          <w:kern w:val="0"/>
          <w:sz w:val="24"/>
          <w:szCs w:val="24"/>
          <w14:ligatures w14:val="none"/>
        </w:rPr>
      </w:pPr>
      <w:bookmarkStart w:id="4" w:name="_Hlk166866444"/>
      <w:bookmarkEnd w:id="2"/>
    </w:p>
    <w:p w14:paraId="056397C0" w14:textId="77C13EE5" w:rsidR="00A03CA8" w:rsidRPr="00393CCD" w:rsidRDefault="003F2621" w:rsidP="00B66788">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4"/>
    <w:p w14:paraId="69A3DDFB" w14:textId="789EA931" w:rsidR="00A03CA8" w:rsidRDefault="003F2621" w:rsidP="007B5065">
      <w:pPr>
        <w:jc w:val="both"/>
        <w:rPr>
          <w:rFonts w:ascii="Arial" w:hAnsi="Arial" w:cs="Arial"/>
          <w:sz w:val="24"/>
          <w:szCs w:val="24"/>
        </w:rPr>
      </w:pPr>
      <w:r w:rsidRPr="00393CCD">
        <w:rPr>
          <w:rFonts w:ascii="Arial" w:hAnsi="Arial" w:cs="Arial"/>
          <w:noProof/>
          <w:sz w:val="24"/>
          <w:szCs w:val="24"/>
        </w:rPr>
        <w:drawing>
          <wp:inline distT="0" distB="0" distL="0" distR="0" wp14:anchorId="51B54536" wp14:editId="74C1B2D1">
            <wp:extent cx="6050280" cy="1455420"/>
            <wp:effectExtent l="0" t="0" r="7620" b="0"/>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04" cy="1457398"/>
                    </a:xfrm>
                    <a:prstGeom prst="rect">
                      <a:avLst/>
                    </a:prstGeom>
                    <a:noFill/>
                  </pic:spPr>
                </pic:pic>
              </a:graphicData>
            </a:graphic>
          </wp:inline>
        </w:drawing>
      </w:r>
    </w:p>
    <w:p w14:paraId="34922A81" w14:textId="1A8F595F" w:rsidR="004B2AF4" w:rsidRPr="00ED2EF8" w:rsidRDefault="00ED2EF8" w:rsidP="00ED2EF8">
      <w:pPr>
        <w:jc w:val="both"/>
        <w:rPr>
          <w:rFonts w:ascii="Arial" w:hAnsi="Arial" w:cs="Arial"/>
          <w:sz w:val="24"/>
          <w:szCs w:val="24"/>
        </w:rPr>
      </w:pPr>
      <w:r>
        <w:rPr>
          <w:rFonts w:ascii="Arial" w:hAnsi="Arial" w:cs="Arial"/>
          <w:noProof/>
          <w:sz w:val="24"/>
          <w:szCs w:val="24"/>
        </w:rPr>
        <w:lastRenderedPageBreak/>
        <w:drawing>
          <wp:inline distT="0" distB="0" distL="0" distR="0" wp14:anchorId="0485846D" wp14:editId="159013A3">
            <wp:extent cx="6025515" cy="2293620"/>
            <wp:effectExtent l="0" t="0" r="0" b="0"/>
            <wp:docPr id="52573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348" cy="2299266"/>
                    </a:xfrm>
                    <a:prstGeom prst="rect">
                      <a:avLst/>
                    </a:prstGeom>
                    <a:noFill/>
                  </pic:spPr>
                </pic:pic>
              </a:graphicData>
            </a:graphic>
          </wp:inline>
        </w:drawing>
      </w:r>
    </w:p>
    <w:p w14:paraId="7DE02284" w14:textId="00D0A7D3" w:rsidR="00671218" w:rsidRPr="00D62117" w:rsidRDefault="0067486D" w:rsidP="00D62117">
      <w:pPr>
        <w:pStyle w:val="Heading1"/>
        <w:rPr>
          <w:rFonts w:ascii="Arial" w:hAnsi="Arial" w:cs="Arial"/>
        </w:rPr>
      </w:pPr>
      <w:bookmarkStart w:id="5" w:name="_Toc181725265"/>
      <w:r w:rsidRPr="00393CCD">
        <w:rPr>
          <w:rFonts w:ascii="Arial" w:hAnsi="Arial" w:cs="Arial"/>
        </w:rPr>
        <w:t>Characterization of data</w:t>
      </w:r>
      <w:bookmarkEnd w:id="5"/>
      <w:r w:rsidRPr="00393CCD">
        <w:rPr>
          <w:rFonts w:ascii="Arial" w:hAnsi="Arial" w:cs="Arial"/>
        </w:rPr>
        <w:t xml:space="preserve"> </w:t>
      </w:r>
    </w:p>
    <w:p w14:paraId="0177F66C" w14:textId="37B2D6E1" w:rsidR="00671218" w:rsidRPr="00393CCD" w:rsidRDefault="00531C81" w:rsidP="00531C81">
      <w:pPr>
        <w:pStyle w:val="Heading1"/>
        <w:numPr>
          <w:ilvl w:val="0"/>
          <w:numId w:val="5"/>
        </w:numPr>
        <w:rPr>
          <w:rFonts w:ascii="Arial" w:hAnsi="Arial" w:cs="Arial"/>
        </w:rPr>
      </w:pPr>
      <w:bookmarkStart w:id="6" w:name="_Toc181725266"/>
      <w:r w:rsidRPr="00393CCD">
        <w:rPr>
          <w:rFonts w:ascii="Arial" w:hAnsi="Arial" w:cs="Arial"/>
        </w:rPr>
        <w:t>Missing Values</w:t>
      </w:r>
      <w:bookmarkEnd w:id="6"/>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noProof/>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3"/>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B66788">
      <w:pPr>
        <w:jc w:val="both"/>
        <w:rPr>
          <w:rFonts w:ascii="Arial" w:hAnsi="Arial" w:cs="Arial"/>
          <w:b/>
          <w:sz w:val="24"/>
          <w:szCs w:val="24"/>
        </w:rPr>
      </w:pPr>
    </w:p>
    <w:p w14:paraId="4439D3A3" w14:textId="0FF50E3E" w:rsidR="00A32E16" w:rsidRPr="00393CCD" w:rsidRDefault="00EB37B6" w:rsidP="00B66788">
      <w:pPr>
        <w:jc w:val="both"/>
        <w:rPr>
          <w:rFonts w:ascii="Arial" w:hAnsi="Arial" w:cs="Arial"/>
          <w:sz w:val="24"/>
          <w:szCs w:val="24"/>
        </w:rPr>
      </w:pPr>
      <w:bookmarkStart w:id="7"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7"/>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lastRenderedPageBreak/>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4"/>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B66788">
      <w:pPr>
        <w:jc w:val="both"/>
        <w:rPr>
          <w:rFonts w:ascii="Arial" w:hAnsi="Arial" w:cs="Arial"/>
          <w:color w:val="000000" w:themeColor="text1"/>
          <w:sz w:val="24"/>
          <w:szCs w:val="24"/>
        </w:rPr>
      </w:pPr>
      <w:bookmarkStart w:id="8" w:name="_Hlk166866477"/>
      <w:r w:rsidRPr="00393CCD">
        <w:rPr>
          <w:rFonts w:ascii="Arial" w:hAnsi="Arial" w:cs="Arial"/>
          <w:color w:val="000000" w:themeColor="text1"/>
          <w:sz w:val="24"/>
          <w:szCs w:val="24"/>
        </w:rPr>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7F19E55A" w:rsidR="00C15F5A"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verage column, the median value is approximately 6</w:t>
      </w:r>
      <w:r w:rsidR="00095F76">
        <w:rPr>
          <w:rFonts w:ascii="Arial" w:hAnsi="Arial" w:cs="Arial"/>
          <w:color w:val="000000" w:themeColor="text1"/>
          <w:sz w:val="24"/>
          <w:szCs w:val="24"/>
        </w:rPr>
        <w:t>3</w:t>
      </w:r>
      <w:r w:rsidRPr="00393CCD">
        <w:rPr>
          <w:rFonts w:ascii="Arial" w:hAnsi="Arial" w:cs="Arial"/>
          <w:color w:val="000000" w:themeColor="text1"/>
          <w:sz w:val="24"/>
          <w:szCs w:val="24"/>
        </w:rPr>
        <w:t>,</w:t>
      </w:r>
      <w:r w:rsidR="00095F76">
        <w:rPr>
          <w:rFonts w:ascii="Arial" w:hAnsi="Arial" w:cs="Arial"/>
          <w:color w:val="000000" w:themeColor="text1"/>
          <w:sz w:val="24"/>
          <w:szCs w:val="24"/>
        </w:rPr>
        <w:t>6</w:t>
      </w:r>
      <w:r w:rsidR="00C76FA8">
        <w:rPr>
          <w:rFonts w:ascii="Arial" w:hAnsi="Arial" w:cs="Arial"/>
          <w:color w:val="000000" w:themeColor="text1"/>
          <w:sz w:val="24"/>
          <w:szCs w:val="24"/>
        </w:rPr>
        <w:t>15</w:t>
      </w:r>
      <w:r w:rsidRPr="00393CCD">
        <w:rPr>
          <w:rFonts w:ascii="Arial" w:hAnsi="Arial" w:cs="Arial"/>
          <w:color w:val="000000" w:themeColor="text1"/>
          <w:sz w:val="24"/>
          <w:szCs w:val="24"/>
        </w:rPr>
        <w:t>.</w:t>
      </w:r>
      <w:r w:rsidR="00C76FA8">
        <w:rPr>
          <w:rFonts w:ascii="Arial" w:hAnsi="Arial" w:cs="Arial"/>
          <w:color w:val="000000" w:themeColor="text1"/>
          <w:sz w:val="24"/>
          <w:szCs w:val="24"/>
        </w:rPr>
        <w:t>6</w:t>
      </w:r>
      <w:r w:rsidRPr="00393CCD">
        <w:rPr>
          <w:rFonts w:ascii="Arial" w:hAnsi="Arial" w:cs="Arial"/>
          <w:color w:val="000000" w:themeColor="text1"/>
          <w:sz w:val="24"/>
          <w:szCs w:val="24"/>
        </w:rPr>
        <w:t xml:space="preserve">5, with a range of </w:t>
      </w:r>
      <w:r w:rsidR="00692F73">
        <w:rPr>
          <w:rFonts w:ascii="Arial" w:hAnsi="Arial" w:cs="Arial"/>
          <w:color w:val="000000" w:themeColor="text1"/>
          <w:sz w:val="24"/>
          <w:szCs w:val="24"/>
        </w:rPr>
        <w:t>46</w:t>
      </w:r>
      <w:r w:rsidRPr="00393CCD">
        <w:rPr>
          <w:rFonts w:ascii="Arial" w:hAnsi="Arial" w:cs="Arial"/>
          <w:color w:val="000000" w:themeColor="text1"/>
          <w:sz w:val="24"/>
          <w:szCs w:val="24"/>
        </w:rPr>
        <w:t>,</w:t>
      </w:r>
      <w:r w:rsidR="00692F73">
        <w:rPr>
          <w:rFonts w:ascii="Arial" w:hAnsi="Arial" w:cs="Arial"/>
          <w:color w:val="000000" w:themeColor="text1"/>
          <w:sz w:val="24"/>
          <w:szCs w:val="24"/>
        </w:rPr>
        <w:t>3</w:t>
      </w:r>
      <w:r w:rsidRPr="00393CCD">
        <w:rPr>
          <w:rFonts w:ascii="Arial" w:hAnsi="Arial" w:cs="Arial"/>
          <w:color w:val="000000" w:themeColor="text1"/>
          <w:sz w:val="24"/>
          <w:szCs w:val="24"/>
        </w:rPr>
        <w:t>3</w:t>
      </w:r>
      <w:r w:rsidR="00692F73">
        <w:rPr>
          <w:rFonts w:ascii="Arial" w:hAnsi="Arial" w:cs="Arial"/>
          <w:color w:val="000000" w:themeColor="text1"/>
          <w:sz w:val="24"/>
          <w:szCs w:val="24"/>
        </w:rPr>
        <w:t>9</w:t>
      </w:r>
      <w:r w:rsidRPr="00393CCD">
        <w:rPr>
          <w:rFonts w:ascii="Arial" w:hAnsi="Arial" w:cs="Arial"/>
          <w:color w:val="000000" w:themeColor="text1"/>
          <w:sz w:val="24"/>
          <w:szCs w:val="24"/>
        </w:rPr>
        <w:t xml:space="preserve">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353D1B83" w14:textId="036F78C3" w:rsidR="00C15F5A" w:rsidRPr="00393CCD" w:rsidRDefault="008A7458"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bookmarkEnd w:id="8"/>
    </w:p>
    <w:p w14:paraId="6B1AAA06" w14:textId="40E50050" w:rsidR="00531C81" w:rsidRPr="00393CCD" w:rsidRDefault="004C21F0" w:rsidP="00531C81">
      <w:pPr>
        <w:pStyle w:val="Heading1"/>
        <w:numPr>
          <w:ilvl w:val="0"/>
          <w:numId w:val="5"/>
        </w:numPr>
        <w:rPr>
          <w:rFonts w:ascii="Arial" w:hAnsi="Arial" w:cs="Arial"/>
        </w:rPr>
      </w:pPr>
      <w:bookmarkStart w:id="9" w:name="_Toc181725267"/>
      <w:r w:rsidRPr="00393CCD">
        <w:rPr>
          <w:rFonts w:ascii="Arial" w:hAnsi="Arial" w:cs="Arial"/>
        </w:rPr>
        <w:t>Visualising Data</w:t>
      </w:r>
      <w:bookmarkEnd w:id="9"/>
    </w:p>
    <w:p w14:paraId="7C0AD4F0" w14:textId="77777777" w:rsidR="004E3C5F" w:rsidRDefault="004E3C5F" w:rsidP="00AF65AF">
      <w:pPr>
        <w:rPr>
          <w:rFonts w:ascii="Arial" w:hAnsi="Arial" w:cs="Arial"/>
          <w:sz w:val="24"/>
          <w:szCs w:val="24"/>
        </w:rPr>
      </w:pPr>
    </w:p>
    <w:p w14:paraId="680B26BA" w14:textId="77777777" w:rsidR="00860983" w:rsidRPr="00393CCD" w:rsidRDefault="00860983" w:rsidP="00860983">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24D5E101" wp14:editId="3C25B2DD">
            <wp:extent cx="5731510" cy="742315"/>
            <wp:effectExtent l="0" t="0" r="2540" b="635"/>
            <wp:docPr id="150950370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5"/>
                    <a:stretch>
                      <a:fillRect/>
                    </a:stretch>
                  </pic:blipFill>
                  <pic:spPr>
                    <a:xfrm>
                      <a:off x="0" y="0"/>
                      <a:ext cx="5731510" cy="742315"/>
                    </a:xfrm>
                    <a:prstGeom prst="rect">
                      <a:avLst/>
                    </a:prstGeom>
                  </pic:spPr>
                </pic:pic>
              </a:graphicData>
            </a:graphic>
          </wp:inline>
        </w:drawing>
      </w:r>
    </w:p>
    <w:p w14:paraId="0ED99799"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0D4B976A" wp14:editId="27FC69CB">
            <wp:extent cx="5731510" cy="765175"/>
            <wp:effectExtent l="0" t="0" r="2540" b="0"/>
            <wp:docPr id="471616905"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6"/>
                    <a:stretch>
                      <a:fillRect/>
                    </a:stretch>
                  </pic:blipFill>
                  <pic:spPr>
                    <a:xfrm>
                      <a:off x="0" y="0"/>
                      <a:ext cx="5731510" cy="765175"/>
                    </a:xfrm>
                    <a:prstGeom prst="rect">
                      <a:avLst/>
                    </a:prstGeom>
                  </pic:spPr>
                </pic:pic>
              </a:graphicData>
            </a:graphic>
          </wp:inline>
        </w:drawing>
      </w:r>
    </w:p>
    <w:p w14:paraId="4C997CE2" w14:textId="77777777" w:rsidR="00860983" w:rsidRPr="00393CCD" w:rsidRDefault="00860983"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lastRenderedPageBreak/>
        <w:t xml:space="preserve">On the other hand, we chose the mode for other columns such as </w:t>
      </w:r>
      <w:r>
        <w:rPr>
          <w:rFonts w:ascii="Arial" w:hAnsi="Arial" w:cs="Arial"/>
          <w:color w:val="000000" w:themeColor="text1"/>
          <w:sz w:val="24"/>
          <w:szCs w:val="24"/>
        </w:rPr>
        <w:t>p</w:t>
      </w:r>
      <w:r w:rsidRPr="00393CCD">
        <w:rPr>
          <w:rFonts w:ascii="Arial" w:hAnsi="Arial" w:cs="Arial"/>
          <w:color w:val="000000" w:themeColor="text1"/>
          <w:sz w:val="24"/>
          <w:szCs w:val="24"/>
        </w:rPr>
        <w:t>roperty five years or Living room since it is considered that in these cases the numbers may repeat more frequently with respect to the building layout and the amount of time lived in the same location.</w:t>
      </w:r>
    </w:p>
    <w:p w14:paraId="3758BBB3"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97351A3" wp14:editId="780F993A">
            <wp:extent cx="5731510" cy="702310"/>
            <wp:effectExtent l="0" t="0" r="2540" b="2540"/>
            <wp:docPr id="10600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7"/>
                    <a:stretch>
                      <a:fillRect/>
                    </a:stretch>
                  </pic:blipFill>
                  <pic:spPr>
                    <a:xfrm>
                      <a:off x="0" y="0"/>
                      <a:ext cx="5731510" cy="702310"/>
                    </a:xfrm>
                    <a:prstGeom prst="rect">
                      <a:avLst/>
                    </a:prstGeom>
                  </pic:spPr>
                </pic:pic>
              </a:graphicData>
            </a:graphic>
          </wp:inline>
        </w:drawing>
      </w:r>
    </w:p>
    <w:p w14:paraId="62259472"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09763D0F" wp14:editId="18112D03">
            <wp:extent cx="5731510" cy="758190"/>
            <wp:effectExtent l="0" t="0" r="2540" b="3810"/>
            <wp:docPr id="820878105"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8"/>
                    <a:stretch>
                      <a:fillRect/>
                    </a:stretch>
                  </pic:blipFill>
                  <pic:spPr>
                    <a:xfrm>
                      <a:off x="0" y="0"/>
                      <a:ext cx="5731510" cy="758190"/>
                    </a:xfrm>
                    <a:prstGeom prst="rect">
                      <a:avLst/>
                    </a:prstGeom>
                  </pic:spPr>
                </pic:pic>
              </a:graphicData>
            </a:graphic>
          </wp:inline>
        </w:drawing>
      </w:r>
    </w:p>
    <w:p w14:paraId="340B197A" w14:textId="531484BF" w:rsidR="00860983" w:rsidRDefault="00860983"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It can be observed that the graphs do not show significant changes from one to the other, so we can conclude that the imputation of missing values does not alter the distributions of the variables.</w:t>
      </w:r>
    </w:p>
    <w:p w14:paraId="3441657C" w14:textId="66A32940" w:rsidR="004E3C5F" w:rsidRPr="009E2777" w:rsidRDefault="00512673" w:rsidP="005645C3">
      <w:pPr>
        <w:rPr>
          <w:rFonts w:ascii="Arial" w:hAnsi="Arial" w:cs="Arial"/>
          <w:color w:val="000000" w:themeColor="text1"/>
          <w:sz w:val="24"/>
          <w:szCs w:val="24"/>
        </w:rPr>
      </w:pPr>
      <w:r w:rsidRPr="00512673">
        <w:rPr>
          <w:rFonts w:ascii="Arial" w:hAnsi="Arial" w:cs="Arial"/>
          <w:noProof/>
          <w:color w:val="000000" w:themeColor="text1"/>
          <w:sz w:val="24"/>
          <w:szCs w:val="24"/>
        </w:rPr>
        <w:drawing>
          <wp:inline distT="0" distB="0" distL="0" distR="0" wp14:anchorId="7B21A893" wp14:editId="5556441F">
            <wp:extent cx="5731510" cy="4882515"/>
            <wp:effectExtent l="0" t="0" r="2540" b="0"/>
            <wp:docPr id="13823464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444" name="Picture 1" descr="A screenshot of a graph&#10;&#10;Description automatically generated"/>
                    <pic:cNvPicPr/>
                  </pic:nvPicPr>
                  <pic:blipFill>
                    <a:blip r:embed="rId19"/>
                    <a:stretch>
                      <a:fillRect/>
                    </a:stretch>
                  </pic:blipFill>
                  <pic:spPr>
                    <a:xfrm>
                      <a:off x="0" y="0"/>
                      <a:ext cx="5731510" cy="4882515"/>
                    </a:xfrm>
                    <a:prstGeom prst="rect">
                      <a:avLst/>
                    </a:prstGeom>
                  </pic:spPr>
                </pic:pic>
              </a:graphicData>
            </a:graphic>
          </wp:inline>
        </w:drawing>
      </w:r>
    </w:p>
    <w:p w14:paraId="238ECC42" w14:textId="7E75DDE0" w:rsidR="00675E8F" w:rsidRPr="00393CCD" w:rsidRDefault="00675E8F" w:rsidP="00B66788">
      <w:pPr>
        <w:jc w:val="both"/>
        <w:rPr>
          <w:rFonts w:ascii="Arial" w:hAnsi="Arial" w:cs="Arial"/>
          <w:sz w:val="24"/>
          <w:szCs w:val="24"/>
        </w:rPr>
      </w:pPr>
      <w:r w:rsidRPr="00675E8F">
        <w:rPr>
          <w:rFonts w:ascii="Arial" w:hAnsi="Arial" w:cs="Arial"/>
          <w:sz w:val="24"/>
          <w:szCs w:val="24"/>
        </w:rPr>
        <w:t xml:space="preserve">The correlation graph between numerical variables shows that the variables “living room”, “lounge”, “elevator” and “building structure”, among others, are represented by red dots and red derivatives that are close to the central red line. This suggests that </w:t>
      </w:r>
      <w:r w:rsidRPr="00675E8F">
        <w:rPr>
          <w:rFonts w:ascii="Arial" w:hAnsi="Arial" w:cs="Arial"/>
          <w:sz w:val="24"/>
          <w:szCs w:val="24"/>
        </w:rPr>
        <w:lastRenderedPageBreak/>
        <w:t>these variables have a moderate correlation with each other and with the central tendency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0" w:name="_Toc181725268"/>
      <w:r w:rsidRPr="00393CCD">
        <w:rPr>
          <w:rFonts w:ascii="Arial" w:hAnsi="Arial" w:cs="Arial"/>
        </w:rPr>
        <w:t>Application of the model</w:t>
      </w:r>
      <w:bookmarkEnd w:id="10"/>
    </w:p>
    <w:p w14:paraId="68101D47" w14:textId="77777777" w:rsidR="00A118E0" w:rsidRDefault="00A118E0" w:rsidP="005645C3">
      <w:pPr>
        <w:rPr>
          <w:rFonts w:ascii="Arial" w:hAnsi="Arial" w:cs="Arial"/>
          <w:sz w:val="24"/>
          <w:szCs w:val="24"/>
        </w:rPr>
      </w:pPr>
    </w:p>
    <w:p w14:paraId="18E2E8FE" w14:textId="4049BE23" w:rsidR="00F16740" w:rsidRDefault="00A118E0" w:rsidP="00B66788">
      <w:pPr>
        <w:jc w:val="both"/>
        <w:rPr>
          <w:rFonts w:ascii="Arial" w:hAnsi="Arial" w:cs="Arial"/>
          <w:sz w:val="24"/>
          <w:szCs w:val="24"/>
        </w:rPr>
      </w:pPr>
      <w:r w:rsidRPr="00A118E0">
        <w:rPr>
          <w:rFonts w:ascii="Arial" w:hAnsi="Arial" w:cs="Arial"/>
          <w:sz w:val="24"/>
          <w:szCs w:val="24"/>
        </w:rPr>
        <w:t>The process of constructing our predictive model for the Beijing real estate market included a critical phase in algorithm selection. Initially, we used three alternative models: Linear Regression, Random Forest, and Support Vector Regression (SVR). This was not an arbitrary selection; each model was picked based on its unique features and potential to handle various areas of our challenge.</w:t>
      </w:r>
    </w:p>
    <w:p w14:paraId="3050583A" w14:textId="457F6277" w:rsidR="00A118E0" w:rsidRDefault="000F4E71" w:rsidP="00B66788">
      <w:pPr>
        <w:jc w:val="both"/>
        <w:rPr>
          <w:rFonts w:ascii="Arial" w:hAnsi="Arial" w:cs="Arial"/>
          <w:sz w:val="24"/>
          <w:szCs w:val="24"/>
        </w:rPr>
      </w:pPr>
      <w:r w:rsidRPr="000F4E71">
        <w:rPr>
          <w:rFonts w:ascii="Arial" w:hAnsi="Arial" w:cs="Arial"/>
          <w:sz w:val="24"/>
          <w:szCs w:val="24"/>
        </w:rPr>
        <w:t>Our foundation model, Linear Regression, was first chosen for numerous important reasons. For starters, its capacity to handle linear correlations between variables makes it very effective in the real estate market, where elements like property size and price often follow a linear relationship. Furthermore, the model's interpretability is critical in the real estate sector, as stakeholders must clearly understand how different attributes affect the final pricing.</w:t>
      </w:r>
    </w:p>
    <w:p w14:paraId="4A68EF19" w14:textId="39387C43" w:rsidR="000F4E71" w:rsidRDefault="00AB2507" w:rsidP="00B66788">
      <w:pPr>
        <w:jc w:val="both"/>
        <w:rPr>
          <w:rFonts w:ascii="Arial" w:hAnsi="Arial" w:cs="Arial"/>
          <w:sz w:val="24"/>
          <w:szCs w:val="24"/>
        </w:rPr>
      </w:pPr>
      <w:r w:rsidRPr="00AB2507">
        <w:rPr>
          <w:rFonts w:ascii="Arial" w:hAnsi="Arial" w:cs="Arial"/>
          <w:sz w:val="24"/>
          <w:szCs w:val="24"/>
        </w:rPr>
        <w:t>Our initial testing using Linear Regression yielded promising results. Our 80-20 data split (train-test) resulted in a R² of 0.8775, indicating that our model explains 87.75% of price fluctuation. This finding was especially intriguing since it implies that with a bigger training set, the model can better capture the underlying correlations between variables.</w:t>
      </w:r>
    </w:p>
    <w:p w14:paraId="42772E40" w14:textId="77777777" w:rsidR="006110C2" w:rsidRPr="00393CCD" w:rsidRDefault="006110C2" w:rsidP="005645C3">
      <w:pPr>
        <w:rPr>
          <w:rFonts w:ascii="Arial" w:hAnsi="Arial" w:cs="Arial"/>
          <w:sz w:val="24"/>
          <w:szCs w:val="24"/>
        </w:rPr>
      </w:pPr>
    </w:p>
    <w:p w14:paraId="1DD80F26" w14:textId="786A3FAA" w:rsidR="0093304C" w:rsidRPr="00393CCD" w:rsidRDefault="00EC66AB" w:rsidP="0093304C">
      <w:pPr>
        <w:pStyle w:val="Heading1"/>
        <w:rPr>
          <w:rFonts w:ascii="Arial" w:hAnsi="Arial" w:cs="Arial"/>
        </w:rPr>
      </w:pPr>
      <w:r w:rsidRPr="00EC66AB">
        <w:rPr>
          <w:rFonts w:ascii="Arial" w:hAnsi="Arial" w:cs="Arial"/>
        </w:rPr>
        <w:t>Performance Analysis and Optimization</w:t>
      </w:r>
    </w:p>
    <w:p w14:paraId="0A9C9B63" w14:textId="77777777" w:rsidR="00E019E9" w:rsidRPr="00393CCD" w:rsidRDefault="00E019E9" w:rsidP="00E019E9">
      <w:pPr>
        <w:rPr>
          <w:rFonts w:ascii="Arial" w:hAnsi="Arial" w:cs="Arial"/>
          <w:sz w:val="24"/>
          <w:szCs w:val="24"/>
        </w:rPr>
      </w:pPr>
    </w:p>
    <w:p w14:paraId="276CC504" w14:textId="7F324D1C" w:rsidR="00EC66AB" w:rsidRDefault="001966A3" w:rsidP="00B66788">
      <w:pPr>
        <w:jc w:val="both"/>
        <w:rPr>
          <w:rFonts w:ascii="Arial" w:hAnsi="Arial" w:cs="Arial"/>
          <w:sz w:val="24"/>
          <w:szCs w:val="24"/>
        </w:rPr>
      </w:pPr>
      <w:r w:rsidRPr="001966A3">
        <w:rPr>
          <w:rFonts w:ascii="Arial" w:hAnsi="Arial" w:cs="Arial"/>
          <w:sz w:val="24"/>
          <w:szCs w:val="24"/>
        </w:rPr>
        <w:t>Hyperparameter optimisation uncovered intriguing facets of our models' behaviour. The parameter '</w:t>
      </w:r>
      <w:proofErr w:type="spellStart"/>
      <w:r w:rsidRPr="001966A3">
        <w:rPr>
          <w:rFonts w:ascii="Arial" w:hAnsi="Arial" w:cs="Arial"/>
          <w:sz w:val="24"/>
          <w:szCs w:val="24"/>
        </w:rPr>
        <w:t>n_jobs</w:t>
      </w:r>
      <w:proofErr w:type="spellEnd"/>
      <w:r w:rsidRPr="001966A3">
        <w:rPr>
          <w:rFonts w:ascii="Arial" w:hAnsi="Arial" w:cs="Arial"/>
          <w:sz w:val="24"/>
          <w:szCs w:val="24"/>
        </w:rPr>
        <w:t>': 50 was found to be the ideal value for Linear Regression, suggesting that using several processing cores greatly enhances model performance. This discovery has practical ramifications for implementing the model in a production setting in addition to being significant from a technical standpoint.</w:t>
      </w:r>
    </w:p>
    <w:p w14:paraId="07996374" w14:textId="143DBFED" w:rsidR="001966A3" w:rsidRDefault="009912E3" w:rsidP="00B66788">
      <w:pPr>
        <w:jc w:val="both"/>
        <w:rPr>
          <w:rFonts w:ascii="Arial" w:hAnsi="Arial" w:cs="Arial"/>
          <w:sz w:val="24"/>
          <w:szCs w:val="24"/>
        </w:rPr>
      </w:pPr>
      <w:r w:rsidRPr="009912E3">
        <w:rPr>
          <w:rFonts w:ascii="Arial" w:hAnsi="Arial" w:cs="Arial"/>
          <w:sz w:val="24"/>
          <w:szCs w:val="24"/>
        </w:rPr>
        <w:t>In our preliminary experiments, Random Forest demonstrated exceptional efficacy, attaining an R2 of 0.9941. In the real estate market, where elements like location can have non-linear effects on pricing, this higher performance might be ascribed to its capacity to manage complicated interactions between variables and capture non-linear correlations.</w:t>
      </w:r>
    </w:p>
    <w:p w14:paraId="63867CAC" w14:textId="4EF51DF3" w:rsidR="00CB39F8" w:rsidRPr="00393CCD" w:rsidRDefault="00CB39F8" w:rsidP="00CB39F8">
      <w:pPr>
        <w:pStyle w:val="Heading1"/>
        <w:rPr>
          <w:rFonts w:ascii="Arial" w:hAnsi="Arial" w:cs="Arial"/>
        </w:rPr>
      </w:pPr>
      <w:r>
        <w:rPr>
          <w:rFonts w:ascii="Arial" w:hAnsi="Arial" w:cs="Arial"/>
        </w:rPr>
        <w:lastRenderedPageBreak/>
        <w:t>Interpreta</w:t>
      </w:r>
      <w:r w:rsidR="00096CA9">
        <w:rPr>
          <w:rFonts w:ascii="Arial" w:hAnsi="Arial" w:cs="Arial"/>
        </w:rPr>
        <w:t xml:space="preserve">tion </w:t>
      </w:r>
      <w:r w:rsidR="001A2AD9" w:rsidRPr="001A2AD9">
        <w:rPr>
          <w:rFonts w:ascii="Arial" w:hAnsi="Arial" w:cs="Arial"/>
        </w:rPr>
        <w:t>of Visualizations and Residuals</w:t>
      </w:r>
    </w:p>
    <w:p w14:paraId="25A0A8FD" w14:textId="03A42DF0" w:rsidR="00E01210" w:rsidRDefault="00E01210" w:rsidP="002C7AD6">
      <w:pPr>
        <w:rPr>
          <w:rFonts w:ascii="Arial" w:hAnsi="Arial" w:cs="Arial"/>
          <w:sz w:val="24"/>
          <w:szCs w:val="24"/>
        </w:rPr>
      </w:pPr>
      <w:r w:rsidRPr="00E01210">
        <w:rPr>
          <w:rFonts w:ascii="Arial" w:hAnsi="Arial" w:cs="Arial"/>
          <w:sz w:val="24"/>
          <w:szCs w:val="24"/>
        </w:rPr>
        <w:drawing>
          <wp:inline distT="0" distB="0" distL="0" distR="0" wp14:anchorId="17D29846" wp14:editId="77E1C5F5">
            <wp:extent cx="5731510" cy="1844040"/>
            <wp:effectExtent l="0" t="0" r="2540" b="3810"/>
            <wp:docPr id="377178093" name="Picture 1" descr="A blue dotted lin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78093" name="Picture 1" descr="A blue dotted line with red dots&#10;&#10;Description automatically generated"/>
                    <pic:cNvPicPr/>
                  </pic:nvPicPr>
                  <pic:blipFill>
                    <a:blip r:embed="rId20"/>
                    <a:stretch>
                      <a:fillRect/>
                    </a:stretch>
                  </pic:blipFill>
                  <pic:spPr>
                    <a:xfrm>
                      <a:off x="0" y="0"/>
                      <a:ext cx="5731510" cy="1844040"/>
                    </a:xfrm>
                    <a:prstGeom prst="rect">
                      <a:avLst/>
                    </a:prstGeom>
                  </pic:spPr>
                </pic:pic>
              </a:graphicData>
            </a:graphic>
          </wp:inline>
        </w:drawing>
      </w:r>
    </w:p>
    <w:p w14:paraId="26FD2B43" w14:textId="23BDE0DC" w:rsidR="00E01210" w:rsidRDefault="00E01210" w:rsidP="002C7AD6">
      <w:pPr>
        <w:rPr>
          <w:rFonts w:ascii="Arial" w:hAnsi="Arial" w:cs="Arial"/>
          <w:sz w:val="24"/>
          <w:szCs w:val="24"/>
        </w:rPr>
      </w:pPr>
      <w:proofErr w:type="spellStart"/>
      <w:r>
        <w:rPr>
          <w:rFonts w:ascii="Arial" w:hAnsi="Arial" w:cs="Arial"/>
          <w:sz w:val="24"/>
          <w:szCs w:val="24"/>
        </w:rPr>
        <w:t>Kniknoinn</w:t>
      </w:r>
      <w:proofErr w:type="spellEnd"/>
      <w:r w:rsidR="00C62458">
        <w:rPr>
          <w:rFonts w:ascii="Arial" w:hAnsi="Arial" w:cs="Arial"/>
          <w:sz w:val="24"/>
          <w:szCs w:val="24"/>
        </w:rPr>
        <w:t xml:space="preserve"> </w:t>
      </w:r>
    </w:p>
    <w:p w14:paraId="11A045D4" w14:textId="77777777" w:rsidR="00E01210" w:rsidRDefault="00E01210" w:rsidP="002C7AD6">
      <w:pPr>
        <w:rPr>
          <w:rFonts w:ascii="Arial" w:hAnsi="Arial" w:cs="Arial"/>
          <w:sz w:val="24"/>
          <w:szCs w:val="24"/>
        </w:rPr>
      </w:pPr>
    </w:p>
    <w:p w14:paraId="10FB640F" w14:textId="77777777" w:rsidR="00283D49" w:rsidRDefault="00283D49" w:rsidP="002C7AD6">
      <w:pPr>
        <w:rPr>
          <w:rFonts w:ascii="Arial" w:hAnsi="Arial" w:cs="Arial"/>
          <w:sz w:val="24"/>
          <w:szCs w:val="24"/>
        </w:rPr>
      </w:pPr>
    </w:p>
    <w:p w14:paraId="63399196" w14:textId="52D2CAE6" w:rsidR="001A2AD9" w:rsidRDefault="005D5B3F" w:rsidP="002C7AD6">
      <w:pPr>
        <w:rPr>
          <w:rFonts w:ascii="Arial" w:hAnsi="Arial" w:cs="Arial"/>
          <w:sz w:val="24"/>
          <w:szCs w:val="24"/>
        </w:rPr>
      </w:pPr>
      <w:r w:rsidRPr="005D5B3F">
        <w:rPr>
          <w:rFonts w:ascii="Arial" w:hAnsi="Arial" w:cs="Arial"/>
          <w:sz w:val="24"/>
          <w:szCs w:val="24"/>
        </w:rPr>
        <w:drawing>
          <wp:inline distT="0" distB="0" distL="0" distR="0" wp14:anchorId="7BBECDB1" wp14:editId="007475EC">
            <wp:extent cx="5731510" cy="1933575"/>
            <wp:effectExtent l="0" t="0" r="2540" b="9525"/>
            <wp:docPr id="672352772" name="Picture 1" descr="A blue dott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52772" name="Picture 1" descr="A blue dotted line graph&#10;&#10;Description automatically generated"/>
                    <pic:cNvPicPr/>
                  </pic:nvPicPr>
                  <pic:blipFill>
                    <a:blip r:embed="rId21"/>
                    <a:stretch>
                      <a:fillRect/>
                    </a:stretch>
                  </pic:blipFill>
                  <pic:spPr>
                    <a:xfrm>
                      <a:off x="0" y="0"/>
                      <a:ext cx="5731510" cy="1933575"/>
                    </a:xfrm>
                    <a:prstGeom prst="rect">
                      <a:avLst/>
                    </a:prstGeom>
                  </pic:spPr>
                </pic:pic>
              </a:graphicData>
            </a:graphic>
          </wp:inline>
        </w:drawing>
      </w:r>
    </w:p>
    <w:p w14:paraId="6C5B2A58" w14:textId="5BED47D8" w:rsidR="005D5B3F" w:rsidRDefault="004E795E" w:rsidP="00B66788">
      <w:pPr>
        <w:jc w:val="both"/>
        <w:rPr>
          <w:rFonts w:ascii="Arial" w:hAnsi="Arial" w:cs="Arial"/>
          <w:sz w:val="24"/>
          <w:szCs w:val="24"/>
        </w:rPr>
      </w:pPr>
      <w:r w:rsidRPr="004E795E">
        <w:rPr>
          <w:rFonts w:ascii="Arial" w:hAnsi="Arial" w:cs="Arial"/>
          <w:sz w:val="24"/>
          <w:szCs w:val="24"/>
        </w:rPr>
        <w:t>We gained important knowledge about our models' performance from the residual plots. Although there was significant heteroscedasticity at the higher values, we saw a rather uniform pattern in the residuals for linear regression, indicating that the model would struggle to forecast prices in the upper market range.</w:t>
      </w:r>
    </w:p>
    <w:p w14:paraId="2795AB48" w14:textId="4CC80D73" w:rsidR="004E795E" w:rsidRDefault="00283D49" w:rsidP="00B66788">
      <w:pPr>
        <w:jc w:val="both"/>
        <w:rPr>
          <w:rFonts w:ascii="Arial" w:hAnsi="Arial" w:cs="Arial"/>
          <w:sz w:val="24"/>
          <w:szCs w:val="24"/>
        </w:rPr>
      </w:pPr>
      <w:r w:rsidRPr="00283D49">
        <w:rPr>
          <w:rFonts w:ascii="Arial" w:hAnsi="Arial" w:cs="Arial"/>
          <w:sz w:val="24"/>
          <w:szCs w:val="24"/>
        </w:rPr>
        <w:t>A more uniform distribution with less systematic patterns was revealed by visual analysis of the Random Forest residuals, suggesting a greater capacity to capture differences across various price ranges. In the Beijing real estate market, where values vary greatly based on the property's location and attributes, this is especially crucial.</w:t>
      </w:r>
    </w:p>
    <w:p w14:paraId="7E756055" w14:textId="42E964D9" w:rsidR="00B35649" w:rsidRPr="00393CCD" w:rsidRDefault="00C72C76" w:rsidP="00B35649">
      <w:pPr>
        <w:pStyle w:val="Heading1"/>
        <w:rPr>
          <w:rFonts w:ascii="Arial" w:hAnsi="Arial" w:cs="Arial"/>
        </w:rPr>
      </w:pPr>
      <w:r w:rsidRPr="00C72C76">
        <w:rPr>
          <w:rFonts w:ascii="Arial" w:hAnsi="Arial" w:cs="Arial"/>
        </w:rPr>
        <w:t>Evaluating Metrics and Success Criteria</w:t>
      </w:r>
    </w:p>
    <w:p w14:paraId="52B15C27" w14:textId="77777777" w:rsidR="00FB5FDF" w:rsidRDefault="00FB5FDF" w:rsidP="00B35649">
      <w:pPr>
        <w:rPr>
          <w:rFonts w:ascii="Arial" w:hAnsi="Arial" w:cs="Arial"/>
          <w:b/>
          <w:bCs/>
          <w:sz w:val="24"/>
          <w:szCs w:val="24"/>
          <w:lang w:val="en-US"/>
        </w:rPr>
      </w:pPr>
    </w:p>
    <w:p w14:paraId="549DEC16"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Our first set of success criteria consisted of:</w:t>
      </w:r>
      <w:r w:rsidRPr="00FB5FDF">
        <w:rPr>
          <w:rFonts w:ascii="Arial" w:hAnsi="Arial" w:cs="Arial"/>
          <w:sz w:val="24"/>
          <w:szCs w:val="24"/>
          <w:lang w:val="en-US"/>
        </w:rPr>
        <w:br/>
      </w:r>
      <w:r w:rsidRPr="00FB5FDF">
        <w:rPr>
          <w:rFonts w:ascii="Arial" w:hAnsi="Arial" w:cs="Arial"/>
          <w:sz w:val="24"/>
          <w:szCs w:val="24"/>
          <w:lang w:val="en-US"/>
        </w:rPr>
        <w:br/>
        <w:t xml:space="preserve">R2 Score &gt; 0.90 </w:t>
      </w:r>
    </w:p>
    <w:p w14:paraId="73859A3C"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 xml:space="preserve">Cross-validation Score &gt; 0.85 </w:t>
      </w:r>
    </w:p>
    <w:p w14:paraId="08059D29"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lastRenderedPageBreak/>
        <w:t>RMSE &lt; 5,000</w:t>
      </w:r>
      <w:r w:rsidRPr="00FB5FDF">
        <w:rPr>
          <w:rFonts w:ascii="Arial" w:hAnsi="Arial" w:cs="Arial"/>
          <w:sz w:val="24"/>
          <w:szCs w:val="24"/>
          <w:lang w:val="en-US"/>
        </w:rPr>
        <w:br/>
      </w:r>
      <w:r w:rsidRPr="00FB5FDF">
        <w:rPr>
          <w:rFonts w:ascii="Arial" w:hAnsi="Arial" w:cs="Arial"/>
          <w:sz w:val="24"/>
          <w:szCs w:val="24"/>
          <w:lang w:val="en-US"/>
        </w:rPr>
        <w:br/>
        <w:t>These expectations were surpassed by the Random Forest with:</w:t>
      </w:r>
      <w:r w:rsidRPr="00FB5FDF">
        <w:rPr>
          <w:rFonts w:ascii="Arial" w:hAnsi="Arial" w:cs="Arial"/>
          <w:sz w:val="24"/>
          <w:szCs w:val="24"/>
          <w:lang w:val="en-US"/>
        </w:rPr>
        <w:br/>
      </w:r>
      <w:r w:rsidRPr="00FB5FDF">
        <w:rPr>
          <w:rFonts w:ascii="Arial" w:hAnsi="Arial" w:cs="Arial"/>
          <w:sz w:val="24"/>
          <w:szCs w:val="24"/>
          <w:lang w:val="en-US"/>
        </w:rPr>
        <w:br/>
        <w:t>RMSE = 1,658.77</w:t>
      </w:r>
    </w:p>
    <w:p w14:paraId="360BC968"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R2 = 0.9940</w:t>
      </w:r>
    </w:p>
    <w:p w14:paraId="14B6E3AA" w14:textId="062E374A" w:rsidR="00FB5FDF" w:rsidRPr="00FB5FDF" w:rsidRDefault="00FB5FDF" w:rsidP="00993DB0">
      <w:pPr>
        <w:rPr>
          <w:rFonts w:ascii="Arial" w:hAnsi="Arial" w:cs="Arial"/>
          <w:sz w:val="24"/>
          <w:szCs w:val="24"/>
          <w:lang w:val="en-US"/>
        </w:rPr>
      </w:pPr>
      <w:r w:rsidRPr="00FB5FDF">
        <w:rPr>
          <w:rFonts w:ascii="Arial" w:hAnsi="Arial" w:cs="Arial"/>
          <w:sz w:val="24"/>
          <w:szCs w:val="24"/>
          <w:lang w:val="en-US"/>
        </w:rPr>
        <w:t>CV Score = 0.9913</w:t>
      </w:r>
      <w:r w:rsidRPr="00FB5FDF">
        <w:rPr>
          <w:rFonts w:ascii="Arial" w:hAnsi="Arial" w:cs="Arial"/>
          <w:sz w:val="24"/>
          <w:szCs w:val="24"/>
          <w:lang w:val="en-US"/>
        </w:rPr>
        <w:br/>
      </w:r>
      <w:r w:rsidRPr="00FB5FDF">
        <w:rPr>
          <w:rFonts w:ascii="Arial" w:hAnsi="Arial" w:cs="Arial"/>
          <w:sz w:val="24"/>
          <w:szCs w:val="24"/>
          <w:lang w:val="en-US"/>
        </w:rPr>
        <w:br/>
        <w:t>These outcomes not only satisfy but also greatly beyond our original success criterion. For real-world applications in the real estate market, the low RMSE is especially significant because it shows that our predictions have a comparatively small average error.</w:t>
      </w:r>
    </w:p>
    <w:p w14:paraId="3AE0C978" w14:textId="21781509" w:rsidR="001C0D14" w:rsidRPr="00393CCD" w:rsidRDefault="006C3033" w:rsidP="001C0D14">
      <w:pPr>
        <w:pStyle w:val="Heading1"/>
        <w:rPr>
          <w:rFonts w:ascii="Arial" w:hAnsi="Arial" w:cs="Arial"/>
        </w:rPr>
      </w:pPr>
      <w:r w:rsidRPr="006C3033">
        <w:rPr>
          <w:rFonts w:ascii="Arial" w:hAnsi="Arial" w:cs="Arial"/>
        </w:rPr>
        <w:t>Connection with Original Objectives</w:t>
      </w:r>
    </w:p>
    <w:p w14:paraId="5132C025" w14:textId="77777777" w:rsidR="0061446C" w:rsidRDefault="0061446C" w:rsidP="0061446C">
      <w:pPr>
        <w:rPr>
          <w:rFonts w:ascii="Arial" w:hAnsi="Arial" w:cs="Arial"/>
          <w:b/>
          <w:bCs/>
          <w:sz w:val="24"/>
          <w:szCs w:val="24"/>
          <w:lang w:val="en-US"/>
        </w:rPr>
      </w:pPr>
    </w:p>
    <w:p w14:paraId="44178172" w14:textId="7F4690ED" w:rsidR="0061446C" w:rsidRPr="0061446C" w:rsidRDefault="0061446C" w:rsidP="00B66788">
      <w:pPr>
        <w:rPr>
          <w:rFonts w:ascii="Arial" w:hAnsi="Arial" w:cs="Arial"/>
          <w:sz w:val="24"/>
          <w:szCs w:val="24"/>
          <w:lang w:val="en-US"/>
        </w:rPr>
      </w:pPr>
      <w:r w:rsidRPr="0061446C">
        <w:rPr>
          <w:rFonts w:ascii="Arial" w:hAnsi="Arial" w:cs="Arial"/>
          <w:sz w:val="24"/>
          <w:szCs w:val="24"/>
          <w:lang w:val="en-US"/>
        </w:rPr>
        <w:t>Our concept offers a number of significant benefits:</w:t>
      </w:r>
      <w:r w:rsidRPr="0061446C">
        <w:rPr>
          <w:rFonts w:ascii="Arial" w:hAnsi="Arial" w:cs="Arial"/>
          <w:sz w:val="24"/>
          <w:szCs w:val="24"/>
          <w:lang w:val="en-US"/>
        </w:rPr>
        <w:br/>
      </w:r>
      <w:r w:rsidRPr="0061446C">
        <w:rPr>
          <w:rFonts w:ascii="Arial" w:hAnsi="Arial" w:cs="Arial"/>
          <w:sz w:val="24"/>
          <w:szCs w:val="24"/>
          <w:lang w:val="en-US"/>
        </w:rPr>
        <w:br/>
        <w:t>Prediction Accuracy: We can confidently forecast real estate values thanks to the Random Forest's strong R2.</w:t>
      </w:r>
      <w:r w:rsidRPr="0061446C">
        <w:rPr>
          <w:rFonts w:ascii="Arial" w:hAnsi="Arial" w:cs="Arial"/>
          <w:sz w:val="24"/>
          <w:szCs w:val="24"/>
          <w:lang w:val="en-US"/>
        </w:rPr>
        <w:br/>
      </w:r>
      <w:r w:rsidRPr="0061446C">
        <w:rPr>
          <w:rFonts w:ascii="Arial" w:hAnsi="Arial" w:cs="Arial"/>
          <w:sz w:val="24"/>
          <w:szCs w:val="24"/>
          <w:lang w:val="en-US"/>
        </w:rPr>
        <w:br/>
        <w:t>Finding Patterns: We can find locations that may be undergoing deterioration or abandonment because the model can account for characteristics like the year of construction and the history of renovations.</w:t>
      </w:r>
      <w:r w:rsidRPr="0061446C">
        <w:rPr>
          <w:rFonts w:ascii="Arial" w:hAnsi="Arial" w:cs="Arial"/>
          <w:sz w:val="24"/>
          <w:szCs w:val="24"/>
          <w:lang w:val="en-US"/>
        </w:rPr>
        <w:br/>
      </w:r>
      <w:r w:rsidRPr="0061446C">
        <w:rPr>
          <w:rFonts w:ascii="Arial" w:hAnsi="Arial" w:cs="Arial"/>
          <w:sz w:val="24"/>
          <w:szCs w:val="24"/>
          <w:lang w:val="en-US"/>
        </w:rPr>
        <w:br/>
        <w:t>Contingency Planning: Budgeting and contingency planning are well-founded on the accuracy of our forecasts (RMSE = 1,658.77).</w:t>
      </w:r>
    </w:p>
    <w:p w14:paraId="57A07078" w14:textId="77777777" w:rsidR="00E031C5" w:rsidRDefault="00E031C5" w:rsidP="00B66788">
      <w:pPr>
        <w:jc w:val="both"/>
        <w:rPr>
          <w:rFonts w:ascii="Arial" w:hAnsi="Arial" w:cs="Arial"/>
          <w:sz w:val="24"/>
          <w:szCs w:val="24"/>
          <w:lang w:val="en-US"/>
        </w:rPr>
      </w:pPr>
      <w:r w:rsidRPr="00E031C5">
        <w:rPr>
          <w:rFonts w:ascii="Arial" w:hAnsi="Arial" w:cs="Arial"/>
          <w:sz w:val="24"/>
          <w:szCs w:val="24"/>
          <w:lang w:val="en-US"/>
        </w:rPr>
        <w:t>Our Random Forest-based approach has demonstrated remarkable efficacy in both identifying possibly abandoned locations and forecasting house values. The model's strong R2 value makes it possible to identify trends in important factors like the year of construction and renovations, which helps identify places that are at danger of deterioration. It also makes accurate forecasts about property values. The projections' dependability is strengthened by their low root mean square error (RMSE = 1,658.77), which provides a strong foundation for financial planning.</w:t>
      </w:r>
    </w:p>
    <w:p w14:paraId="1EAC1F18" w14:textId="77777777" w:rsidR="0064078B" w:rsidRDefault="00A263C4" w:rsidP="00A263C4">
      <w:pPr>
        <w:rPr>
          <w:rFonts w:ascii="Arial" w:hAnsi="Arial" w:cs="Arial"/>
          <w:sz w:val="24"/>
          <w:szCs w:val="24"/>
          <w:lang w:val="en-US"/>
        </w:rPr>
      </w:pPr>
      <w:r w:rsidRPr="00A263C4">
        <w:rPr>
          <w:rFonts w:ascii="Arial" w:hAnsi="Arial" w:cs="Arial"/>
          <w:sz w:val="24"/>
          <w:szCs w:val="24"/>
          <w:lang w:val="en-US"/>
        </w:rPr>
        <w:t>Practical Implications:</w:t>
      </w:r>
      <w:r w:rsidRPr="00A263C4">
        <w:rPr>
          <w:rFonts w:ascii="Arial" w:hAnsi="Arial" w:cs="Arial"/>
          <w:sz w:val="24"/>
          <w:szCs w:val="24"/>
          <w:lang w:val="en-US"/>
        </w:rPr>
        <w:br/>
      </w:r>
      <w:r w:rsidRPr="00A263C4">
        <w:rPr>
          <w:rFonts w:ascii="Arial" w:hAnsi="Arial" w:cs="Arial"/>
          <w:sz w:val="24"/>
          <w:szCs w:val="24"/>
          <w:lang w:val="en-US"/>
        </w:rPr>
        <w:br/>
        <w:t xml:space="preserve">Investors and developers can use the model to locate undervalued properties, make informed decisions, and steer their investments by </w:t>
      </w:r>
      <w:proofErr w:type="spellStart"/>
      <w:r w:rsidRPr="00A263C4">
        <w:rPr>
          <w:rFonts w:ascii="Arial" w:hAnsi="Arial" w:cs="Arial"/>
          <w:sz w:val="24"/>
          <w:szCs w:val="24"/>
          <w:lang w:val="en-US"/>
        </w:rPr>
        <w:t>focussing</w:t>
      </w:r>
      <w:proofErr w:type="spellEnd"/>
      <w:r w:rsidRPr="00A263C4">
        <w:rPr>
          <w:rFonts w:ascii="Arial" w:hAnsi="Arial" w:cs="Arial"/>
          <w:sz w:val="24"/>
          <w:szCs w:val="24"/>
          <w:lang w:val="en-US"/>
        </w:rPr>
        <w:t xml:space="preserve"> on the most significant variables.</w:t>
      </w:r>
    </w:p>
    <w:p w14:paraId="067A636E" w14:textId="0C511C02" w:rsidR="00A263C4" w:rsidRPr="00A263C4" w:rsidRDefault="00A263C4" w:rsidP="00A263C4">
      <w:pPr>
        <w:rPr>
          <w:rFonts w:ascii="Arial" w:hAnsi="Arial" w:cs="Arial"/>
          <w:sz w:val="24"/>
          <w:szCs w:val="24"/>
          <w:lang w:val="en-US"/>
        </w:rPr>
      </w:pPr>
      <w:r w:rsidRPr="00A263C4">
        <w:rPr>
          <w:rFonts w:ascii="Arial" w:hAnsi="Arial" w:cs="Arial"/>
          <w:sz w:val="24"/>
          <w:szCs w:val="24"/>
          <w:lang w:val="en-US"/>
        </w:rPr>
        <w:br/>
        <w:t>Urban Planners: Residual analysis and spatial patterns of mistakes can assist identify places with outlier pricing, indicating which areas require attention.</w:t>
      </w:r>
      <w:r w:rsidRPr="00A263C4">
        <w:rPr>
          <w:rFonts w:ascii="Arial" w:hAnsi="Arial" w:cs="Arial"/>
          <w:sz w:val="24"/>
          <w:szCs w:val="24"/>
          <w:lang w:val="en-US"/>
        </w:rPr>
        <w:br/>
      </w:r>
      <w:r w:rsidRPr="00A263C4">
        <w:rPr>
          <w:rFonts w:ascii="Arial" w:hAnsi="Arial" w:cs="Arial"/>
          <w:sz w:val="24"/>
          <w:szCs w:val="24"/>
          <w:lang w:val="en-US"/>
        </w:rPr>
        <w:lastRenderedPageBreak/>
        <w:t>Landlords and tenants can use the model to determine whether pricing is fair and to guide renovation and upgrade decisions.</w:t>
      </w:r>
    </w:p>
    <w:p w14:paraId="78B5B2A2" w14:textId="77777777" w:rsidR="00A263C4" w:rsidRDefault="00A263C4" w:rsidP="00B66788">
      <w:pPr>
        <w:jc w:val="both"/>
        <w:rPr>
          <w:rFonts w:ascii="Arial" w:hAnsi="Arial" w:cs="Arial"/>
          <w:sz w:val="24"/>
          <w:szCs w:val="24"/>
          <w:lang w:val="en-US"/>
        </w:rPr>
      </w:pPr>
    </w:p>
    <w:p w14:paraId="4D452A2F" w14:textId="77777777" w:rsidR="006A176F" w:rsidRDefault="006A176F" w:rsidP="00B66788">
      <w:pPr>
        <w:jc w:val="both"/>
        <w:rPr>
          <w:rFonts w:ascii="Arial" w:hAnsi="Arial" w:cs="Arial"/>
          <w:sz w:val="24"/>
          <w:szCs w:val="24"/>
          <w:lang w:val="en-US"/>
        </w:rPr>
      </w:pPr>
    </w:p>
    <w:p w14:paraId="5F50DF85" w14:textId="77777777" w:rsidR="00B66788" w:rsidRDefault="00B66788" w:rsidP="00E031C5">
      <w:pPr>
        <w:rPr>
          <w:rFonts w:ascii="Arial" w:hAnsi="Arial" w:cs="Arial"/>
          <w:sz w:val="24"/>
          <w:szCs w:val="24"/>
          <w:lang w:val="en-US"/>
        </w:rPr>
      </w:pPr>
    </w:p>
    <w:p w14:paraId="673DE86F" w14:textId="77777777" w:rsidR="00555F50" w:rsidRPr="00E031C5" w:rsidRDefault="00555F50" w:rsidP="00E031C5">
      <w:pPr>
        <w:rPr>
          <w:rFonts w:ascii="Arial" w:hAnsi="Arial" w:cs="Arial"/>
          <w:sz w:val="24"/>
          <w:szCs w:val="24"/>
          <w:lang w:val="en-US"/>
        </w:rPr>
      </w:pPr>
    </w:p>
    <w:p w14:paraId="74573095" w14:textId="77777777" w:rsidR="0061446C" w:rsidRPr="00B35649" w:rsidRDefault="0061446C" w:rsidP="00B35649">
      <w:pPr>
        <w:rPr>
          <w:rFonts w:ascii="Arial" w:hAnsi="Arial" w:cs="Arial"/>
          <w:sz w:val="24"/>
          <w:szCs w:val="24"/>
          <w:lang w:val="en-US"/>
        </w:rPr>
      </w:pPr>
    </w:p>
    <w:p w14:paraId="6DFAEC23" w14:textId="77777777" w:rsidR="00CD6F29" w:rsidRDefault="00CD6F29" w:rsidP="00E019E9">
      <w:pPr>
        <w:rPr>
          <w:rFonts w:ascii="Arial" w:hAnsi="Arial" w:cs="Arial"/>
          <w:sz w:val="24"/>
          <w:szCs w:val="24"/>
        </w:rPr>
      </w:pPr>
    </w:p>
    <w:p w14:paraId="341731FA" w14:textId="77777777" w:rsidR="00E14281" w:rsidRDefault="00E14281" w:rsidP="00E019E9">
      <w:pPr>
        <w:rPr>
          <w:rFonts w:ascii="Arial" w:hAnsi="Arial" w:cs="Arial"/>
          <w:sz w:val="24"/>
          <w:szCs w:val="24"/>
        </w:rPr>
      </w:pPr>
    </w:p>
    <w:p w14:paraId="0864F16F" w14:textId="77777777" w:rsidR="00E14281" w:rsidRDefault="00E14281" w:rsidP="00E019E9">
      <w:pPr>
        <w:rPr>
          <w:rFonts w:ascii="Arial" w:hAnsi="Arial" w:cs="Arial"/>
          <w:sz w:val="24"/>
          <w:szCs w:val="24"/>
        </w:rPr>
      </w:pPr>
    </w:p>
    <w:p w14:paraId="36FDB9BC" w14:textId="77777777" w:rsidR="00E14281" w:rsidRDefault="00E14281" w:rsidP="00E019E9">
      <w:pPr>
        <w:rPr>
          <w:rFonts w:ascii="Arial" w:hAnsi="Arial" w:cs="Arial"/>
          <w:sz w:val="24"/>
          <w:szCs w:val="24"/>
        </w:rPr>
      </w:pPr>
    </w:p>
    <w:p w14:paraId="2EF25587" w14:textId="77777777" w:rsidR="00E14281" w:rsidRDefault="00E14281" w:rsidP="00E019E9">
      <w:pPr>
        <w:rPr>
          <w:rFonts w:ascii="Arial" w:hAnsi="Arial" w:cs="Arial"/>
          <w:sz w:val="24"/>
          <w:szCs w:val="24"/>
        </w:rPr>
      </w:pPr>
    </w:p>
    <w:p w14:paraId="7D111ED8" w14:textId="77777777" w:rsidR="00E14281" w:rsidRDefault="00E14281" w:rsidP="00E019E9">
      <w:pPr>
        <w:rPr>
          <w:rFonts w:ascii="Arial" w:hAnsi="Arial" w:cs="Arial"/>
          <w:sz w:val="24"/>
          <w:szCs w:val="24"/>
        </w:rPr>
      </w:pPr>
    </w:p>
    <w:p w14:paraId="386FB454" w14:textId="77777777" w:rsidR="00E14281" w:rsidRDefault="00E14281" w:rsidP="00E019E9">
      <w:pPr>
        <w:rPr>
          <w:rFonts w:ascii="Arial" w:hAnsi="Arial" w:cs="Arial"/>
          <w:sz w:val="24"/>
          <w:szCs w:val="24"/>
        </w:rPr>
      </w:pPr>
    </w:p>
    <w:p w14:paraId="06E93095" w14:textId="77777777" w:rsidR="00E14281" w:rsidRDefault="00E14281" w:rsidP="00E019E9">
      <w:pPr>
        <w:rPr>
          <w:rFonts w:ascii="Arial" w:hAnsi="Arial" w:cs="Arial"/>
          <w:sz w:val="24"/>
          <w:szCs w:val="24"/>
        </w:rPr>
      </w:pPr>
    </w:p>
    <w:p w14:paraId="654D75E1" w14:textId="77777777" w:rsidR="00E14281" w:rsidRDefault="00E14281" w:rsidP="00E019E9">
      <w:pPr>
        <w:rPr>
          <w:rFonts w:ascii="Arial" w:hAnsi="Arial" w:cs="Arial"/>
          <w:sz w:val="24"/>
          <w:szCs w:val="24"/>
        </w:rPr>
      </w:pPr>
    </w:p>
    <w:p w14:paraId="7FF2DB28" w14:textId="77777777" w:rsidR="00E14281" w:rsidRDefault="00E14281" w:rsidP="00E019E9">
      <w:pPr>
        <w:rPr>
          <w:rFonts w:ascii="Arial" w:hAnsi="Arial" w:cs="Arial"/>
          <w:sz w:val="24"/>
          <w:szCs w:val="24"/>
        </w:rPr>
      </w:pPr>
    </w:p>
    <w:p w14:paraId="39061235" w14:textId="77777777" w:rsidR="00E14281" w:rsidRDefault="00E14281" w:rsidP="00E019E9">
      <w:pPr>
        <w:rPr>
          <w:rFonts w:ascii="Arial" w:hAnsi="Arial" w:cs="Arial"/>
          <w:sz w:val="24"/>
          <w:szCs w:val="24"/>
        </w:rPr>
      </w:pPr>
    </w:p>
    <w:p w14:paraId="46EB735B" w14:textId="77777777" w:rsidR="00E14281" w:rsidRDefault="00E14281" w:rsidP="00E019E9">
      <w:pPr>
        <w:rPr>
          <w:rFonts w:ascii="Arial" w:hAnsi="Arial" w:cs="Arial"/>
          <w:sz w:val="24"/>
          <w:szCs w:val="24"/>
        </w:rPr>
      </w:pPr>
    </w:p>
    <w:p w14:paraId="198D3745" w14:textId="77777777" w:rsidR="00E14281" w:rsidRDefault="00E14281" w:rsidP="00E019E9">
      <w:pPr>
        <w:rPr>
          <w:rFonts w:ascii="Arial" w:hAnsi="Arial" w:cs="Arial"/>
          <w:sz w:val="24"/>
          <w:szCs w:val="24"/>
        </w:rPr>
      </w:pPr>
    </w:p>
    <w:p w14:paraId="137C6E2A" w14:textId="77777777" w:rsidR="00E14281" w:rsidRDefault="00E14281" w:rsidP="00E019E9">
      <w:pPr>
        <w:rPr>
          <w:rFonts w:ascii="Arial" w:hAnsi="Arial" w:cs="Arial"/>
          <w:sz w:val="24"/>
          <w:szCs w:val="24"/>
        </w:rPr>
      </w:pPr>
    </w:p>
    <w:p w14:paraId="4212198D" w14:textId="77777777" w:rsidR="003245D2" w:rsidRPr="00393CCD" w:rsidRDefault="003245D2"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1" w:name="_Toc181725270"/>
      <w:bookmarkStart w:id="12" w:name="_Toc162568519"/>
      <w:bookmarkStart w:id="13" w:name="_Hlk162455883"/>
      <w:r w:rsidRPr="00393CCD">
        <w:rPr>
          <w:rFonts w:ascii="Arial" w:hAnsi="Arial" w:cs="Arial"/>
          <w:sz w:val="40"/>
          <w:szCs w:val="40"/>
        </w:rPr>
        <w:t>Data Sources</w:t>
      </w:r>
      <w:bookmarkEnd w:id="11"/>
    </w:p>
    <w:bookmarkEnd w:id="12"/>
    <w:bookmarkEnd w:id="13"/>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rPr>
          <w:noProof/>
        </w:rPr>
        <w:lastRenderedPageBreak/>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2"/>
                    <a:stretch>
                      <a:fillRect/>
                    </a:stretch>
                  </pic:blipFill>
                  <pic:spPr>
                    <a:xfrm>
                      <a:off x="0" y="0"/>
                      <a:ext cx="5731510" cy="2574925"/>
                    </a:xfrm>
                    <a:prstGeom prst="rect">
                      <a:avLst/>
                    </a:prstGeom>
                  </pic:spPr>
                </pic:pic>
              </a:graphicData>
            </a:graphic>
          </wp:inline>
        </w:drawing>
      </w:r>
    </w:p>
    <w:p w14:paraId="39BD5C22" w14:textId="77777777" w:rsidR="00CD6F29" w:rsidRDefault="00CD6F29" w:rsidP="00E019E9">
      <w:pPr>
        <w:rPr>
          <w:rFonts w:ascii="Arial" w:hAnsi="Arial" w:cs="Arial"/>
          <w:sz w:val="24"/>
          <w:szCs w:val="24"/>
        </w:rPr>
      </w:pPr>
    </w:p>
    <w:p w14:paraId="2B1AA887" w14:textId="77777777" w:rsidR="00E14281" w:rsidRDefault="00E14281" w:rsidP="00E019E9">
      <w:pPr>
        <w:rPr>
          <w:rFonts w:ascii="Arial" w:hAnsi="Arial" w:cs="Arial"/>
          <w:sz w:val="24"/>
          <w:szCs w:val="24"/>
        </w:rPr>
      </w:pPr>
    </w:p>
    <w:p w14:paraId="37EF35EC" w14:textId="77777777" w:rsidR="00E14281" w:rsidRDefault="00E14281" w:rsidP="00E019E9">
      <w:pPr>
        <w:rPr>
          <w:rFonts w:ascii="Arial" w:hAnsi="Arial" w:cs="Arial"/>
          <w:sz w:val="24"/>
          <w:szCs w:val="24"/>
        </w:rPr>
      </w:pPr>
    </w:p>
    <w:p w14:paraId="4E5E54CB" w14:textId="77777777" w:rsidR="00E14281" w:rsidRDefault="00E14281" w:rsidP="00E019E9">
      <w:pPr>
        <w:rPr>
          <w:rFonts w:ascii="Arial" w:hAnsi="Arial" w:cs="Arial"/>
          <w:sz w:val="24"/>
          <w:szCs w:val="24"/>
        </w:rPr>
      </w:pPr>
    </w:p>
    <w:p w14:paraId="6B3137AD" w14:textId="77777777" w:rsidR="00E14281" w:rsidRDefault="00E14281" w:rsidP="00E019E9">
      <w:pPr>
        <w:rPr>
          <w:rFonts w:ascii="Arial" w:hAnsi="Arial" w:cs="Arial"/>
          <w:sz w:val="24"/>
          <w:szCs w:val="24"/>
        </w:rPr>
      </w:pPr>
    </w:p>
    <w:p w14:paraId="4C5CAC54" w14:textId="77777777" w:rsidR="00E14281" w:rsidRDefault="00E14281" w:rsidP="00E019E9">
      <w:pPr>
        <w:rPr>
          <w:rFonts w:ascii="Arial" w:hAnsi="Arial" w:cs="Arial"/>
          <w:sz w:val="24"/>
          <w:szCs w:val="24"/>
        </w:rPr>
      </w:pPr>
    </w:p>
    <w:p w14:paraId="42D80AAF" w14:textId="77777777" w:rsidR="00E14281" w:rsidRDefault="00E14281" w:rsidP="00E019E9">
      <w:pPr>
        <w:rPr>
          <w:rFonts w:ascii="Arial" w:hAnsi="Arial" w:cs="Arial"/>
          <w:sz w:val="24"/>
          <w:szCs w:val="24"/>
        </w:rPr>
      </w:pPr>
    </w:p>
    <w:p w14:paraId="15F7CED8" w14:textId="77777777" w:rsidR="00E14281" w:rsidRDefault="00E14281" w:rsidP="00E019E9">
      <w:pPr>
        <w:rPr>
          <w:rFonts w:ascii="Arial" w:hAnsi="Arial" w:cs="Arial"/>
          <w:sz w:val="24"/>
          <w:szCs w:val="24"/>
        </w:rPr>
      </w:pPr>
    </w:p>
    <w:p w14:paraId="541D7AB0" w14:textId="77777777" w:rsidR="00E14281" w:rsidRDefault="00E14281" w:rsidP="00E019E9">
      <w:pPr>
        <w:rPr>
          <w:rFonts w:ascii="Arial" w:hAnsi="Arial" w:cs="Arial"/>
          <w:sz w:val="24"/>
          <w:szCs w:val="24"/>
        </w:rPr>
      </w:pPr>
    </w:p>
    <w:p w14:paraId="1EB99694" w14:textId="77777777" w:rsidR="00E14281" w:rsidRDefault="00E14281" w:rsidP="00E019E9">
      <w:pPr>
        <w:rPr>
          <w:rFonts w:ascii="Arial" w:hAnsi="Arial" w:cs="Arial"/>
          <w:sz w:val="24"/>
          <w:szCs w:val="24"/>
        </w:rPr>
      </w:pPr>
    </w:p>
    <w:p w14:paraId="3FF09A5A" w14:textId="77777777" w:rsidR="00E14281" w:rsidRDefault="00E14281" w:rsidP="00E019E9">
      <w:pPr>
        <w:rPr>
          <w:rFonts w:ascii="Arial" w:hAnsi="Arial" w:cs="Arial"/>
          <w:sz w:val="24"/>
          <w:szCs w:val="24"/>
        </w:rPr>
      </w:pPr>
    </w:p>
    <w:p w14:paraId="409AE6DA" w14:textId="77777777" w:rsidR="00E14281" w:rsidRDefault="00E14281" w:rsidP="00E019E9">
      <w:pPr>
        <w:rPr>
          <w:rFonts w:ascii="Arial" w:hAnsi="Arial" w:cs="Arial"/>
          <w:sz w:val="24"/>
          <w:szCs w:val="24"/>
        </w:rPr>
      </w:pPr>
    </w:p>
    <w:p w14:paraId="166AF27F" w14:textId="77777777" w:rsidR="00E14281" w:rsidRPr="00393CCD" w:rsidRDefault="00E14281"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14" w:name="_Toc162568520"/>
      <w:bookmarkStart w:id="15" w:name="_Toc181725271"/>
      <w:r w:rsidRPr="00393CCD">
        <w:rPr>
          <w:rFonts w:ascii="Arial" w:hAnsi="Arial" w:cs="Arial"/>
          <w:sz w:val="40"/>
          <w:szCs w:val="40"/>
        </w:rPr>
        <w:t>Ethical Considerations</w:t>
      </w:r>
      <w:bookmarkEnd w:id="14"/>
      <w:bookmarkEnd w:id="15"/>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16" w:name="_Toc181725272"/>
      <w:r w:rsidRPr="00393CCD">
        <w:rPr>
          <w:rFonts w:ascii="Arial" w:hAnsi="Arial" w:cs="Arial"/>
        </w:rPr>
        <w:t>Conclusion</w:t>
      </w:r>
      <w:bookmarkEnd w:id="16"/>
    </w:p>
    <w:p w14:paraId="20549264" w14:textId="77777777" w:rsidR="00157E27" w:rsidRPr="00084D04" w:rsidRDefault="00157E27" w:rsidP="00084D04">
      <w:pPr>
        <w:jc w:val="both"/>
        <w:rPr>
          <w:rFonts w:ascii="Arial" w:hAnsi="Arial" w:cs="Arial"/>
          <w:sz w:val="24"/>
          <w:szCs w:val="24"/>
        </w:rPr>
      </w:pPr>
    </w:p>
    <w:p w14:paraId="0EDF5DF8" w14:textId="58F44C6D" w:rsidR="00A07864" w:rsidRPr="006C2DB9" w:rsidRDefault="005D55A0" w:rsidP="006C2DB9">
      <w:pPr>
        <w:jc w:val="both"/>
        <w:rPr>
          <w:rFonts w:ascii="Arial" w:hAnsi="Arial" w:cs="Arial"/>
          <w:sz w:val="24"/>
          <w:szCs w:val="24"/>
        </w:rPr>
      </w:pPr>
      <w:r w:rsidRPr="005D55A0">
        <w:rPr>
          <w:rFonts w:ascii="Arial" w:hAnsi="Arial" w:cs="Arial"/>
          <w:sz w:val="24"/>
          <w:szCs w:val="24"/>
        </w:rPr>
        <w:t>Random Forest has proven to be the best model for combining accuracy and resilience. The findings not only meet the technical aims, but they also provide useful insights for the various players in the Beijing real estate market. In the future, we advocate including more recent data, creating user-friendly interfaces for non-technical users, incorporating time series analysis, and expanding the model with other socioeconomic variables.</w:t>
      </w: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17" w:name="_Toc181725273"/>
      <w:r w:rsidRPr="00393CCD">
        <w:rPr>
          <w:rFonts w:ascii="Arial" w:hAnsi="Arial" w:cs="Arial"/>
        </w:rPr>
        <w:lastRenderedPageBreak/>
        <w:t>References</w:t>
      </w:r>
      <w:bookmarkEnd w:id="17"/>
    </w:p>
    <w:p w14:paraId="7B7BF257" w14:textId="77777777" w:rsidR="00D731B3" w:rsidRDefault="00D731B3" w:rsidP="00D731B3"/>
    <w:p w14:paraId="5DCD6CB3" w14:textId="69ADBB36" w:rsidR="00E4438E" w:rsidRDefault="00406209" w:rsidP="00E4438E">
      <w:pPr>
        <w:rPr>
          <w:rFonts w:ascii="Arial" w:hAnsi="Arial" w:cs="Arial"/>
          <w:sz w:val="24"/>
          <w:szCs w:val="24"/>
        </w:rPr>
      </w:pPr>
      <w:hyperlink r:id="rId23" w:history="1">
        <w:r w:rsidRPr="00DF4871">
          <w:rPr>
            <w:rStyle w:val="Hyperlink"/>
            <w:rFonts w:ascii="Arial" w:hAnsi="Arial" w:cs="Arial"/>
            <w:sz w:val="24"/>
            <w:szCs w:val="24"/>
          </w:rPr>
          <w:t>https://github.com/CCT-Dublin/capstone-project-feb-2024-ft-derlyai.git</w:t>
        </w:r>
      </w:hyperlink>
    </w:p>
    <w:p w14:paraId="13703D34" w14:textId="0B05E3C5" w:rsidR="00D91B73" w:rsidRPr="00E4438E" w:rsidRDefault="002F3C14" w:rsidP="00E4438E">
      <w:pPr>
        <w:rPr>
          <w:rFonts w:ascii="Arial" w:hAnsi="Arial" w:cs="Arial"/>
          <w:sz w:val="24"/>
          <w:szCs w:val="24"/>
        </w:rPr>
      </w:pPr>
      <w:hyperlink r:id="rId24" w:history="1">
        <w:r w:rsidRPr="00DF4871">
          <w:rPr>
            <w:rStyle w:val="Hyperlink"/>
            <w:rFonts w:ascii="Arial" w:hAnsi="Arial" w:cs="Arial"/>
            <w:sz w:val="24"/>
            <w:szCs w:val="24"/>
          </w:rPr>
          <w:t>https://github.com/derlyai/CA-2-Capstone-Report-Strategic-Thinking</w:t>
        </w:r>
      </w:hyperlink>
    </w:p>
    <w:p w14:paraId="41BA8093" w14:textId="2BDDC3C6" w:rsidR="00E4438E" w:rsidRPr="00E4438E" w:rsidRDefault="00E4438E" w:rsidP="00E4438E">
      <w:pPr>
        <w:rPr>
          <w:rFonts w:ascii="Arial" w:hAnsi="Arial" w:cs="Arial"/>
          <w:sz w:val="24"/>
          <w:szCs w:val="24"/>
        </w:rPr>
      </w:pPr>
      <w:r w:rsidRPr="00E4438E">
        <w:rPr>
          <w:rFonts w:ascii="Arial" w:hAnsi="Arial" w:cs="Arial"/>
          <w:sz w:val="24"/>
          <w:szCs w:val="24"/>
        </w:rPr>
        <w:t>Housing price of Beijing from 2011 to 2017, fetching from https://www.kaggle.com/datasets/ruiqurm/lianjia</w:t>
      </w:r>
    </w:p>
    <w:p w14:paraId="71B44692" w14:textId="2102FEB0" w:rsidR="00E4438E" w:rsidRPr="00E4438E" w:rsidRDefault="00E4438E" w:rsidP="00E4438E">
      <w:pPr>
        <w:rPr>
          <w:rFonts w:ascii="Arial" w:hAnsi="Arial" w:cs="Arial"/>
          <w:sz w:val="24"/>
          <w:szCs w:val="24"/>
        </w:rPr>
      </w:pPr>
      <w:r w:rsidRPr="00E4438E">
        <w:rPr>
          <w:rFonts w:ascii="Arial" w:hAnsi="Arial" w:cs="Arial"/>
          <w:sz w:val="24"/>
          <w:szCs w:val="24"/>
        </w:rPr>
        <w:t xml:space="preserve">Beijing second-hand house Beijing rent Beijing real estate network Beijing </w:t>
      </w:r>
      <w:proofErr w:type="spellStart"/>
      <w:r w:rsidRPr="00E4438E">
        <w:rPr>
          <w:rFonts w:ascii="Arial" w:hAnsi="Arial" w:cs="Arial"/>
          <w:sz w:val="24"/>
          <w:szCs w:val="24"/>
        </w:rPr>
        <w:t>Lianjia</w:t>
      </w:r>
      <w:proofErr w:type="spellEnd"/>
      <w:r w:rsidRPr="00E4438E">
        <w:rPr>
          <w:rFonts w:ascii="Arial" w:hAnsi="Arial" w:cs="Arial"/>
          <w:sz w:val="24"/>
          <w:szCs w:val="24"/>
        </w:rPr>
        <w:t xml:space="preserve"> network. (2024). Recovered from: https://bj.lianjia.com/chengjiao</w:t>
      </w:r>
    </w:p>
    <w:p w14:paraId="399DAF16" w14:textId="506F319B" w:rsidR="00E4438E" w:rsidRPr="00E4438E" w:rsidRDefault="00E4438E" w:rsidP="00E4438E">
      <w:pPr>
        <w:rPr>
          <w:rFonts w:ascii="Arial" w:hAnsi="Arial" w:cs="Arial"/>
          <w:sz w:val="24"/>
          <w:szCs w:val="24"/>
        </w:rPr>
      </w:pPr>
      <w:proofErr w:type="spellStart"/>
      <w:r w:rsidRPr="00E4438E">
        <w:rPr>
          <w:rFonts w:ascii="Arial" w:hAnsi="Arial" w:cs="Arial"/>
          <w:sz w:val="24"/>
          <w:szCs w:val="24"/>
        </w:rPr>
        <w:t>Clostermann</w:t>
      </w:r>
      <w:proofErr w:type="spellEnd"/>
      <w:r w:rsidRPr="00E4438E">
        <w:rPr>
          <w:rFonts w:ascii="Arial" w:hAnsi="Arial" w:cs="Arial"/>
          <w:sz w:val="24"/>
          <w:szCs w:val="24"/>
        </w:rPr>
        <w:t>, Zhong, Zhao, Li, Cheng, Ding. (2023). Capital Square Beijing Renovation. ARQA. Recovered from: https://arqa.com/en/architecture/capital-square-beijing-renovation.html [March 25,2024]</w:t>
      </w:r>
    </w:p>
    <w:p w14:paraId="0B368FD3" w14:textId="2C6B652B" w:rsidR="00E4438E" w:rsidRPr="00E4438E" w:rsidRDefault="00E4438E" w:rsidP="00E4438E">
      <w:pPr>
        <w:rPr>
          <w:rFonts w:ascii="Arial" w:hAnsi="Arial" w:cs="Arial"/>
          <w:sz w:val="24"/>
          <w:szCs w:val="24"/>
        </w:rPr>
      </w:pPr>
      <w:proofErr w:type="spellStart"/>
      <w:r w:rsidRPr="00E4438E">
        <w:rPr>
          <w:rFonts w:ascii="Arial" w:hAnsi="Arial" w:cs="Arial"/>
          <w:sz w:val="24"/>
          <w:szCs w:val="24"/>
        </w:rPr>
        <w:t>Zhicheng</w:t>
      </w:r>
      <w:proofErr w:type="spellEnd"/>
      <w:r w:rsidRPr="00E4438E">
        <w:rPr>
          <w:rFonts w:ascii="Arial" w:hAnsi="Arial" w:cs="Arial"/>
          <w:sz w:val="24"/>
          <w:szCs w:val="24"/>
        </w:rPr>
        <w:t xml:space="preserve">. (2020). Chinese growth of 6.1%, the lowest in 30 years. PIME </w:t>
      </w:r>
      <w:proofErr w:type="spellStart"/>
      <w:r w:rsidRPr="00E4438E">
        <w:rPr>
          <w:rFonts w:ascii="Arial" w:hAnsi="Arial" w:cs="Arial"/>
          <w:sz w:val="24"/>
          <w:szCs w:val="24"/>
        </w:rPr>
        <w:t>Asianews</w:t>
      </w:r>
      <w:proofErr w:type="spellEnd"/>
      <w:r w:rsidRPr="00E4438E">
        <w:rPr>
          <w:rFonts w:ascii="Arial" w:hAnsi="Arial" w:cs="Arial"/>
          <w:sz w:val="24"/>
          <w:szCs w:val="24"/>
        </w:rPr>
        <w:t>. Recovered from: https://www.asianews.it/noticias-es/El-crecimiento-chino-del-6,1,-el-m%C3%A1s-bajo-en-30-a%C3%B1os-49052.html.</w:t>
      </w:r>
    </w:p>
    <w:p w14:paraId="47384DD2" w14:textId="77777777" w:rsidR="00E4438E" w:rsidRPr="00E4438E" w:rsidRDefault="00E4438E" w:rsidP="00E4438E">
      <w:pPr>
        <w:rPr>
          <w:rFonts w:ascii="Arial" w:hAnsi="Arial" w:cs="Arial"/>
          <w:sz w:val="24"/>
          <w:szCs w:val="24"/>
        </w:rPr>
      </w:pPr>
      <w:r w:rsidRPr="00E4438E">
        <w:rPr>
          <w:rFonts w:ascii="Arial" w:hAnsi="Arial" w:cs="Arial"/>
          <w:sz w:val="24"/>
          <w:szCs w:val="24"/>
        </w:rPr>
        <w:t>EURE (Santiago) vol.37 no.111 Santiago (mayo 2011). Recovered from: https://www.scielo.cl/scielo.php?pid=S0250-71612011000200010&amp;script=sci_arttext&amp;tlng=pt.</w:t>
      </w:r>
    </w:p>
    <w:p w14:paraId="350FB4C4" w14:textId="4E88364C" w:rsidR="00E4438E" w:rsidRPr="00E4438E" w:rsidRDefault="00E4438E" w:rsidP="00E4438E">
      <w:pPr>
        <w:rPr>
          <w:rFonts w:ascii="Arial" w:hAnsi="Arial" w:cs="Arial"/>
          <w:sz w:val="24"/>
          <w:szCs w:val="24"/>
        </w:rPr>
      </w:pPr>
      <w:proofErr w:type="spellStart"/>
      <w:r w:rsidRPr="00E4438E">
        <w:rPr>
          <w:rFonts w:ascii="Arial" w:hAnsi="Arial" w:cs="Arial"/>
          <w:sz w:val="24"/>
          <w:szCs w:val="24"/>
        </w:rPr>
        <w:t>Alberca</w:t>
      </w:r>
      <w:proofErr w:type="spellEnd"/>
      <w:r w:rsidRPr="00E4438E">
        <w:rPr>
          <w:rFonts w:ascii="Arial" w:hAnsi="Arial" w:cs="Arial"/>
          <w:sz w:val="24"/>
          <w:szCs w:val="24"/>
        </w:rPr>
        <w:t xml:space="preserve">, A. S. (2020, October 4). La </w:t>
      </w:r>
      <w:proofErr w:type="spellStart"/>
      <w:r w:rsidRPr="00E4438E">
        <w:rPr>
          <w:rFonts w:ascii="Arial" w:hAnsi="Arial" w:cs="Arial"/>
          <w:sz w:val="24"/>
          <w:szCs w:val="24"/>
        </w:rPr>
        <w:t>librería</w:t>
      </w:r>
      <w:proofErr w:type="spellEnd"/>
      <w:r w:rsidRPr="00E4438E">
        <w:rPr>
          <w:rFonts w:ascii="Arial" w:hAnsi="Arial" w:cs="Arial"/>
          <w:sz w:val="24"/>
          <w:szCs w:val="24"/>
        </w:rPr>
        <w:t xml:space="preserve"> Matplotlib | </w:t>
      </w:r>
      <w:proofErr w:type="spellStart"/>
      <w:r w:rsidRPr="00E4438E">
        <w:rPr>
          <w:rFonts w:ascii="Arial" w:hAnsi="Arial" w:cs="Arial"/>
          <w:sz w:val="24"/>
          <w:szCs w:val="24"/>
        </w:rPr>
        <w:t>Aprende</w:t>
      </w:r>
      <w:proofErr w:type="spellEnd"/>
      <w:r w:rsidRPr="00E4438E">
        <w:rPr>
          <w:rFonts w:ascii="Arial" w:hAnsi="Arial" w:cs="Arial"/>
          <w:sz w:val="24"/>
          <w:szCs w:val="24"/>
        </w:rPr>
        <w:t xml:space="preserve"> con Alf. </w:t>
      </w:r>
      <w:proofErr w:type="spellStart"/>
      <w:r w:rsidRPr="00E4438E">
        <w:rPr>
          <w:rFonts w:ascii="Arial" w:hAnsi="Arial" w:cs="Arial"/>
          <w:sz w:val="24"/>
          <w:szCs w:val="24"/>
        </w:rPr>
        <w:t>Aprende</w:t>
      </w:r>
      <w:proofErr w:type="spellEnd"/>
      <w:r w:rsidRPr="00E4438E">
        <w:rPr>
          <w:rFonts w:ascii="Arial" w:hAnsi="Arial" w:cs="Arial"/>
          <w:sz w:val="24"/>
          <w:szCs w:val="24"/>
        </w:rPr>
        <w:t xml:space="preserve"> Con Alf. https://aprendeconalf.es/docencia/python/manual/matplotlib/</w:t>
      </w:r>
    </w:p>
    <w:p w14:paraId="4AFC81B4" w14:textId="3B71F33D" w:rsidR="00E4438E" w:rsidRPr="00E4438E" w:rsidRDefault="00E4438E" w:rsidP="00E4438E">
      <w:pPr>
        <w:rPr>
          <w:rFonts w:ascii="Arial" w:hAnsi="Arial" w:cs="Arial"/>
          <w:sz w:val="24"/>
          <w:szCs w:val="24"/>
        </w:rPr>
      </w:pPr>
      <w:r w:rsidRPr="00E4438E">
        <w:rPr>
          <w:rFonts w:ascii="Arial" w:hAnsi="Arial" w:cs="Arial"/>
          <w:sz w:val="24"/>
          <w:szCs w:val="24"/>
        </w:rPr>
        <w:t>Smith, P. (2019). Living in Dublin, 3rd ed. Dublin: Longman.[image-4.png](attachment:image-4.png)</w:t>
      </w:r>
    </w:p>
    <w:p w14:paraId="6B7D6331" w14:textId="098C273A" w:rsidR="00E4438E" w:rsidRPr="00E4438E" w:rsidRDefault="00E4438E" w:rsidP="00E4438E">
      <w:pPr>
        <w:rPr>
          <w:rFonts w:ascii="Arial" w:hAnsi="Arial" w:cs="Arial"/>
          <w:sz w:val="24"/>
          <w:szCs w:val="24"/>
        </w:rPr>
      </w:pPr>
      <w:r w:rsidRPr="00E4438E">
        <w:rPr>
          <w:rFonts w:ascii="Arial" w:hAnsi="Arial" w:cs="Arial"/>
          <w:sz w:val="24"/>
          <w:szCs w:val="24"/>
        </w:rPr>
        <w:t xml:space="preserve">Shrewsbury, M. (2011). The similarities in humans and </w:t>
      </w:r>
      <w:proofErr w:type="spellStart"/>
      <w:r w:rsidRPr="00E4438E">
        <w:rPr>
          <w:rFonts w:ascii="Arial" w:hAnsi="Arial" w:cs="Arial"/>
          <w:sz w:val="24"/>
          <w:szCs w:val="24"/>
        </w:rPr>
        <w:t>non human</w:t>
      </w:r>
      <w:proofErr w:type="spellEnd"/>
      <w:r w:rsidRPr="00E4438E">
        <w:rPr>
          <w:rFonts w:ascii="Arial" w:hAnsi="Arial" w:cs="Arial"/>
          <w:sz w:val="24"/>
          <w:szCs w:val="24"/>
        </w:rPr>
        <w:t xml:space="preserve"> primates, Journal of Anatomy, vol. 202, no. 4, p.51-59.[image-5.png](attachment:image-5.png)</w:t>
      </w:r>
    </w:p>
    <w:p w14:paraId="445336BA" w14:textId="77777777" w:rsidR="00E4438E" w:rsidRPr="00E4438E" w:rsidRDefault="00E4438E" w:rsidP="00E4438E">
      <w:pPr>
        <w:rPr>
          <w:rFonts w:ascii="Arial" w:hAnsi="Arial" w:cs="Arial"/>
          <w:sz w:val="24"/>
          <w:szCs w:val="24"/>
        </w:rPr>
      </w:pPr>
      <w:r w:rsidRPr="00E4438E">
        <w:rPr>
          <w:rFonts w:ascii="Arial" w:hAnsi="Arial" w:cs="Arial"/>
          <w:sz w:val="24"/>
          <w:szCs w:val="24"/>
        </w:rPr>
        <w:t xml:space="preserve">ML | Handling Imbalanced Data with SMOTE and near Miss Algorithm in Python. </w:t>
      </w:r>
      <w:proofErr w:type="spellStart"/>
      <w:r w:rsidRPr="00E4438E">
        <w:rPr>
          <w:rFonts w:ascii="Arial" w:hAnsi="Arial" w:cs="Arial"/>
          <w:sz w:val="24"/>
          <w:szCs w:val="24"/>
        </w:rPr>
        <w:t>GeeksforGeeks</w:t>
      </w:r>
      <w:proofErr w:type="spellEnd"/>
      <w:r w:rsidRPr="00E4438E">
        <w:rPr>
          <w:rFonts w:ascii="Arial" w:hAnsi="Arial" w:cs="Arial"/>
          <w:sz w:val="24"/>
          <w:szCs w:val="24"/>
        </w:rPr>
        <w:t>, 28 June 2019, www.geeksforgeeks.org/ml-handling-imbalanced-data-with-smote-and-near-miss-algorithm-in-python/. Accessed 12 Aug. 2022</w:t>
      </w:r>
    </w:p>
    <w:p w14:paraId="62352CF4" w14:textId="4357DB78" w:rsidR="00E4438E" w:rsidRPr="00E4438E" w:rsidRDefault="00E4438E" w:rsidP="00E4438E">
      <w:pPr>
        <w:rPr>
          <w:rFonts w:ascii="Arial" w:hAnsi="Arial" w:cs="Arial"/>
          <w:sz w:val="24"/>
          <w:szCs w:val="24"/>
        </w:rPr>
      </w:pPr>
      <w:r w:rsidRPr="00E4438E">
        <w:rPr>
          <w:rFonts w:ascii="Arial" w:hAnsi="Arial" w:cs="Arial"/>
          <w:sz w:val="24"/>
          <w:szCs w:val="24"/>
        </w:rPr>
        <w:t>[image.png](</w:t>
      </w:r>
      <w:proofErr w:type="spellStart"/>
      <w:r w:rsidRPr="00E4438E">
        <w:rPr>
          <w:rFonts w:ascii="Arial" w:hAnsi="Arial" w:cs="Arial"/>
          <w:sz w:val="24"/>
          <w:szCs w:val="24"/>
        </w:rPr>
        <w:t>attachment:image.png</w:t>
      </w:r>
      <w:proofErr w:type="spellEnd"/>
      <w:r w:rsidRPr="00E4438E">
        <w:rPr>
          <w:rFonts w:ascii="Arial" w:hAnsi="Arial" w:cs="Arial"/>
          <w:sz w:val="24"/>
          <w:szCs w:val="24"/>
        </w:rPr>
        <w:t>)</w:t>
      </w:r>
    </w:p>
    <w:p w14:paraId="057CF22B" w14:textId="73BB7255" w:rsidR="00E4438E" w:rsidRPr="00E4438E" w:rsidRDefault="00E4438E" w:rsidP="00E4438E">
      <w:pPr>
        <w:rPr>
          <w:rFonts w:ascii="Arial" w:hAnsi="Arial" w:cs="Arial"/>
          <w:sz w:val="24"/>
          <w:szCs w:val="24"/>
        </w:rPr>
      </w:pPr>
      <w:r w:rsidRPr="00E4438E">
        <w:rPr>
          <w:rFonts w:ascii="Arial" w:hAnsi="Arial" w:cs="Arial"/>
          <w:sz w:val="24"/>
          <w:szCs w:val="24"/>
        </w:rPr>
        <w:t xml:space="preserve">Müller, Andreas C, and Sarah Guido. Introduction to Machine Learning with Python : A Guide for Data Scientists. Beijing, </w:t>
      </w:r>
      <w:proofErr w:type="spellStart"/>
      <w:r w:rsidRPr="00E4438E">
        <w:rPr>
          <w:rFonts w:ascii="Arial" w:hAnsi="Arial" w:cs="Arial"/>
          <w:sz w:val="24"/>
          <w:szCs w:val="24"/>
        </w:rPr>
        <w:t>O’reilly</w:t>
      </w:r>
      <w:proofErr w:type="spellEnd"/>
      <w:r w:rsidRPr="00E4438E">
        <w:rPr>
          <w:rFonts w:ascii="Arial" w:hAnsi="Arial" w:cs="Arial"/>
          <w:sz w:val="24"/>
          <w:szCs w:val="24"/>
        </w:rPr>
        <w:t>, 2017[image-2.png](attachment:image-2.png).</w:t>
      </w:r>
    </w:p>
    <w:p w14:paraId="61CEA034" w14:textId="02AEDCF2" w:rsidR="00E4438E" w:rsidRPr="00E4438E" w:rsidRDefault="00E4438E" w:rsidP="00E4438E">
      <w:pPr>
        <w:rPr>
          <w:rFonts w:ascii="Arial" w:hAnsi="Arial" w:cs="Arial"/>
          <w:sz w:val="24"/>
          <w:szCs w:val="24"/>
        </w:rPr>
      </w:pPr>
      <w:r w:rsidRPr="00E4438E">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E4438E">
        <w:rPr>
          <w:rFonts w:ascii="Arial" w:hAnsi="Arial" w:cs="Arial"/>
          <w:sz w:val="24"/>
          <w:szCs w:val="24"/>
        </w:rPr>
        <w:t>O’reilly</w:t>
      </w:r>
      <w:proofErr w:type="spellEnd"/>
      <w:r w:rsidRPr="00E4438E">
        <w:rPr>
          <w:rFonts w:ascii="Arial" w:hAnsi="Arial" w:cs="Arial"/>
          <w:sz w:val="24"/>
          <w:szCs w:val="24"/>
        </w:rPr>
        <w:t xml:space="preserve"> Media, 21 May 2020.[image-3.png](attachment:image-3.png)</w:t>
      </w:r>
    </w:p>
    <w:p w14:paraId="4EE4DC8E" w14:textId="77777777" w:rsidR="00E4438E" w:rsidRPr="00E4438E" w:rsidRDefault="00E4438E" w:rsidP="00E4438E">
      <w:pPr>
        <w:rPr>
          <w:rFonts w:ascii="Arial" w:hAnsi="Arial" w:cs="Arial"/>
          <w:sz w:val="24"/>
          <w:szCs w:val="24"/>
        </w:rPr>
      </w:pPr>
      <w:r w:rsidRPr="00E4438E">
        <w:rPr>
          <w:rFonts w:ascii="Arial" w:hAnsi="Arial" w:cs="Arial"/>
          <w:sz w:val="24"/>
          <w:szCs w:val="24"/>
        </w:rPr>
        <w:t>Solving Linear Regression in Python.GeeksforGeeks,2020 July 16,https://www.geeksforgeeks.org/solving-linear-regression-in-python/ . Accessed 16 May. 2024.</w:t>
      </w:r>
    </w:p>
    <w:p w14:paraId="243483CE" w14:textId="67F6DFDE" w:rsidR="00D83083" w:rsidRDefault="00E4438E" w:rsidP="00E4438E">
      <w:pPr>
        <w:rPr>
          <w:rFonts w:ascii="Arial" w:hAnsi="Arial" w:cs="Arial"/>
          <w:sz w:val="24"/>
          <w:szCs w:val="24"/>
        </w:rPr>
      </w:pPr>
      <w:r w:rsidRPr="00E4438E">
        <w:rPr>
          <w:rFonts w:ascii="Arial" w:hAnsi="Arial" w:cs="Arial"/>
          <w:sz w:val="24"/>
          <w:szCs w:val="24"/>
        </w:rPr>
        <w:lastRenderedPageBreak/>
        <w:t xml:space="preserve">Bobbitt, Z. (2022, May 11). A gentle guide to sum of squares: SST, SSR, SSE. </w:t>
      </w:r>
      <w:proofErr w:type="spellStart"/>
      <w:r w:rsidRPr="00E4438E">
        <w:rPr>
          <w:rFonts w:ascii="Arial" w:hAnsi="Arial" w:cs="Arial"/>
          <w:sz w:val="24"/>
          <w:szCs w:val="24"/>
        </w:rPr>
        <w:t>Statology</w:t>
      </w:r>
      <w:proofErr w:type="spellEnd"/>
      <w:r w:rsidRPr="00E4438E">
        <w:rPr>
          <w:rFonts w:ascii="Arial" w:hAnsi="Arial" w:cs="Arial"/>
          <w:sz w:val="24"/>
          <w:szCs w:val="24"/>
        </w:rPr>
        <w:t xml:space="preserve">. </w:t>
      </w:r>
      <w:hyperlink r:id="rId25" w:history="1">
        <w:r w:rsidR="00D83083" w:rsidRPr="00DF4871">
          <w:rPr>
            <w:rStyle w:val="Hyperlink"/>
            <w:rFonts w:ascii="Arial" w:hAnsi="Arial" w:cs="Arial"/>
            <w:sz w:val="24"/>
            <w:szCs w:val="24"/>
          </w:rPr>
          <w:t>https://www.statology.org/sst-ssr-sse/</w:t>
        </w:r>
      </w:hyperlink>
    </w:p>
    <w:p w14:paraId="08C08661" w14:textId="02B3DBC6" w:rsidR="00E4438E" w:rsidRPr="00E4438E" w:rsidRDefault="00E4438E" w:rsidP="00E4438E">
      <w:pPr>
        <w:rPr>
          <w:rFonts w:ascii="Arial" w:hAnsi="Arial" w:cs="Arial"/>
          <w:sz w:val="24"/>
          <w:szCs w:val="24"/>
        </w:rPr>
      </w:pPr>
      <w:r w:rsidRPr="00E4438E">
        <w:rPr>
          <w:rFonts w:ascii="Arial" w:hAnsi="Arial" w:cs="Arial"/>
          <w:sz w:val="24"/>
          <w:szCs w:val="24"/>
        </w:rPr>
        <w:t xml:space="preserve">Bobbitt, Z. (2020, February 27). How to calculate mean squared Error (MSE) in Excel. </w:t>
      </w:r>
      <w:proofErr w:type="spellStart"/>
      <w:r w:rsidRPr="00E4438E">
        <w:rPr>
          <w:rFonts w:ascii="Arial" w:hAnsi="Arial" w:cs="Arial"/>
          <w:sz w:val="24"/>
          <w:szCs w:val="24"/>
        </w:rPr>
        <w:t>Statology</w:t>
      </w:r>
      <w:proofErr w:type="spellEnd"/>
      <w:r w:rsidRPr="00E4438E">
        <w:rPr>
          <w:rFonts w:ascii="Arial" w:hAnsi="Arial" w:cs="Arial"/>
          <w:sz w:val="24"/>
          <w:szCs w:val="24"/>
        </w:rPr>
        <w:t>. https://www.statology.org/how-to-calculate-mean-squared-error-mse-in-excel/</w:t>
      </w:r>
    </w:p>
    <w:p w14:paraId="7962D34A" w14:textId="49129850" w:rsidR="00E4438E" w:rsidRPr="00E4438E" w:rsidRDefault="00E4438E" w:rsidP="00E4438E">
      <w:pPr>
        <w:rPr>
          <w:rFonts w:ascii="Arial" w:hAnsi="Arial" w:cs="Arial"/>
          <w:sz w:val="24"/>
          <w:szCs w:val="24"/>
        </w:rPr>
      </w:pPr>
      <w:r w:rsidRPr="00E4438E">
        <w:rPr>
          <w:rFonts w:ascii="Arial" w:hAnsi="Arial" w:cs="Arial"/>
          <w:sz w:val="24"/>
          <w:szCs w:val="24"/>
        </w:rPr>
        <w:t>OpenAI. (2024). ChatGPT (May 16 version) [How to interpret measures of central tendency].https://chat.openai.com/chat (https://chat.openai.com/chat)</w:t>
      </w:r>
    </w:p>
    <w:p w14:paraId="0D08EC5D" w14:textId="5E914431" w:rsidR="00E4438E" w:rsidRPr="00E4438E" w:rsidRDefault="00E4438E" w:rsidP="00E4438E">
      <w:pPr>
        <w:rPr>
          <w:rFonts w:ascii="Arial" w:hAnsi="Arial" w:cs="Arial"/>
          <w:sz w:val="24"/>
          <w:szCs w:val="24"/>
        </w:rPr>
      </w:pPr>
      <w:r w:rsidRPr="00E4438E">
        <w:rPr>
          <w:rFonts w:ascii="Arial" w:hAnsi="Arial" w:cs="Arial"/>
          <w:sz w:val="24"/>
          <w:szCs w:val="24"/>
        </w:rPr>
        <w:t>Christoph Helma, Eva Gottmann, Stefan Kramer, Knowledge discovery and data mining in toxicology, Stat. Methods Med. Res. 9 (4) (2000) 329–358.</w:t>
      </w:r>
    </w:p>
    <w:p w14:paraId="4E55DD76" w14:textId="70F19E49" w:rsidR="00E4438E" w:rsidRPr="00E4438E" w:rsidRDefault="00E4438E" w:rsidP="00E4438E">
      <w:pPr>
        <w:rPr>
          <w:rFonts w:ascii="Arial" w:hAnsi="Arial" w:cs="Arial"/>
          <w:sz w:val="24"/>
          <w:szCs w:val="24"/>
        </w:rPr>
      </w:pPr>
      <w:r w:rsidRPr="00E4438E">
        <w:rPr>
          <w:rFonts w:ascii="Arial" w:hAnsi="Arial" w:cs="Arial"/>
          <w:sz w:val="24"/>
          <w:szCs w:val="24"/>
        </w:rPr>
        <w:t xml:space="preserve">I.-N. Lee, S.-C. Liao, M. </w:t>
      </w:r>
      <w:proofErr w:type="spellStart"/>
      <w:r w:rsidRPr="00E4438E">
        <w:rPr>
          <w:rFonts w:ascii="Arial" w:hAnsi="Arial" w:cs="Arial"/>
          <w:sz w:val="24"/>
          <w:szCs w:val="24"/>
        </w:rPr>
        <w:t>Embrechts</w:t>
      </w:r>
      <w:proofErr w:type="spellEnd"/>
      <w:r w:rsidRPr="00E4438E">
        <w:rPr>
          <w:rFonts w:ascii="Arial" w:hAnsi="Arial" w:cs="Arial"/>
          <w:sz w:val="24"/>
          <w:szCs w:val="24"/>
        </w:rPr>
        <w:t>, Data mining techniques applied to medical information, Med. Inf. Internet Med. 25 (2) (2000) 81–102.</w:t>
      </w:r>
    </w:p>
    <w:p w14:paraId="44483258" w14:textId="64B1DA28" w:rsidR="00E4438E" w:rsidRPr="00E4438E" w:rsidRDefault="00E4438E" w:rsidP="00E4438E">
      <w:pPr>
        <w:rPr>
          <w:rFonts w:ascii="Arial" w:hAnsi="Arial" w:cs="Arial"/>
          <w:sz w:val="24"/>
          <w:szCs w:val="24"/>
        </w:rPr>
      </w:pPr>
      <w:r w:rsidRPr="00E4438E">
        <w:rPr>
          <w:rFonts w:ascii="Arial" w:hAnsi="Arial" w:cs="Arial"/>
          <w:sz w:val="24"/>
          <w:szCs w:val="24"/>
        </w:rPr>
        <w:t xml:space="preserve">Wu, J., </w:t>
      </w:r>
      <w:proofErr w:type="spellStart"/>
      <w:r w:rsidRPr="00E4438E">
        <w:rPr>
          <w:rFonts w:ascii="Arial" w:hAnsi="Arial" w:cs="Arial"/>
          <w:sz w:val="24"/>
          <w:szCs w:val="24"/>
        </w:rPr>
        <w:t>Gyourko</w:t>
      </w:r>
      <w:proofErr w:type="spellEnd"/>
      <w:r w:rsidRPr="00E4438E">
        <w:rPr>
          <w:rFonts w:ascii="Arial" w:hAnsi="Arial" w:cs="Arial"/>
          <w:sz w:val="24"/>
          <w:szCs w:val="24"/>
        </w:rPr>
        <w:t>, J., &amp; Deng, Y. (2016). Evaluating conditions in major Chinese housing markets. Regional Science and Urban Economics, 58, 12-25.</w:t>
      </w:r>
    </w:p>
    <w:p w14:paraId="05DE7CEA" w14:textId="21D72838" w:rsidR="00E4438E" w:rsidRPr="00E4438E" w:rsidRDefault="00E4438E" w:rsidP="00E4438E">
      <w:pPr>
        <w:rPr>
          <w:rFonts w:ascii="Arial" w:hAnsi="Arial" w:cs="Arial"/>
          <w:sz w:val="24"/>
          <w:szCs w:val="24"/>
        </w:rPr>
      </w:pPr>
      <w:r w:rsidRPr="00E4438E">
        <w:rPr>
          <w:rFonts w:ascii="Arial" w:hAnsi="Arial" w:cs="Arial"/>
          <w:sz w:val="24"/>
          <w:szCs w:val="24"/>
        </w:rPr>
        <w:t>Li, V. J., Cheng, A. W. W., &amp; Cheong, T. S. (2017). Home purchase restriction and housing price: A distribution dynamics analysis. Regional Science and Urban Economics, 67, 1-10.</w:t>
      </w:r>
    </w:p>
    <w:p w14:paraId="7279C5FA" w14:textId="11138FCA" w:rsidR="00E4438E" w:rsidRPr="00E4438E" w:rsidRDefault="00E4438E" w:rsidP="00E4438E">
      <w:pPr>
        <w:rPr>
          <w:rFonts w:ascii="Arial" w:hAnsi="Arial" w:cs="Arial"/>
          <w:sz w:val="24"/>
          <w:szCs w:val="24"/>
        </w:rPr>
      </w:pPr>
      <w:r w:rsidRPr="00E4438E">
        <w:rPr>
          <w:rFonts w:ascii="Arial" w:hAnsi="Arial" w:cs="Arial"/>
          <w:sz w:val="24"/>
          <w:szCs w:val="24"/>
        </w:rPr>
        <w:t>Zhang, L., &amp; Yi, Y. (2018). What drives housing markets: Fundamentals or bubbles? The Journal of Real Estate Finance and Economics, 56(3), 369-391.</w:t>
      </w:r>
    </w:p>
    <w:p w14:paraId="3B2B362C" w14:textId="0BD6080C" w:rsidR="00E4438E" w:rsidRPr="00E4438E" w:rsidRDefault="00E4438E" w:rsidP="00E4438E">
      <w:pPr>
        <w:rPr>
          <w:rFonts w:ascii="Arial" w:hAnsi="Arial" w:cs="Arial"/>
          <w:sz w:val="24"/>
          <w:szCs w:val="24"/>
        </w:rPr>
      </w:pPr>
      <w:proofErr w:type="spellStart"/>
      <w:r w:rsidRPr="00E4438E">
        <w:rPr>
          <w:rFonts w:ascii="Arial" w:hAnsi="Arial" w:cs="Arial"/>
          <w:sz w:val="24"/>
          <w:szCs w:val="24"/>
        </w:rPr>
        <w:t>Géron</w:t>
      </w:r>
      <w:proofErr w:type="spellEnd"/>
      <w:r w:rsidRPr="00E4438E">
        <w:rPr>
          <w:rFonts w:ascii="Arial" w:hAnsi="Arial" w:cs="Arial"/>
          <w:sz w:val="24"/>
          <w:szCs w:val="24"/>
        </w:rPr>
        <w:t xml:space="preserve">, A. (2022). Hands-On Machine Learning with Scikit-Learn, </w:t>
      </w:r>
      <w:proofErr w:type="spellStart"/>
      <w:r w:rsidRPr="00E4438E">
        <w:rPr>
          <w:rFonts w:ascii="Arial" w:hAnsi="Arial" w:cs="Arial"/>
          <w:sz w:val="24"/>
          <w:szCs w:val="24"/>
        </w:rPr>
        <w:t>Keras</w:t>
      </w:r>
      <w:proofErr w:type="spellEnd"/>
      <w:r w:rsidRPr="00E4438E">
        <w:rPr>
          <w:rFonts w:ascii="Arial" w:hAnsi="Arial" w:cs="Arial"/>
          <w:sz w:val="24"/>
          <w:szCs w:val="24"/>
        </w:rPr>
        <w:t>, and TensorFlow: Concepts, Tools, and Techniques to Build Intelligent Systems (3rd ed.). O'Reilly Media.</w:t>
      </w:r>
    </w:p>
    <w:p w14:paraId="77C59ABB" w14:textId="335D1A0A" w:rsidR="00E4438E" w:rsidRPr="00E4438E" w:rsidRDefault="00E4438E" w:rsidP="00E4438E">
      <w:pPr>
        <w:rPr>
          <w:rFonts w:ascii="Arial" w:hAnsi="Arial" w:cs="Arial"/>
          <w:sz w:val="24"/>
          <w:szCs w:val="24"/>
        </w:rPr>
      </w:pPr>
      <w:r w:rsidRPr="00E4438E">
        <w:rPr>
          <w:rFonts w:ascii="Arial" w:hAnsi="Arial" w:cs="Arial"/>
          <w:sz w:val="24"/>
          <w:szCs w:val="24"/>
        </w:rPr>
        <w:t>VanderPlas, J. (2023). Python Data Science Handbook: Essential Tools for Working with Data (2nd ed.). O'Reilly Media.</w:t>
      </w:r>
    </w:p>
    <w:p w14:paraId="5F70AE05" w14:textId="4E4EAF88" w:rsidR="00E4438E" w:rsidRPr="00E4438E" w:rsidRDefault="00E4438E" w:rsidP="00E4438E">
      <w:pPr>
        <w:rPr>
          <w:rFonts w:ascii="Arial" w:hAnsi="Arial" w:cs="Arial"/>
          <w:sz w:val="24"/>
          <w:szCs w:val="24"/>
        </w:rPr>
      </w:pPr>
      <w:r w:rsidRPr="00E4438E">
        <w:rPr>
          <w:rFonts w:ascii="Arial" w:hAnsi="Arial" w:cs="Arial"/>
          <w:sz w:val="24"/>
          <w:szCs w:val="24"/>
        </w:rPr>
        <w:t xml:space="preserve">McKinney, W. (2022). Python for Data Analysis: Data Wrangling with pandas, NumPy, and </w:t>
      </w:r>
      <w:proofErr w:type="spellStart"/>
      <w:r w:rsidRPr="00E4438E">
        <w:rPr>
          <w:rFonts w:ascii="Arial" w:hAnsi="Arial" w:cs="Arial"/>
          <w:sz w:val="24"/>
          <w:szCs w:val="24"/>
        </w:rPr>
        <w:t>Jupyter</w:t>
      </w:r>
      <w:proofErr w:type="spellEnd"/>
      <w:r w:rsidRPr="00E4438E">
        <w:rPr>
          <w:rFonts w:ascii="Arial" w:hAnsi="Arial" w:cs="Arial"/>
          <w:sz w:val="24"/>
          <w:szCs w:val="24"/>
        </w:rPr>
        <w:t xml:space="preserve"> (3rd ed.). O'Reilly Media.</w:t>
      </w:r>
    </w:p>
    <w:p w14:paraId="672B2126" w14:textId="5BD8E492" w:rsidR="00E4438E" w:rsidRPr="00E4438E" w:rsidRDefault="00E4438E" w:rsidP="00E4438E">
      <w:pPr>
        <w:rPr>
          <w:rFonts w:ascii="Arial" w:hAnsi="Arial" w:cs="Arial"/>
          <w:sz w:val="24"/>
          <w:szCs w:val="24"/>
        </w:rPr>
      </w:pPr>
      <w:r w:rsidRPr="00E4438E">
        <w:rPr>
          <w:rFonts w:ascii="Arial" w:hAnsi="Arial" w:cs="Arial"/>
          <w:sz w:val="24"/>
          <w:szCs w:val="24"/>
        </w:rPr>
        <w:t>Wickham, H., &amp; Grolemund, G. (2023). R for Data Science: Import, Tidy, Transform, Visualize, and Model Data (2nd ed.). O'Reilly Media.</w:t>
      </w:r>
    </w:p>
    <w:p w14:paraId="2A1CAF4D" w14:textId="201EFDAD" w:rsidR="00E4438E" w:rsidRPr="00E4438E" w:rsidRDefault="00E4438E" w:rsidP="00E4438E">
      <w:pPr>
        <w:rPr>
          <w:rFonts w:ascii="Arial" w:hAnsi="Arial" w:cs="Arial"/>
          <w:sz w:val="24"/>
          <w:szCs w:val="24"/>
        </w:rPr>
      </w:pPr>
      <w:r w:rsidRPr="00E4438E">
        <w:rPr>
          <w:rFonts w:ascii="Arial" w:hAnsi="Arial" w:cs="Arial"/>
          <w:sz w:val="24"/>
          <w:szCs w:val="24"/>
        </w:rPr>
        <w:t>Chen, D., &amp; Chen, C. (2021). Seaborn: Statistical Data Visualization. Journal of Open Source Software, 6(60), 3021.</w:t>
      </w:r>
    </w:p>
    <w:p w14:paraId="5E9530B3" w14:textId="13F95486" w:rsidR="00E4438E" w:rsidRPr="00E4438E" w:rsidRDefault="00E4438E" w:rsidP="00E4438E">
      <w:pPr>
        <w:rPr>
          <w:rFonts w:ascii="Arial" w:hAnsi="Arial" w:cs="Arial"/>
          <w:sz w:val="24"/>
          <w:szCs w:val="24"/>
        </w:rPr>
      </w:pPr>
      <w:r w:rsidRPr="00E4438E">
        <w:rPr>
          <w:rFonts w:ascii="Arial" w:hAnsi="Arial" w:cs="Arial"/>
          <w:sz w:val="24"/>
          <w:szCs w:val="24"/>
        </w:rPr>
        <w:t>Waskom, M. L. (2021). Seaborn: Statistical data visualization. Journal of Open Source Software, 6(60), 3021.</w:t>
      </w:r>
    </w:p>
    <w:p w14:paraId="18698C02" w14:textId="06B69B96" w:rsidR="00E4438E" w:rsidRPr="00E4438E" w:rsidRDefault="00E4438E" w:rsidP="00E4438E">
      <w:pPr>
        <w:rPr>
          <w:rFonts w:ascii="Arial" w:hAnsi="Arial" w:cs="Arial"/>
          <w:sz w:val="24"/>
          <w:szCs w:val="24"/>
        </w:rPr>
      </w:pPr>
      <w:r w:rsidRPr="00E4438E">
        <w:rPr>
          <w:rFonts w:ascii="Arial" w:hAnsi="Arial" w:cs="Arial"/>
          <w:sz w:val="24"/>
          <w:szCs w:val="24"/>
        </w:rPr>
        <w:t xml:space="preserve">James, G., Witten, D., Hastie, T., &amp; </w:t>
      </w:r>
      <w:proofErr w:type="spellStart"/>
      <w:r w:rsidRPr="00E4438E">
        <w:rPr>
          <w:rFonts w:ascii="Arial" w:hAnsi="Arial" w:cs="Arial"/>
          <w:sz w:val="24"/>
          <w:szCs w:val="24"/>
        </w:rPr>
        <w:t>Tibshirani</w:t>
      </w:r>
      <w:proofErr w:type="spellEnd"/>
      <w:r w:rsidRPr="00E4438E">
        <w:rPr>
          <w:rFonts w:ascii="Arial" w:hAnsi="Arial" w:cs="Arial"/>
          <w:sz w:val="24"/>
          <w:szCs w:val="24"/>
        </w:rPr>
        <w:t>, R. (2021). An Introduction to Statistical Learning: With Applications in R (2nd ed.). Springer.</w:t>
      </w:r>
    </w:p>
    <w:p w14:paraId="674AD119" w14:textId="48CA8709" w:rsidR="00E4438E" w:rsidRPr="00E4438E" w:rsidRDefault="00E4438E" w:rsidP="00E4438E">
      <w:pPr>
        <w:rPr>
          <w:rFonts w:ascii="Arial" w:hAnsi="Arial" w:cs="Arial"/>
          <w:sz w:val="24"/>
          <w:szCs w:val="24"/>
        </w:rPr>
      </w:pPr>
      <w:r w:rsidRPr="00E4438E">
        <w:rPr>
          <w:rFonts w:ascii="Arial" w:hAnsi="Arial" w:cs="Arial"/>
          <w:sz w:val="24"/>
          <w:szCs w:val="24"/>
        </w:rPr>
        <w:t>Kuhn, M., &amp; Johnson, K. (2019). Feature Engineering and Selection: A Practical Approach for Predictive Models. Chapman and Hall/CRC.</w:t>
      </w:r>
    </w:p>
    <w:p w14:paraId="3C4488EB" w14:textId="77777777" w:rsidR="00E4438E" w:rsidRPr="00E4438E" w:rsidRDefault="00E4438E" w:rsidP="00E4438E">
      <w:pPr>
        <w:rPr>
          <w:rFonts w:ascii="Arial" w:hAnsi="Arial" w:cs="Arial"/>
          <w:sz w:val="24"/>
          <w:szCs w:val="24"/>
        </w:rPr>
      </w:pPr>
      <w:r w:rsidRPr="00E4438E">
        <w:rPr>
          <w:rFonts w:ascii="Arial" w:hAnsi="Arial" w:cs="Arial"/>
          <w:sz w:val="24"/>
          <w:szCs w:val="24"/>
        </w:rPr>
        <w:t xml:space="preserve">Raschka, S., &amp; </w:t>
      </w:r>
      <w:proofErr w:type="spellStart"/>
      <w:r w:rsidRPr="00E4438E">
        <w:rPr>
          <w:rFonts w:ascii="Arial" w:hAnsi="Arial" w:cs="Arial"/>
          <w:sz w:val="24"/>
          <w:szCs w:val="24"/>
        </w:rPr>
        <w:t>Mirjalili</w:t>
      </w:r>
      <w:proofErr w:type="spellEnd"/>
      <w:r w:rsidRPr="00E4438E">
        <w:rPr>
          <w:rFonts w:ascii="Arial" w:hAnsi="Arial" w:cs="Arial"/>
          <w:sz w:val="24"/>
          <w:szCs w:val="24"/>
        </w:rPr>
        <w:t xml:space="preserve">, V. (2023). Python Machine Learning: Machine Learning and Deep Learning with Python, scikit-learn, and TensorFlow (4th ed.). </w:t>
      </w:r>
      <w:proofErr w:type="spellStart"/>
      <w:r w:rsidRPr="00E4438E">
        <w:rPr>
          <w:rFonts w:ascii="Arial" w:hAnsi="Arial" w:cs="Arial"/>
          <w:sz w:val="24"/>
          <w:szCs w:val="24"/>
        </w:rPr>
        <w:t>Packt</w:t>
      </w:r>
      <w:proofErr w:type="spellEnd"/>
      <w:r w:rsidRPr="00E4438E">
        <w:rPr>
          <w:rFonts w:ascii="Arial" w:hAnsi="Arial" w:cs="Arial"/>
          <w:sz w:val="24"/>
          <w:szCs w:val="24"/>
        </w:rPr>
        <w:t xml:space="preserve"> Publishing.</w:t>
      </w:r>
    </w:p>
    <w:p w14:paraId="37FB1570" w14:textId="77777777" w:rsidR="001D305A" w:rsidRDefault="00E4438E" w:rsidP="00E4438E">
      <w:pPr>
        <w:rPr>
          <w:rFonts w:ascii="Arial" w:hAnsi="Arial" w:cs="Arial"/>
          <w:sz w:val="24"/>
          <w:szCs w:val="24"/>
        </w:rPr>
      </w:pPr>
      <w:r w:rsidRPr="00E4438E">
        <w:rPr>
          <w:rFonts w:ascii="Arial" w:hAnsi="Arial" w:cs="Arial"/>
          <w:sz w:val="24"/>
          <w:szCs w:val="24"/>
        </w:rPr>
        <w:lastRenderedPageBreak/>
        <w:t>Fang, H., Gu, Q., Xiong, W., &amp; Zhou, L. A. (2016). Demystifying the Chinese housing boom. NBER Macroeconomics Annual, 30(1), 105-166.</w:t>
      </w:r>
    </w:p>
    <w:p w14:paraId="42C93F21" w14:textId="7391B5DF" w:rsidR="00E4438E" w:rsidRPr="00E4438E" w:rsidRDefault="00E4438E" w:rsidP="00E4438E">
      <w:pPr>
        <w:rPr>
          <w:rFonts w:ascii="Arial" w:hAnsi="Arial" w:cs="Arial"/>
          <w:sz w:val="24"/>
          <w:szCs w:val="24"/>
        </w:rPr>
      </w:pPr>
      <w:r w:rsidRPr="00E4438E">
        <w:rPr>
          <w:rFonts w:ascii="Arial" w:hAnsi="Arial" w:cs="Arial"/>
          <w:sz w:val="24"/>
          <w:szCs w:val="24"/>
        </w:rPr>
        <w:t>Sun, W., Zheng, S., Geltner, D. M., &amp; Wang, R. (2017). The housing market effects of local home purchase restrictions: Evidence from Beijing. The Journal of Real Estate Finance and Economics, 55(3), 288-312.</w:t>
      </w:r>
    </w:p>
    <w:p w14:paraId="1BE707A8" w14:textId="77777777" w:rsidR="00E4438E" w:rsidRPr="00E4438E" w:rsidRDefault="00E4438E" w:rsidP="00E4438E">
      <w:pPr>
        <w:rPr>
          <w:rFonts w:ascii="Arial" w:hAnsi="Arial" w:cs="Arial"/>
          <w:sz w:val="24"/>
          <w:szCs w:val="24"/>
        </w:rPr>
      </w:pPr>
      <w:r w:rsidRPr="00E4438E">
        <w:rPr>
          <w:rFonts w:ascii="Arial" w:hAnsi="Arial" w:cs="Arial"/>
          <w:sz w:val="24"/>
          <w:szCs w:val="24"/>
        </w:rPr>
        <w:t>Wang, Z., &amp; Zhang, Q. (2014). Fundamental factors in the housing markets of China. Journal of Housing Economics, 25, 53-61.</w:t>
      </w:r>
    </w:p>
    <w:p w14:paraId="091D788C" w14:textId="77777777" w:rsidR="00E4438E" w:rsidRPr="00E4438E" w:rsidRDefault="00E4438E" w:rsidP="00E4438E">
      <w:pPr>
        <w:rPr>
          <w:rFonts w:ascii="Arial" w:hAnsi="Arial" w:cs="Arial"/>
          <w:sz w:val="24"/>
          <w:szCs w:val="24"/>
        </w:rPr>
      </w:pPr>
      <w:r w:rsidRPr="00E4438E">
        <w:rPr>
          <w:rFonts w:ascii="Arial" w:hAnsi="Arial" w:cs="Arial"/>
          <w:sz w:val="24"/>
          <w:szCs w:val="24"/>
        </w:rPr>
        <w:t>García, S., Luengo, J., &amp; Herrera, F. (2015). Data Preprocessing in Data Mining. Springer International Publishing.</w:t>
      </w:r>
    </w:p>
    <w:p w14:paraId="6A26E8EB" w14:textId="77777777" w:rsidR="00E4438E" w:rsidRPr="00E4438E" w:rsidRDefault="00E4438E" w:rsidP="00E4438E">
      <w:pPr>
        <w:rPr>
          <w:rFonts w:ascii="Arial" w:hAnsi="Arial" w:cs="Arial"/>
          <w:sz w:val="24"/>
          <w:szCs w:val="24"/>
        </w:rPr>
      </w:pPr>
      <w:r w:rsidRPr="00E4438E">
        <w:rPr>
          <w:rFonts w:ascii="Arial" w:hAnsi="Arial" w:cs="Arial"/>
          <w:sz w:val="24"/>
          <w:szCs w:val="24"/>
        </w:rPr>
        <w:t>Brownlee, J. (2020). Data Preparation for Machine Learning: Data Cleaning, Feature Selection, and Data Transforms in Python. Machine Learning Mastery.</w:t>
      </w:r>
    </w:p>
    <w:p w14:paraId="4D0DF744" w14:textId="4A2CC409" w:rsidR="00E4438E" w:rsidRPr="00E4438E" w:rsidRDefault="00E4438E" w:rsidP="00E4438E">
      <w:pPr>
        <w:rPr>
          <w:rFonts w:ascii="Arial" w:hAnsi="Arial" w:cs="Arial"/>
          <w:sz w:val="24"/>
          <w:szCs w:val="24"/>
        </w:rPr>
      </w:pPr>
      <w:r w:rsidRPr="00E4438E">
        <w:rPr>
          <w:rFonts w:ascii="Arial" w:hAnsi="Arial" w:cs="Arial"/>
          <w:sz w:val="24"/>
          <w:szCs w:val="24"/>
        </w:rPr>
        <w:t>Reis, M. S., &amp; Braatz, R. D. (2021). Data preprocessing. In Process Monitoring and Data Analysis Methods (pp. 47-80). De Gruyter.</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6"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DE01085" w14:textId="1D97CC24" w:rsidR="00E82FAD" w:rsidRPr="00F83099" w:rsidRDefault="00E82FAD" w:rsidP="00E82FAD">
      <w:pPr>
        <w:rPr>
          <w:rFonts w:ascii="Arial" w:hAnsi="Arial" w:cs="Arial"/>
          <w:sz w:val="24"/>
          <w:szCs w:val="24"/>
          <w:lang w:val="en-US"/>
        </w:rPr>
      </w:pPr>
    </w:p>
    <w:sectPr w:rsidR="00E82FAD" w:rsidRPr="00F83099" w:rsidSect="00FB635B">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FF48A" w14:textId="77777777" w:rsidR="00435756" w:rsidRPr="00393CCD" w:rsidRDefault="00435756" w:rsidP="00E60722">
      <w:pPr>
        <w:spacing w:after="0" w:line="240" w:lineRule="auto"/>
      </w:pPr>
      <w:r w:rsidRPr="00393CCD">
        <w:separator/>
      </w:r>
    </w:p>
  </w:endnote>
  <w:endnote w:type="continuationSeparator" w:id="0">
    <w:p w14:paraId="30722BFA" w14:textId="77777777" w:rsidR="00435756" w:rsidRPr="00393CCD" w:rsidRDefault="00435756"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6A1AA" w14:textId="77777777" w:rsidR="00435756" w:rsidRPr="00393CCD" w:rsidRDefault="00435756" w:rsidP="00E60722">
      <w:pPr>
        <w:spacing w:after="0" w:line="240" w:lineRule="auto"/>
      </w:pPr>
      <w:r w:rsidRPr="00393CCD">
        <w:separator/>
      </w:r>
    </w:p>
  </w:footnote>
  <w:footnote w:type="continuationSeparator" w:id="0">
    <w:p w14:paraId="22C37AC4" w14:textId="77777777" w:rsidR="00435756" w:rsidRPr="00393CCD" w:rsidRDefault="00435756"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0036"/>
    <w:rsid w:val="000213A2"/>
    <w:rsid w:val="000248C6"/>
    <w:rsid w:val="00026170"/>
    <w:rsid w:val="00026DC0"/>
    <w:rsid w:val="00030C00"/>
    <w:rsid w:val="00031197"/>
    <w:rsid w:val="000316EC"/>
    <w:rsid w:val="0003251D"/>
    <w:rsid w:val="00033150"/>
    <w:rsid w:val="00037A73"/>
    <w:rsid w:val="00042D0C"/>
    <w:rsid w:val="00053F84"/>
    <w:rsid w:val="000550B8"/>
    <w:rsid w:val="00057A4B"/>
    <w:rsid w:val="00061DBF"/>
    <w:rsid w:val="00077364"/>
    <w:rsid w:val="000775F0"/>
    <w:rsid w:val="000809A0"/>
    <w:rsid w:val="0008352C"/>
    <w:rsid w:val="00083A5C"/>
    <w:rsid w:val="00084D04"/>
    <w:rsid w:val="000858CE"/>
    <w:rsid w:val="00086B5F"/>
    <w:rsid w:val="0009443B"/>
    <w:rsid w:val="00094C7A"/>
    <w:rsid w:val="00095F76"/>
    <w:rsid w:val="00096CA9"/>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0F4E71"/>
    <w:rsid w:val="00101311"/>
    <w:rsid w:val="001121AD"/>
    <w:rsid w:val="001200EB"/>
    <w:rsid w:val="00123A4A"/>
    <w:rsid w:val="00124263"/>
    <w:rsid w:val="00132778"/>
    <w:rsid w:val="0013589D"/>
    <w:rsid w:val="001358A5"/>
    <w:rsid w:val="00135C59"/>
    <w:rsid w:val="00137D30"/>
    <w:rsid w:val="00145260"/>
    <w:rsid w:val="00145369"/>
    <w:rsid w:val="0015731A"/>
    <w:rsid w:val="00157AD5"/>
    <w:rsid w:val="00157E27"/>
    <w:rsid w:val="0016077C"/>
    <w:rsid w:val="0016272A"/>
    <w:rsid w:val="001665C4"/>
    <w:rsid w:val="00167D83"/>
    <w:rsid w:val="00167F6F"/>
    <w:rsid w:val="00174292"/>
    <w:rsid w:val="00183115"/>
    <w:rsid w:val="00184D58"/>
    <w:rsid w:val="001867A6"/>
    <w:rsid w:val="0018757E"/>
    <w:rsid w:val="00191748"/>
    <w:rsid w:val="00192B49"/>
    <w:rsid w:val="001941B0"/>
    <w:rsid w:val="00195DA0"/>
    <w:rsid w:val="001966A3"/>
    <w:rsid w:val="001A0193"/>
    <w:rsid w:val="001A0699"/>
    <w:rsid w:val="001A139C"/>
    <w:rsid w:val="001A203B"/>
    <w:rsid w:val="001A2AD9"/>
    <w:rsid w:val="001B01D8"/>
    <w:rsid w:val="001B50B4"/>
    <w:rsid w:val="001B6ECC"/>
    <w:rsid w:val="001B72EF"/>
    <w:rsid w:val="001B7D27"/>
    <w:rsid w:val="001C0D14"/>
    <w:rsid w:val="001C4D5B"/>
    <w:rsid w:val="001D244A"/>
    <w:rsid w:val="001D305A"/>
    <w:rsid w:val="001E0ED3"/>
    <w:rsid w:val="001E4176"/>
    <w:rsid w:val="001E49A4"/>
    <w:rsid w:val="001E5E5D"/>
    <w:rsid w:val="001F2B9E"/>
    <w:rsid w:val="001F5BFB"/>
    <w:rsid w:val="0020020B"/>
    <w:rsid w:val="00202468"/>
    <w:rsid w:val="00206B39"/>
    <w:rsid w:val="00210E95"/>
    <w:rsid w:val="002147D3"/>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3D49"/>
    <w:rsid w:val="00285FB9"/>
    <w:rsid w:val="00294A5A"/>
    <w:rsid w:val="00295E78"/>
    <w:rsid w:val="002A2A15"/>
    <w:rsid w:val="002A3A51"/>
    <w:rsid w:val="002A5CE6"/>
    <w:rsid w:val="002B1C03"/>
    <w:rsid w:val="002B296A"/>
    <w:rsid w:val="002B2E18"/>
    <w:rsid w:val="002B7536"/>
    <w:rsid w:val="002B799D"/>
    <w:rsid w:val="002C057B"/>
    <w:rsid w:val="002C2794"/>
    <w:rsid w:val="002C4A76"/>
    <w:rsid w:val="002C6AAD"/>
    <w:rsid w:val="002C7AD6"/>
    <w:rsid w:val="002C7CC0"/>
    <w:rsid w:val="002E1B98"/>
    <w:rsid w:val="002E2274"/>
    <w:rsid w:val="002E289D"/>
    <w:rsid w:val="002E346F"/>
    <w:rsid w:val="002E3BCB"/>
    <w:rsid w:val="002E5B7A"/>
    <w:rsid w:val="002E62A0"/>
    <w:rsid w:val="002E792D"/>
    <w:rsid w:val="002F074B"/>
    <w:rsid w:val="002F0D21"/>
    <w:rsid w:val="002F3C14"/>
    <w:rsid w:val="002F574B"/>
    <w:rsid w:val="00300A0B"/>
    <w:rsid w:val="00301DEF"/>
    <w:rsid w:val="0030274F"/>
    <w:rsid w:val="003128FB"/>
    <w:rsid w:val="00314839"/>
    <w:rsid w:val="00317EA5"/>
    <w:rsid w:val="00322A8F"/>
    <w:rsid w:val="00323EC8"/>
    <w:rsid w:val="003245D2"/>
    <w:rsid w:val="00335F37"/>
    <w:rsid w:val="0034036A"/>
    <w:rsid w:val="00344D6F"/>
    <w:rsid w:val="00353D3A"/>
    <w:rsid w:val="003540BF"/>
    <w:rsid w:val="00354464"/>
    <w:rsid w:val="0035675E"/>
    <w:rsid w:val="003606EF"/>
    <w:rsid w:val="003620A6"/>
    <w:rsid w:val="00363D61"/>
    <w:rsid w:val="00364729"/>
    <w:rsid w:val="00365C0F"/>
    <w:rsid w:val="00371880"/>
    <w:rsid w:val="00372936"/>
    <w:rsid w:val="00393CCD"/>
    <w:rsid w:val="003A3838"/>
    <w:rsid w:val="003A40C3"/>
    <w:rsid w:val="003A66F2"/>
    <w:rsid w:val="003B2D39"/>
    <w:rsid w:val="003B7253"/>
    <w:rsid w:val="003C2373"/>
    <w:rsid w:val="003C581C"/>
    <w:rsid w:val="003D209A"/>
    <w:rsid w:val="003D6B8B"/>
    <w:rsid w:val="003E0500"/>
    <w:rsid w:val="003E0994"/>
    <w:rsid w:val="003E2CA4"/>
    <w:rsid w:val="003E428A"/>
    <w:rsid w:val="003F2621"/>
    <w:rsid w:val="003F65A4"/>
    <w:rsid w:val="003F71CB"/>
    <w:rsid w:val="00400018"/>
    <w:rsid w:val="00400AC6"/>
    <w:rsid w:val="00401A09"/>
    <w:rsid w:val="00405C24"/>
    <w:rsid w:val="00406209"/>
    <w:rsid w:val="00410861"/>
    <w:rsid w:val="00411447"/>
    <w:rsid w:val="00415C92"/>
    <w:rsid w:val="004178BD"/>
    <w:rsid w:val="0042245D"/>
    <w:rsid w:val="0042527E"/>
    <w:rsid w:val="0042578D"/>
    <w:rsid w:val="00425F5E"/>
    <w:rsid w:val="00427D19"/>
    <w:rsid w:val="00431ACC"/>
    <w:rsid w:val="00432B48"/>
    <w:rsid w:val="00435756"/>
    <w:rsid w:val="004363BA"/>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26CA"/>
    <w:rsid w:val="004B2AF4"/>
    <w:rsid w:val="004B7939"/>
    <w:rsid w:val="004C0478"/>
    <w:rsid w:val="004C21F0"/>
    <w:rsid w:val="004C319B"/>
    <w:rsid w:val="004C593D"/>
    <w:rsid w:val="004D3398"/>
    <w:rsid w:val="004D51DB"/>
    <w:rsid w:val="004D6264"/>
    <w:rsid w:val="004D6C4D"/>
    <w:rsid w:val="004E2203"/>
    <w:rsid w:val="004E3C5F"/>
    <w:rsid w:val="004E5A6E"/>
    <w:rsid w:val="004E795E"/>
    <w:rsid w:val="004F285A"/>
    <w:rsid w:val="004F4438"/>
    <w:rsid w:val="004F531D"/>
    <w:rsid w:val="00503066"/>
    <w:rsid w:val="00504695"/>
    <w:rsid w:val="00504728"/>
    <w:rsid w:val="00505830"/>
    <w:rsid w:val="00506110"/>
    <w:rsid w:val="00510A87"/>
    <w:rsid w:val="00512673"/>
    <w:rsid w:val="005168F7"/>
    <w:rsid w:val="00517401"/>
    <w:rsid w:val="0052360F"/>
    <w:rsid w:val="00525083"/>
    <w:rsid w:val="005264F1"/>
    <w:rsid w:val="005312F2"/>
    <w:rsid w:val="00531C81"/>
    <w:rsid w:val="00533FB8"/>
    <w:rsid w:val="005411DE"/>
    <w:rsid w:val="0054465E"/>
    <w:rsid w:val="005447AB"/>
    <w:rsid w:val="005459A1"/>
    <w:rsid w:val="00551170"/>
    <w:rsid w:val="00555F50"/>
    <w:rsid w:val="00556264"/>
    <w:rsid w:val="00557856"/>
    <w:rsid w:val="00560A9B"/>
    <w:rsid w:val="00563C96"/>
    <w:rsid w:val="005645C3"/>
    <w:rsid w:val="005767E3"/>
    <w:rsid w:val="00576F48"/>
    <w:rsid w:val="00586011"/>
    <w:rsid w:val="00587F7D"/>
    <w:rsid w:val="00590C88"/>
    <w:rsid w:val="00592CBE"/>
    <w:rsid w:val="0059319F"/>
    <w:rsid w:val="00593371"/>
    <w:rsid w:val="00594CEF"/>
    <w:rsid w:val="00597936"/>
    <w:rsid w:val="00597DAF"/>
    <w:rsid w:val="005A4526"/>
    <w:rsid w:val="005A67D7"/>
    <w:rsid w:val="005A7729"/>
    <w:rsid w:val="005B098C"/>
    <w:rsid w:val="005B0EB1"/>
    <w:rsid w:val="005B6C38"/>
    <w:rsid w:val="005B78F0"/>
    <w:rsid w:val="005C2419"/>
    <w:rsid w:val="005C2464"/>
    <w:rsid w:val="005C6393"/>
    <w:rsid w:val="005D4BE7"/>
    <w:rsid w:val="005D55A0"/>
    <w:rsid w:val="005D5B3F"/>
    <w:rsid w:val="005E617B"/>
    <w:rsid w:val="005E6926"/>
    <w:rsid w:val="005F071E"/>
    <w:rsid w:val="005F1F5D"/>
    <w:rsid w:val="005F382E"/>
    <w:rsid w:val="005F5DC6"/>
    <w:rsid w:val="00600C12"/>
    <w:rsid w:val="00604B59"/>
    <w:rsid w:val="00606117"/>
    <w:rsid w:val="006110C2"/>
    <w:rsid w:val="00611AEB"/>
    <w:rsid w:val="0061446C"/>
    <w:rsid w:val="006166B2"/>
    <w:rsid w:val="006175DA"/>
    <w:rsid w:val="00624303"/>
    <w:rsid w:val="006271E5"/>
    <w:rsid w:val="006341C4"/>
    <w:rsid w:val="006354B3"/>
    <w:rsid w:val="00635A5E"/>
    <w:rsid w:val="00636D1D"/>
    <w:rsid w:val="00637D95"/>
    <w:rsid w:val="0064078B"/>
    <w:rsid w:val="006423DD"/>
    <w:rsid w:val="00642E8C"/>
    <w:rsid w:val="0064371B"/>
    <w:rsid w:val="00645C52"/>
    <w:rsid w:val="00650DBC"/>
    <w:rsid w:val="006513A3"/>
    <w:rsid w:val="00652399"/>
    <w:rsid w:val="006534D0"/>
    <w:rsid w:val="00664C10"/>
    <w:rsid w:val="006678BF"/>
    <w:rsid w:val="00671218"/>
    <w:rsid w:val="0067486D"/>
    <w:rsid w:val="00675E8F"/>
    <w:rsid w:val="00684C12"/>
    <w:rsid w:val="006851E5"/>
    <w:rsid w:val="00685BE9"/>
    <w:rsid w:val="00692F73"/>
    <w:rsid w:val="006940B3"/>
    <w:rsid w:val="00697CFA"/>
    <w:rsid w:val="006A176F"/>
    <w:rsid w:val="006A2291"/>
    <w:rsid w:val="006A6194"/>
    <w:rsid w:val="006B47F0"/>
    <w:rsid w:val="006C2DB9"/>
    <w:rsid w:val="006C3033"/>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6EA"/>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3FFA"/>
    <w:rsid w:val="007A761A"/>
    <w:rsid w:val="007B0598"/>
    <w:rsid w:val="007B5065"/>
    <w:rsid w:val="007C07C0"/>
    <w:rsid w:val="007C0B89"/>
    <w:rsid w:val="007C6FA5"/>
    <w:rsid w:val="007D046B"/>
    <w:rsid w:val="007D3DF4"/>
    <w:rsid w:val="007D3E9A"/>
    <w:rsid w:val="007D6EE3"/>
    <w:rsid w:val="007E1DE1"/>
    <w:rsid w:val="007F02F8"/>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0983"/>
    <w:rsid w:val="00863C46"/>
    <w:rsid w:val="00864473"/>
    <w:rsid w:val="00874C88"/>
    <w:rsid w:val="00875619"/>
    <w:rsid w:val="00875895"/>
    <w:rsid w:val="00877510"/>
    <w:rsid w:val="008A3BB9"/>
    <w:rsid w:val="008A5F34"/>
    <w:rsid w:val="008A7458"/>
    <w:rsid w:val="008B0509"/>
    <w:rsid w:val="008B06B0"/>
    <w:rsid w:val="008B112B"/>
    <w:rsid w:val="008B11A4"/>
    <w:rsid w:val="008B419A"/>
    <w:rsid w:val="008B5969"/>
    <w:rsid w:val="008B6243"/>
    <w:rsid w:val="008C3414"/>
    <w:rsid w:val="008E0459"/>
    <w:rsid w:val="008E0739"/>
    <w:rsid w:val="008E26C8"/>
    <w:rsid w:val="008E3B34"/>
    <w:rsid w:val="008E65EE"/>
    <w:rsid w:val="008E7408"/>
    <w:rsid w:val="008F2D3E"/>
    <w:rsid w:val="00901D0B"/>
    <w:rsid w:val="00907FD2"/>
    <w:rsid w:val="009116EF"/>
    <w:rsid w:val="00914047"/>
    <w:rsid w:val="00915A90"/>
    <w:rsid w:val="00916339"/>
    <w:rsid w:val="009268DC"/>
    <w:rsid w:val="009276BA"/>
    <w:rsid w:val="009279A8"/>
    <w:rsid w:val="00930842"/>
    <w:rsid w:val="009321E4"/>
    <w:rsid w:val="0093304C"/>
    <w:rsid w:val="00934A8B"/>
    <w:rsid w:val="00940EC1"/>
    <w:rsid w:val="00945DEA"/>
    <w:rsid w:val="0095189A"/>
    <w:rsid w:val="009520F6"/>
    <w:rsid w:val="0095402D"/>
    <w:rsid w:val="00964AF9"/>
    <w:rsid w:val="00966F9E"/>
    <w:rsid w:val="009714DC"/>
    <w:rsid w:val="0097160D"/>
    <w:rsid w:val="00972420"/>
    <w:rsid w:val="00974C6F"/>
    <w:rsid w:val="0098548C"/>
    <w:rsid w:val="00987EE8"/>
    <w:rsid w:val="009912E3"/>
    <w:rsid w:val="009938A3"/>
    <w:rsid w:val="00993DB0"/>
    <w:rsid w:val="00997B5C"/>
    <w:rsid w:val="009A0662"/>
    <w:rsid w:val="009A0EA6"/>
    <w:rsid w:val="009A4D47"/>
    <w:rsid w:val="009A5274"/>
    <w:rsid w:val="009A6C86"/>
    <w:rsid w:val="009A7785"/>
    <w:rsid w:val="009B1AC7"/>
    <w:rsid w:val="009B2F9C"/>
    <w:rsid w:val="009B2FD9"/>
    <w:rsid w:val="009B4508"/>
    <w:rsid w:val="009B49EC"/>
    <w:rsid w:val="009B5556"/>
    <w:rsid w:val="009C05DA"/>
    <w:rsid w:val="009C4661"/>
    <w:rsid w:val="009C5711"/>
    <w:rsid w:val="009D30D3"/>
    <w:rsid w:val="009D3C90"/>
    <w:rsid w:val="009D41E0"/>
    <w:rsid w:val="009D4B40"/>
    <w:rsid w:val="009D6192"/>
    <w:rsid w:val="009D6596"/>
    <w:rsid w:val="009E10BD"/>
    <w:rsid w:val="009E20E8"/>
    <w:rsid w:val="009E2777"/>
    <w:rsid w:val="009E5434"/>
    <w:rsid w:val="009E5E8B"/>
    <w:rsid w:val="009F4816"/>
    <w:rsid w:val="009F6ABB"/>
    <w:rsid w:val="009F7558"/>
    <w:rsid w:val="00A001A6"/>
    <w:rsid w:val="00A00AB4"/>
    <w:rsid w:val="00A0282D"/>
    <w:rsid w:val="00A03CA8"/>
    <w:rsid w:val="00A07864"/>
    <w:rsid w:val="00A118E0"/>
    <w:rsid w:val="00A1408E"/>
    <w:rsid w:val="00A141D2"/>
    <w:rsid w:val="00A142CB"/>
    <w:rsid w:val="00A162D8"/>
    <w:rsid w:val="00A218AA"/>
    <w:rsid w:val="00A24D44"/>
    <w:rsid w:val="00A263C4"/>
    <w:rsid w:val="00A32E16"/>
    <w:rsid w:val="00A32F4D"/>
    <w:rsid w:val="00A379A0"/>
    <w:rsid w:val="00A55C67"/>
    <w:rsid w:val="00A5723B"/>
    <w:rsid w:val="00A577C3"/>
    <w:rsid w:val="00A57B13"/>
    <w:rsid w:val="00A57C25"/>
    <w:rsid w:val="00A63FAF"/>
    <w:rsid w:val="00A64186"/>
    <w:rsid w:val="00A64246"/>
    <w:rsid w:val="00A643E0"/>
    <w:rsid w:val="00A7042C"/>
    <w:rsid w:val="00A713AA"/>
    <w:rsid w:val="00A758DD"/>
    <w:rsid w:val="00A76C35"/>
    <w:rsid w:val="00A81DCA"/>
    <w:rsid w:val="00A84CF0"/>
    <w:rsid w:val="00A8570A"/>
    <w:rsid w:val="00A85FF2"/>
    <w:rsid w:val="00A9581F"/>
    <w:rsid w:val="00AA6A97"/>
    <w:rsid w:val="00AA7503"/>
    <w:rsid w:val="00AB2507"/>
    <w:rsid w:val="00AC49E4"/>
    <w:rsid w:val="00AD1097"/>
    <w:rsid w:val="00AD40F8"/>
    <w:rsid w:val="00AD478D"/>
    <w:rsid w:val="00AD51F6"/>
    <w:rsid w:val="00AD6273"/>
    <w:rsid w:val="00AD7214"/>
    <w:rsid w:val="00AE1329"/>
    <w:rsid w:val="00AE1D77"/>
    <w:rsid w:val="00AE1DE6"/>
    <w:rsid w:val="00AE1DF0"/>
    <w:rsid w:val="00AE2940"/>
    <w:rsid w:val="00AE31DE"/>
    <w:rsid w:val="00AE3922"/>
    <w:rsid w:val="00AE3DC0"/>
    <w:rsid w:val="00AE5872"/>
    <w:rsid w:val="00AE73E9"/>
    <w:rsid w:val="00AF0F7E"/>
    <w:rsid w:val="00AF22F2"/>
    <w:rsid w:val="00AF2E68"/>
    <w:rsid w:val="00AF2FE8"/>
    <w:rsid w:val="00AF65AF"/>
    <w:rsid w:val="00B01DAB"/>
    <w:rsid w:val="00B166E2"/>
    <w:rsid w:val="00B16C0A"/>
    <w:rsid w:val="00B17C3F"/>
    <w:rsid w:val="00B22DC0"/>
    <w:rsid w:val="00B23913"/>
    <w:rsid w:val="00B246CF"/>
    <w:rsid w:val="00B27C0E"/>
    <w:rsid w:val="00B32024"/>
    <w:rsid w:val="00B324B1"/>
    <w:rsid w:val="00B3455F"/>
    <w:rsid w:val="00B35649"/>
    <w:rsid w:val="00B35896"/>
    <w:rsid w:val="00B415DF"/>
    <w:rsid w:val="00B42EA9"/>
    <w:rsid w:val="00B43224"/>
    <w:rsid w:val="00B43296"/>
    <w:rsid w:val="00B45D8D"/>
    <w:rsid w:val="00B4704D"/>
    <w:rsid w:val="00B5081D"/>
    <w:rsid w:val="00B550DF"/>
    <w:rsid w:val="00B6059E"/>
    <w:rsid w:val="00B66788"/>
    <w:rsid w:val="00B96B84"/>
    <w:rsid w:val="00B970C0"/>
    <w:rsid w:val="00BA3A77"/>
    <w:rsid w:val="00BA5EB3"/>
    <w:rsid w:val="00BB2323"/>
    <w:rsid w:val="00BB774F"/>
    <w:rsid w:val="00BC0EA8"/>
    <w:rsid w:val="00BC14F4"/>
    <w:rsid w:val="00BC15D2"/>
    <w:rsid w:val="00BC5697"/>
    <w:rsid w:val="00BC72BD"/>
    <w:rsid w:val="00BE16B7"/>
    <w:rsid w:val="00BE32A6"/>
    <w:rsid w:val="00BE4FD8"/>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3400"/>
    <w:rsid w:val="00C25AAC"/>
    <w:rsid w:val="00C30296"/>
    <w:rsid w:val="00C3042C"/>
    <w:rsid w:val="00C3637B"/>
    <w:rsid w:val="00C50325"/>
    <w:rsid w:val="00C50ECB"/>
    <w:rsid w:val="00C5222E"/>
    <w:rsid w:val="00C53C17"/>
    <w:rsid w:val="00C576C2"/>
    <w:rsid w:val="00C62458"/>
    <w:rsid w:val="00C663F5"/>
    <w:rsid w:val="00C72C76"/>
    <w:rsid w:val="00C73ECE"/>
    <w:rsid w:val="00C76537"/>
    <w:rsid w:val="00C76FA8"/>
    <w:rsid w:val="00C81D68"/>
    <w:rsid w:val="00C91D6F"/>
    <w:rsid w:val="00C921D5"/>
    <w:rsid w:val="00C92547"/>
    <w:rsid w:val="00C952CE"/>
    <w:rsid w:val="00CA224B"/>
    <w:rsid w:val="00CA6AA1"/>
    <w:rsid w:val="00CA7795"/>
    <w:rsid w:val="00CB2FF3"/>
    <w:rsid w:val="00CB3802"/>
    <w:rsid w:val="00CB39F8"/>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144"/>
    <w:rsid w:val="00D55397"/>
    <w:rsid w:val="00D5658C"/>
    <w:rsid w:val="00D56F4B"/>
    <w:rsid w:val="00D6055F"/>
    <w:rsid w:val="00D62117"/>
    <w:rsid w:val="00D63293"/>
    <w:rsid w:val="00D6353F"/>
    <w:rsid w:val="00D63E89"/>
    <w:rsid w:val="00D65651"/>
    <w:rsid w:val="00D65E88"/>
    <w:rsid w:val="00D70DC7"/>
    <w:rsid w:val="00D731B3"/>
    <w:rsid w:val="00D7708C"/>
    <w:rsid w:val="00D83083"/>
    <w:rsid w:val="00D90F30"/>
    <w:rsid w:val="00D91B73"/>
    <w:rsid w:val="00D94393"/>
    <w:rsid w:val="00D96218"/>
    <w:rsid w:val="00D96634"/>
    <w:rsid w:val="00DA706F"/>
    <w:rsid w:val="00DB195F"/>
    <w:rsid w:val="00DB77D3"/>
    <w:rsid w:val="00DC04BC"/>
    <w:rsid w:val="00DC5932"/>
    <w:rsid w:val="00DD5C6B"/>
    <w:rsid w:val="00DD5CDA"/>
    <w:rsid w:val="00DE086F"/>
    <w:rsid w:val="00DE3B63"/>
    <w:rsid w:val="00DE639B"/>
    <w:rsid w:val="00DF11F1"/>
    <w:rsid w:val="00DF1516"/>
    <w:rsid w:val="00DF29B3"/>
    <w:rsid w:val="00DF34AF"/>
    <w:rsid w:val="00DF49FD"/>
    <w:rsid w:val="00E01210"/>
    <w:rsid w:val="00E019E9"/>
    <w:rsid w:val="00E02F3B"/>
    <w:rsid w:val="00E031C5"/>
    <w:rsid w:val="00E03371"/>
    <w:rsid w:val="00E0670D"/>
    <w:rsid w:val="00E10F6A"/>
    <w:rsid w:val="00E11EEE"/>
    <w:rsid w:val="00E138DF"/>
    <w:rsid w:val="00E14281"/>
    <w:rsid w:val="00E14324"/>
    <w:rsid w:val="00E14CCF"/>
    <w:rsid w:val="00E2309A"/>
    <w:rsid w:val="00E24128"/>
    <w:rsid w:val="00E26842"/>
    <w:rsid w:val="00E2690B"/>
    <w:rsid w:val="00E275D5"/>
    <w:rsid w:val="00E322D8"/>
    <w:rsid w:val="00E335B6"/>
    <w:rsid w:val="00E360E8"/>
    <w:rsid w:val="00E40130"/>
    <w:rsid w:val="00E42251"/>
    <w:rsid w:val="00E4438E"/>
    <w:rsid w:val="00E45684"/>
    <w:rsid w:val="00E501F8"/>
    <w:rsid w:val="00E53EFC"/>
    <w:rsid w:val="00E54BA3"/>
    <w:rsid w:val="00E57C3F"/>
    <w:rsid w:val="00E6060A"/>
    <w:rsid w:val="00E60722"/>
    <w:rsid w:val="00E618D8"/>
    <w:rsid w:val="00E61EDD"/>
    <w:rsid w:val="00E6460F"/>
    <w:rsid w:val="00E70711"/>
    <w:rsid w:val="00E70AFF"/>
    <w:rsid w:val="00E74576"/>
    <w:rsid w:val="00E76BDB"/>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C66AB"/>
    <w:rsid w:val="00ED1EB0"/>
    <w:rsid w:val="00ED2EF8"/>
    <w:rsid w:val="00ED3359"/>
    <w:rsid w:val="00ED3605"/>
    <w:rsid w:val="00ED3938"/>
    <w:rsid w:val="00ED3F7B"/>
    <w:rsid w:val="00ED71B3"/>
    <w:rsid w:val="00EE0CA2"/>
    <w:rsid w:val="00EE2D57"/>
    <w:rsid w:val="00EE2E2E"/>
    <w:rsid w:val="00EE33B5"/>
    <w:rsid w:val="00EE54B3"/>
    <w:rsid w:val="00EF0CFD"/>
    <w:rsid w:val="00EF4852"/>
    <w:rsid w:val="00EF7D1C"/>
    <w:rsid w:val="00F01041"/>
    <w:rsid w:val="00F02C9C"/>
    <w:rsid w:val="00F0352D"/>
    <w:rsid w:val="00F03711"/>
    <w:rsid w:val="00F04397"/>
    <w:rsid w:val="00F100C4"/>
    <w:rsid w:val="00F16740"/>
    <w:rsid w:val="00F2027E"/>
    <w:rsid w:val="00F21431"/>
    <w:rsid w:val="00F215F1"/>
    <w:rsid w:val="00F251A7"/>
    <w:rsid w:val="00F364CC"/>
    <w:rsid w:val="00F41BE6"/>
    <w:rsid w:val="00F44072"/>
    <w:rsid w:val="00F51DDE"/>
    <w:rsid w:val="00F56078"/>
    <w:rsid w:val="00F56A25"/>
    <w:rsid w:val="00F57472"/>
    <w:rsid w:val="00F636FB"/>
    <w:rsid w:val="00F652B2"/>
    <w:rsid w:val="00F679AC"/>
    <w:rsid w:val="00F71028"/>
    <w:rsid w:val="00F71F97"/>
    <w:rsid w:val="00F72B07"/>
    <w:rsid w:val="00F72F40"/>
    <w:rsid w:val="00F746F7"/>
    <w:rsid w:val="00F76C22"/>
    <w:rsid w:val="00F8037F"/>
    <w:rsid w:val="00F83099"/>
    <w:rsid w:val="00F83168"/>
    <w:rsid w:val="00F871D4"/>
    <w:rsid w:val="00F9059E"/>
    <w:rsid w:val="00F9401F"/>
    <w:rsid w:val="00F9614C"/>
    <w:rsid w:val="00F962BC"/>
    <w:rsid w:val="00FA5062"/>
    <w:rsid w:val="00FA5567"/>
    <w:rsid w:val="00FB0232"/>
    <w:rsid w:val="00FB2339"/>
    <w:rsid w:val="00FB3A9F"/>
    <w:rsid w:val="00FB5FD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83"/>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146089718">
      <w:bodyDiv w:val="1"/>
      <w:marLeft w:val="0"/>
      <w:marRight w:val="0"/>
      <w:marTop w:val="0"/>
      <w:marBottom w:val="0"/>
      <w:divBdr>
        <w:top w:val="none" w:sz="0" w:space="0" w:color="auto"/>
        <w:left w:val="none" w:sz="0" w:space="0" w:color="auto"/>
        <w:bottom w:val="none" w:sz="0" w:space="0" w:color="auto"/>
        <w:right w:val="none" w:sz="0" w:space="0" w:color="auto"/>
      </w:divBdr>
    </w:div>
    <w:div w:id="158082126">
      <w:bodyDiv w:val="1"/>
      <w:marLeft w:val="0"/>
      <w:marRight w:val="0"/>
      <w:marTop w:val="0"/>
      <w:marBottom w:val="0"/>
      <w:divBdr>
        <w:top w:val="none" w:sz="0" w:space="0" w:color="auto"/>
        <w:left w:val="none" w:sz="0" w:space="0" w:color="auto"/>
        <w:bottom w:val="none" w:sz="0" w:space="0" w:color="auto"/>
        <w:right w:val="none" w:sz="0" w:space="0" w:color="auto"/>
      </w:divBdr>
    </w:div>
    <w:div w:id="261496485">
      <w:bodyDiv w:val="1"/>
      <w:marLeft w:val="0"/>
      <w:marRight w:val="0"/>
      <w:marTop w:val="0"/>
      <w:marBottom w:val="0"/>
      <w:divBdr>
        <w:top w:val="none" w:sz="0" w:space="0" w:color="auto"/>
        <w:left w:val="none" w:sz="0" w:space="0" w:color="auto"/>
        <w:bottom w:val="none" w:sz="0" w:space="0" w:color="auto"/>
        <w:right w:val="none" w:sz="0" w:space="0" w:color="auto"/>
      </w:divBdr>
    </w:div>
    <w:div w:id="280653694">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0158847">
      <w:bodyDiv w:val="1"/>
      <w:marLeft w:val="0"/>
      <w:marRight w:val="0"/>
      <w:marTop w:val="0"/>
      <w:marBottom w:val="0"/>
      <w:divBdr>
        <w:top w:val="none" w:sz="0" w:space="0" w:color="auto"/>
        <w:left w:val="none" w:sz="0" w:space="0" w:color="auto"/>
        <w:bottom w:val="none" w:sz="0" w:space="0" w:color="auto"/>
        <w:right w:val="none" w:sz="0" w:space="0" w:color="auto"/>
      </w:divBdr>
    </w:div>
    <w:div w:id="395051396">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1975344">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03862649">
      <w:bodyDiv w:val="1"/>
      <w:marLeft w:val="0"/>
      <w:marRight w:val="0"/>
      <w:marTop w:val="0"/>
      <w:marBottom w:val="0"/>
      <w:divBdr>
        <w:top w:val="none" w:sz="0" w:space="0" w:color="auto"/>
        <w:left w:val="none" w:sz="0" w:space="0" w:color="auto"/>
        <w:bottom w:val="none" w:sz="0" w:space="0" w:color="auto"/>
        <w:right w:val="none" w:sz="0" w:space="0" w:color="auto"/>
      </w:divBdr>
    </w:div>
    <w:div w:id="508257682">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62520657">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719938889">
      <w:bodyDiv w:val="1"/>
      <w:marLeft w:val="0"/>
      <w:marRight w:val="0"/>
      <w:marTop w:val="0"/>
      <w:marBottom w:val="0"/>
      <w:divBdr>
        <w:top w:val="none" w:sz="0" w:space="0" w:color="auto"/>
        <w:left w:val="none" w:sz="0" w:space="0" w:color="auto"/>
        <w:bottom w:val="none" w:sz="0" w:space="0" w:color="auto"/>
        <w:right w:val="none" w:sz="0" w:space="0" w:color="auto"/>
      </w:divBdr>
    </w:div>
    <w:div w:id="790366194">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14760661">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939872370">
      <w:bodyDiv w:val="1"/>
      <w:marLeft w:val="0"/>
      <w:marRight w:val="0"/>
      <w:marTop w:val="0"/>
      <w:marBottom w:val="0"/>
      <w:divBdr>
        <w:top w:val="none" w:sz="0" w:space="0" w:color="auto"/>
        <w:left w:val="none" w:sz="0" w:space="0" w:color="auto"/>
        <w:bottom w:val="none" w:sz="0" w:space="0" w:color="auto"/>
        <w:right w:val="none" w:sz="0" w:space="0" w:color="auto"/>
      </w:divBdr>
    </w:div>
    <w:div w:id="942689611">
      <w:bodyDiv w:val="1"/>
      <w:marLeft w:val="0"/>
      <w:marRight w:val="0"/>
      <w:marTop w:val="0"/>
      <w:marBottom w:val="0"/>
      <w:divBdr>
        <w:top w:val="none" w:sz="0" w:space="0" w:color="auto"/>
        <w:left w:val="none" w:sz="0" w:space="0" w:color="auto"/>
        <w:bottom w:val="none" w:sz="0" w:space="0" w:color="auto"/>
        <w:right w:val="none" w:sz="0" w:space="0" w:color="auto"/>
      </w:divBdr>
    </w:div>
    <w:div w:id="971904425">
      <w:bodyDiv w:val="1"/>
      <w:marLeft w:val="0"/>
      <w:marRight w:val="0"/>
      <w:marTop w:val="0"/>
      <w:marBottom w:val="0"/>
      <w:divBdr>
        <w:top w:val="none" w:sz="0" w:space="0" w:color="auto"/>
        <w:left w:val="none" w:sz="0" w:space="0" w:color="auto"/>
        <w:bottom w:val="none" w:sz="0" w:space="0" w:color="auto"/>
        <w:right w:val="none" w:sz="0" w:space="0" w:color="auto"/>
      </w:divBdr>
    </w:div>
    <w:div w:id="1047991045">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04364420">
      <w:bodyDiv w:val="1"/>
      <w:marLeft w:val="0"/>
      <w:marRight w:val="0"/>
      <w:marTop w:val="0"/>
      <w:marBottom w:val="0"/>
      <w:divBdr>
        <w:top w:val="none" w:sz="0" w:space="0" w:color="auto"/>
        <w:left w:val="none" w:sz="0" w:space="0" w:color="auto"/>
        <w:bottom w:val="none" w:sz="0" w:space="0" w:color="auto"/>
        <w:right w:val="none" w:sz="0" w:space="0" w:color="auto"/>
      </w:divBdr>
    </w:div>
    <w:div w:id="1211261894">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20229479">
      <w:bodyDiv w:val="1"/>
      <w:marLeft w:val="0"/>
      <w:marRight w:val="0"/>
      <w:marTop w:val="0"/>
      <w:marBottom w:val="0"/>
      <w:divBdr>
        <w:top w:val="none" w:sz="0" w:space="0" w:color="auto"/>
        <w:left w:val="none" w:sz="0" w:space="0" w:color="auto"/>
        <w:bottom w:val="none" w:sz="0" w:space="0" w:color="auto"/>
        <w:right w:val="none" w:sz="0" w:space="0" w:color="auto"/>
      </w:divBdr>
    </w:div>
    <w:div w:id="1356299522">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424061385">
      <w:bodyDiv w:val="1"/>
      <w:marLeft w:val="0"/>
      <w:marRight w:val="0"/>
      <w:marTop w:val="0"/>
      <w:marBottom w:val="0"/>
      <w:divBdr>
        <w:top w:val="none" w:sz="0" w:space="0" w:color="auto"/>
        <w:left w:val="none" w:sz="0" w:space="0" w:color="auto"/>
        <w:bottom w:val="none" w:sz="0" w:space="0" w:color="auto"/>
        <w:right w:val="none" w:sz="0" w:space="0" w:color="auto"/>
      </w:divBdr>
    </w:div>
    <w:div w:id="149915739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80754061">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667391845">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764181843">
      <w:bodyDiv w:val="1"/>
      <w:marLeft w:val="0"/>
      <w:marRight w:val="0"/>
      <w:marTop w:val="0"/>
      <w:marBottom w:val="0"/>
      <w:divBdr>
        <w:top w:val="none" w:sz="0" w:space="0" w:color="auto"/>
        <w:left w:val="none" w:sz="0" w:space="0" w:color="auto"/>
        <w:bottom w:val="none" w:sz="0" w:space="0" w:color="auto"/>
        <w:right w:val="none" w:sz="0" w:space="0" w:color="auto"/>
      </w:divBdr>
    </w:div>
    <w:div w:id="1825730786">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42549322">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09917813">
      <w:bodyDiv w:val="1"/>
      <w:marLeft w:val="0"/>
      <w:marRight w:val="0"/>
      <w:marTop w:val="0"/>
      <w:marBottom w:val="0"/>
      <w:divBdr>
        <w:top w:val="none" w:sz="0" w:space="0" w:color="auto"/>
        <w:left w:val="none" w:sz="0" w:space="0" w:color="auto"/>
        <w:bottom w:val="none" w:sz="0" w:space="0" w:color="auto"/>
        <w:right w:val="none" w:sz="0" w:space="0" w:color="auto"/>
      </w:divBdr>
    </w:div>
    <w:div w:id="1912811589">
      <w:bodyDiv w:val="1"/>
      <w:marLeft w:val="0"/>
      <w:marRight w:val="0"/>
      <w:marTop w:val="0"/>
      <w:marBottom w:val="0"/>
      <w:divBdr>
        <w:top w:val="none" w:sz="0" w:space="0" w:color="auto"/>
        <w:left w:val="none" w:sz="0" w:space="0" w:color="auto"/>
        <w:bottom w:val="none" w:sz="0" w:space="0" w:color="auto"/>
        <w:right w:val="none" w:sz="0" w:space="0" w:color="auto"/>
      </w:divBdr>
    </w:div>
    <w:div w:id="191485612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1991009466">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007829269">
      <w:bodyDiv w:val="1"/>
      <w:marLeft w:val="0"/>
      <w:marRight w:val="0"/>
      <w:marTop w:val="0"/>
      <w:marBottom w:val="0"/>
      <w:divBdr>
        <w:top w:val="none" w:sz="0" w:space="0" w:color="auto"/>
        <w:left w:val="none" w:sz="0" w:space="0" w:color="auto"/>
        <w:bottom w:val="none" w:sz="0" w:space="0" w:color="auto"/>
        <w:right w:val="none" w:sz="0" w:space="0" w:color="auto"/>
      </w:divBdr>
    </w:div>
    <w:div w:id="2063751244">
      <w:bodyDiv w:val="1"/>
      <w:marLeft w:val="0"/>
      <w:marRight w:val="0"/>
      <w:marTop w:val="0"/>
      <w:marBottom w:val="0"/>
      <w:divBdr>
        <w:top w:val="none" w:sz="0" w:space="0" w:color="auto"/>
        <w:left w:val="none" w:sz="0" w:space="0" w:color="auto"/>
        <w:bottom w:val="none" w:sz="0" w:space="0" w:color="auto"/>
        <w:right w:val="none" w:sz="0" w:space="0" w:color="auto"/>
      </w:divBdr>
    </w:div>
    <w:div w:id="2127581257">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 w:id="21436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lo.cl/scielo.php?pid=S0250-71612011000200010&amp;script=sci_arttext&amp;tlng=p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ology.org/sst-ssr-s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derlyai/CA-2-Capstone-Report-Strategic-Think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CT-Dublin/capstone-project-feb-2024-ft-derlyai.gi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2484</Words>
  <Characters>15576</Characters>
  <Application>Microsoft Office Word</Application>
  <DocSecurity>0</DocSecurity>
  <Lines>432</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115</cp:revision>
  <dcterms:created xsi:type="dcterms:W3CDTF">2024-10-31T13:33:00Z</dcterms:created>
  <dcterms:modified xsi:type="dcterms:W3CDTF">2024-11-05T21:22:00Z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